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rPr>
      </w:pPr>
      <w:bookmarkStart w:id="0" w:name="_GoBack"/>
      <w:r>
        <w:rPr>
          <w:rFonts w:hint="eastAsia" w:ascii="黑体" w:hAnsi="黑体" w:eastAsia="黑体" w:cs="黑体"/>
          <w:b w:val="0"/>
          <w:bCs w:val="0"/>
          <w:sz w:val="32"/>
          <w:szCs w:val="32"/>
        </w:rPr>
        <w:t>附件1：</w:t>
      </w:r>
    </w:p>
    <w:bookmarkEnd w:id="0"/>
    <w:p>
      <w:pPr>
        <w:jc w:val="center"/>
        <w:rPr>
          <w:rFonts w:ascii="仿宋_GB2312" w:hAnsi="宋体" w:eastAsia="仿宋_GB2312" w:cs="宋体"/>
          <w:b/>
          <w:bCs/>
          <w:sz w:val="40"/>
          <w:szCs w:val="44"/>
        </w:rPr>
      </w:pPr>
      <w:r>
        <w:rPr>
          <w:rFonts w:hint="eastAsia" w:ascii="仿宋_GB2312" w:hAnsi="宋体" w:eastAsia="仿宋_GB2312" w:cs="宋体"/>
          <w:b/>
          <w:bCs/>
          <w:sz w:val="40"/>
          <w:szCs w:val="44"/>
        </w:rPr>
        <w:t>深圳市装配式建筑产业基地应具备的资格和业绩条件</w:t>
      </w:r>
    </w:p>
    <w:p>
      <w:pPr>
        <w:jc w:val="center"/>
        <w:rPr>
          <w:rFonts w:ascii="仿宋_GB2312" w:hAnsi="宋体" w:eastAsia="仿宋_GB2312" w:cs="宋体"/>
          <w:b/>
          <w:bCs/>
          <w:sz w:val="16"/>
          <w:szCs w:val="16"/>
        </w:rPr>
      </w:pPr>
    </w:p>
    <w:tbl>
      <w:tblPr>
        <w:tblStyle w:val="4"/>
        <w:tblW w:w="10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gridCol w:w="648"/>
        <w:gridCol w:w="3060"/>
        <w:gridCol w:w="4111"/>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04" w:type="dxa"/>
            <w:gridSpan w:val="2"/>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申报类型</w:t>
            </w:r>
          </w:p>
        </w:tc>
        <w:tc>
          <w:tcPr>
            <w:tcW w:w="3060"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资格条件</w:t>
            </w:r>
          </w:p>
        </w:tc>
        <w:tc>
          <w:tcPr>
            <w:tcW w:w="4111" w:type="dxa"/>
            <w:noWrap w:val="0"/>
            <w:vAlign w:val="center"/>
          </w:tcPr>
          <w:p>
            <w:pPr>
              <w:adjustRightInd w:val="0"/>
              <w:snapToGrid w:val="0"/>
              <w:spacing w:line="280" w:lineRule="exact"/>
              <w:jc w:val="center"/>
              <w:rPr>
                <w:rFonts w:ascii="仿宋_GB2312" w:hAnsi="仿宋_GB2312" w:eastAsia="仿宋_GB2312" w:cs="仿宋_GB2312"/>
                <w:b/>
                <w:color w:val="000000"/>
                <w:kern w:val="0"/>
                <w:sz w:val="24"/>
              </w:rPr>
            </w:pPr>
            <w:r>
              <w:rPr>
                <w:rFonts w:hint="eastAsia" w:ascii="仿宋_GB2312" w:hAnsi="仿宋_GB2312" w:eastAsia="仿宋_GB2312" w:cs="仿宋_GB2312"/>
                <w:b/>
                <w:kern w:val="0"/>
                <w:sz w:val="24"/>
              </w:rPr>
              <w:t>业绩条件</w:t>
            </w:r>
          </w:p>
        </w:tc>
        <w:tc>
          <w:tcPr>
            <w:tcW w:w="2363"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jc w:val="center"/>
        </w:trPr>
        <w:tc>
          <w:tcPr>
            <w:tcW w:w="356" w:type="dxa"/>
            <w:vMerge w:val="restart"/>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工程应用类</w:t>
            </w:r>
          </w:p>
        </w:tc>
        <w:tc>
          <w:tcPr>
            <w:tcW w:w="648"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具有一级房地产开发资质</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rPr>
              <w:t>建立有装配式建筑方面的技术研发中心，具有较强的科研创新能力和较强的应用新技术能力，每年在装配式建筑技术研发方面有满足研发工作的经费投入</w:t>
            </w:r>
            <w:r>
              <w:rPr>
                <w:rFonts w:hint="eastAsia" w:ascii="仿宋_GB2312" w:hAnsi="仿宋_GB2312" w:eastAsia="仿宋_GB2312" w:cs="仿宋_GB2312"/>
                <w:color w:val="000000"/>
                <w:kern w:val="0"/>
                <w:sz w:val="24"/>
                <w:lang w:eastAsia="zh-CN"/>
              </w:rPr>
              <w:t>；具有</w:t>
            </w:r>
            <w:r>
              <w:rPr>
                <w:rFonts w:hint="eastAsia" w:ascii="仿宋_GB2312" w:hAnsi="仿宋_GB2312" w:eastAsia="仿宋_GB2312" w:cs="仿宋_GB2312"/>
                <w:color w:val="000000"/>
                <w:kern w:val="0"/>
                <w:sz w:val="24"/>
              </w:rPr>
              <w:t>较强的装配式建筑开发建设经验</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bCs/>
                <w:color w:val="000000"/>
                <w:kern w:val="0"/>
                <w:sz w:val="24"/>
                <w:szCs w:val="28"/>
              </w:rPr>
              <w:t>装配式建筑开发建设能力处于行业领先水平。</w:t>
            </w:r>
          </w:p>
        </w:tc>
        <w:tc>
          <w:tcPr>
            <w:tcW w:w="4111" w:type="dxa"/>
            <w:noWrap w:val="0"/>
            <w:vAlign w:val="center"/>
          </w:tcPr>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近三年在</w:t>
            </w:r>
            <w:r>
              <w:rPr>
                <w:rFonts w:hint="eastAsia" w:ascii="仿宋_GB2312" w:hAnsi="仿宋_GB2312" w:eastAsia="仿宋_GB2312" w:cs="仿宋_GB2312"/>
                <w:bCs/>
                <w:color w:val="000000"/>
                <w:kern w:val="0"/>
                <w:sz w:val="24"/>
                <w:szCs w:val="28"/>
                <w:lang w:val="en-US" w:eastAsia="zh-CN"/>
              </w:rPr>
              <w:t>广东省内</w:t>
            </w:r>
            <w:r>
              <w:rPr>
                <w:rFonts w:hint="eastAsia" w:ascii="仿宋_GB2312" w:hAnsi="仿宋_GB2312" w:eastAsia="仿宋_GB2312" w:cs="仿宋_GB2312"/>
                <w:bCs/>
                <w:color w:val="000000"/>
                <w:kern w:val="0"/>
                <w:sz w:val="24"/>
                <w:szCs w:val="28"/>
              </w:rPr>
              <w:t>开发建设3个及以上装配式建筑项目（含混凝土、钢结构），其中至少1个深圳市项目</w:t>
            </w:r>
            <w:r>
              <w:rPr>
                <w:rFonts w:hint="eastAsia" w:ascii="仿宋_GB2312" w:hAnsi="仿宋_GB2312" w:eastAsia="仿宋_GB2312" w:cs="仿宋_GB2312"/>
                <w:bCs/>
                <w:color w:val="000000"/>
                <w:kern w:val="0"/>
                <w:sz w:val="24"/>
                <w:szCs w:val="28"/>
                <w:lang w:eastAsia="zh-CN"/>
              </w:rPr>
              <w:t>，</w:t>
            </w:r>
            <w:r>
              <w:rPr>
                <w:rFonts w:hint="eastAsia" w:ascii="仿宋_GB2312" w:hAnsi="仿宋_GB2312" w:eastAsia="仿宋_GB2312" w:cs="仿宋_GB2312"/>
                <w:bCs/>
                <w:color w:val="000000"/>
                <w:kern w:val="0"/>
                <w:sz w:val="24"/>
                <w:szCs w:val="28"/>
              </w:rPr>
              <w:t>至少1个项目完成竣工验收；累计开发的装配式建筑项目（含混凝土、钢结构）面积不少于30万平方米</w:t>
            </w:r>
            <w:r>
              <w:rPr>
                <w:rFonts w:hint="eastAsia" w:ascii="仿宋_GB2312" w:hAnsi="仿宋_GB2312" w:eastAsia="仿宋_GB2312" w:cs="仿宋_GB2312"/>
                <w:bCs/>
                <w:color w:val="000000"/>
                <w:kern w:val="0"/>
                <w:sz w:val="24"/>
                <w:szCs w:val="28"/>
                <w:lang w:eastAsia="zh-CN"/>
              </w:rPr>
              <w:t>。</w:t>
            </w:r>
          </w:p>
        </w:tc>
        <w:tc>
          <w:tcPr>
            <w:tcW w:w="2363" w:type="dxa"/>
            <w:vMerge w:val="restart"/>
            <w:noWrap w:val="0"/>
            <w:vAlign w:val="center"/>
          </w:tcPr>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提供下列资料复印件</w:t>
            </w:r>
            <w:r>
              <w:rPr>
                <w:rFonts w:hint="eastAsia" w:ascii="仿宋_GB2312" w:hAnsi="仿宋_GB2312" w:eastAsia="仿宋_GB2312" w:cs="仿宋_GB2312"/>
                <w:bCs/>
                <w:color w:val="000000"/>
                <w:kern w:val="0"/>
                <w:sz w:val="24"/>
                <w:szCs w:val="28"/>
                <w:lang w:eastAsia="zh-CN"/>
              </w:rPr>
              <w:t>，加盖申报单位公</w:t>
            </w:r>
            <w:r>
              <w:rPr>
                <w:rFonts w:hint="eastAsia" w:ascii="仿宋_GB2312" w:hAnsi="仿宋_GB2312" w:eastAsia="仿宋_GB2312" w:cs="仿宋_GB2312"/>
                <w:bCs/>
                <w:color w:val="000000"/>
                <w:kern w:val="0"/>
                <w:sz w:val="24"/>
                <w:szCs w:val="28"/>
              </w:rPr>
              <w:t>章：</w:t>
            </w:r>
          </w:p>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（1）资质证书</w:t>
            </w:r>
          </w:p>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（2）项目工程规划许可证、或施工许可证</w:t>
            </w:r>
          </w:p>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（3）项目相关合同</w:t>
            </w:r>
          </w:p>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（4）装配式建筑项目技术认定或评价佐证材料</w:t>
            </w:r>
          </w:p>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（5）项目施工图审查、验收等其他相关证明材料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356" w:type="dxa"/>
            <w:vMerge w:val="continue"/>
            <w:noWrap w:val="0"/>
            <w:vAlign w:val="center"/>
          </w:tcPr>
          <w:p>
            <w:pPr>
              <w:adjustRightInd w:val="0"/>
              <w:snapToGrid w:val="0"/>
              <w:spacing w:line="280" w:lineRule="exact"/>
              <w:jc w:val="center"/>
              <w:rPr>
                <w:rFonts w:ascii="仿宋_GB2312" w:hAnsi="仿宋_GB2312" w:eastAsia="仿宋_GB2312" w:cs="仿宋_GB2312"/>
                <w:b/>
                <w:kern w:val="0"/>
                <w:sz w:val="24"/>
              </w:rPr>
            </w:pPr>
          </w:p>
        </w:tc>
        <w:tc>
          <w:tcPr>
            <w:tcW w:w="648" w:type="dxa"/>
            <w:vMerge w:val="restart"/>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设计单位</w:t>
            </w: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b/>
                <w:color w:val="000000"/>
                <w:kern w:val="0"/>
                <w:sz w:val="24"/>
              </w:rPr>
              <w:t>（一）房建类：</w:t>
            </w:r>
            <w:r>
              <w:rPr>
                <w:rFonts w:hint="eastAsia" w:ascii="仿宋_GB2312" w:hAnsi="仿宋_GB2312" w:eastAsia="仿宋_GB2312" w:cs="仿宋_GB2312"/>
                <w:color w:val="000000"/>
                <w:kern w:val="0"/>
                <w:sz w:val="24"/>
              </w:rPr>
              <w:t>具有建筑工程设计甲级资质，</w:t>
            </w:r>
            <w:r>
              <w:rPr>
                <w:rFonts w:hint="eastAsia" w:ascii="仿宋_GB2312" w:hAnsi="仿宋_GB2312" w:eastAsia="仿宋_GB2312" w:cs="仿宋_GB2312"/>
                <w:color w:val="000000"/>
                <w:kern w:val="0"/>
                <w:sz w:val="24"/>
                <w:lang w:eastAsia="zh-CN"/>
              </w:rPr>
              <w:t>拥</w:t>
            </w:r>
            <w:r>
              <w:rPr>
                <w:rFonts w:hint="eastAsia" w:ascii="仿宋_GB2312" w:hAnsi="仿宋_GB2312" w:eastAsia="仿宋_GB2312" w:cs="仿宋_GB2312"/>
                <w:color w:val="000000"/>
                <w:kern w:val="0"/>
                <w:sz w:val="24"/>
              </w:rPr>
              <w:t>有装配式建筑方面的技术研发</w:t>
            </w:r>
            <w:r>
              <w:rPr>
                <w:rFonts w:hint="eastAsia" w:ascii="仿宋_GB2312" w:hAnsi="仿宋_GB2312" w:eastAsia="仿宋_GB2312" w:cs="仿宋_GB2312"/>
                <w:color w:val="000000"/>
                <w:kern w:val="0"/>
                <w:sz w:val="24"/>
                <w:lang w:eastAsia="zh-CN"/>
              </w:rPr>
              <w:t>团队</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eastAsia="zh-CN"/>
              </w:rPr>
              <w:t>具备装配式建筑技术创新能力</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eastAsia="zh-CN"/>
              </w:rPr>
              <w:t>具有</w:t>
            </w:r>
            <w:r>
              <w:rPr>
                <w:rFonts w:hint="eastAsia" w:ascii="仿宋_GB2312" w:hAnsi="仿宋_GB2312" w:eastAsia="仿宋_GB2312" w:cs="仿宋_GB2312"/>
                <w:color w:val="000000"/>
                <w:kern w:val="0"/>
                <w:sz w:val="24"/>
              </w:rPr>
              <w:t>较强的装配式建筑设计</w:t>
            </w:r>
            <w:r>
              <w:rPr>
                <w:rFonts w:hint="eastAsia" w:ascii="仿宋_GB2312" w:hAnsi="仿宋_GB2312" w:eastAsia="仿宋_GB2312" w:cs="仿宋_GB2312"/>
                <w:color w:val="000000"/>
                <w:kern w:val="0"/>
                <w:sz w:val="24"/>
                <w:lang w:eastAsia="zh-CN"/>
              </w:rPr>
              <w:t>经验，</w:t>
            </w:r>
            <w:r>
              <w:rPr>
                <w:rFonts w:hint="eastAsia" w:ascii="仿宋_GB2312" w:hAnsi="仿宋_GB2312" w:eastAsia="仿宋_GB2312" w:cs="仿宋_GB2312"/>
                <w:bCs/>
                <w:color w:val="000000"/>
                <w:kern w:val="0"/>
                <w:sz w:val="24"/>
                <w:szCs w:val="28"/>
              </w:rPr>
              <w:t>装配式建筑设计能力处于行业领先水平。</w:t>
            </w:r>
          </w:p>
        </w:tc>
        <w:tc>
          <w:tcPr>
            <w:tcW w:w="4111" w:type="dxa"/>
            <w:noWrap w:val="0"/>
            <w:vAlign w:val="center"/>
          </w:tcPr>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近三年在广东省内承担过5个及以上装配式建筑项目（含混凝土、钢结构）设计</w:t>
            </w:r>
            <w:r>
              <w:rPr>
                <w:rFonts w:hint="eastAsia" w:ascii="仿宋_GB2312" w:hAnsi="仿宋_GB2312" w:eastAsia="仿宋_GB2312" w:cs="仿宋_GB2312"/>
                <w:bCs/>
                <w:color w:val="000000"/>
                <w:kern w:val="0"/>
                <w:sz w:val="24"/>
                <w:szCs w:val="28"/>
                <w:lang w:eastAsia="zh-CN"/>
              </w:rPr>
              <w:t>，</w:t>
            </w:r>
            <w:r>
              <w:rPr>
                <w:rFonts w:hint="eastAsia" w:ascii="仿宋_GB2312" w:hAnsi="仿宋_GB2312" w:eastAsia="仿宋_GB2312" w:cs="仿宋_GB2312"/>
                <w:bCs/>
                <w:color w:val="000000"/>
                <w:kern w:val="0"/>
                <w:sz w:val="24"/>
                <w:szCs w:val="28"/>
              </w:rPr>
              <w:t>其中至少包含1个深圳市项目，至少1个项目完成竣工验收</w:t>
            </w:r>
            <w:r>
              <w:rPr>
                <w:rFonts w:hint="eastAsia" w:ascii="仿宋_GB2312" w:hAnsi="仿宋_GB2312" w:eastAsia="仿宋_GB2312" w:cs="仿宋_GB2312"/>
                <w:bCs/>
                <w:color w:val="000000"/>
                <w:kern w:val="0"/>
                <w:sz w:val="24"/>
                <w:szCs w:val="28"/>
                <w:lang w:eastAsia="zh-CN"/>
              </w:rPr>
              <w:t>，</w:t>
            </w:r>
            <w:r>
              <w:rPr>
                <w:rFonts w:hint="eastAsia" w:ascii="仿宋_GB2312" w:hAnsi="仿宋_GB2312" w:eastAsia="仿宋_GB2312" w:cs="仿宋_GB2312"/>
                <w:bCs/>
                <w:color w:val="000000"/>
                <w:kern w:val="0"/>
                <w:sz w:val="24"/>
                <w:szCs w:val="28"/>
              </w:rPr>
              <w:t>累计设计装配式建筑项目（含混凝土、钢结构）面积不少于50万平方米</w:t>
            </w:r>
            <w:r>
              <w:rPr>
                <w:rFonts w:hint="eastAsia" w:ascii="仿宋_GB2312" w:hAnsi="仿宋_GB2312" w:eastAsia="仿宋_GB2312" w:cs="仿宋_GB2312"/>
                <w:bCs/>
                <w:color w:val="000000"/>
                <w:kern w:val="0"/>
                <w:sz w:val="24"/>
                <w:szCs w:val="28"/>
                <w:lang w:eastAsia="zh-CN"/>
              </w:rPr>
              <w:t>。</w:t>
            </w:r>
          </w:p>
        </w:tc>
        <w:tc>
          <w:tcPr>
            <w:tcW w:w="2363" w:type="dxa"/>
            <w:vMerge w:val="continue"/>
            <w:noWrap w:val="0"/>
            <w:vAlign w:val="center"/>
          </w:tcPr>
          <w:p>
            <w:pPr>
              <w:adjustRightInd w:val="0"/>
              <w:snapToGrid w:val="0"/>
              <w:spacing w:line="260" w:lineRule="exact"/>
              <w:jc w:val="left"/>
              <w:rPr>
                <w:rFonts w:ascii="仿宋_GB2312" w:hAnsi="仿宋_GB2312" w:eastAsia="仿宋_GB2312" w:cs="仿宋_GB2312"/>
                <w:bCs/>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jc w:val="center"/>
        </w:trPr>
        <w:tc>
          <w:tcPr>
            <w:tcW w:w="356" w:type="dxa"/>
            <w:vMerge w:val="continue"/>
            <w:noWrap w:val="0"/>
            <w:vAlign w:val="center"/>
          </w:tcPr>
          <w:p>
            <w:pPr>
              <w:adjustRightInd w:val="0"/>
              <w:snapToGrid w:val="0"/>
              <w:spacing w:line="280" w:lineRule="exact"/>
              <w:jc w:val="center"/>
              <w:rPr>
                <w:rFonts w:ascii="仿宋_GB2312" w:hAnsi="仿宋_GB2312" w:eastAsia="仿宋_GB2312" w:cs="仿宋_GB2312"/>
                <w:b/>
                <w:kern w:val="0"/>
                <w:sz w:val="24"/>
              </w:rPr>
            </w:pPr>
          </w:p>
        </w:tc>
        <w:tc>
          <w:tcPr>
            <w:tcW w:w="648" w:type="dxa"/>
            <w:vMerge w:val="continue"/>
            <w:noWrap w:val="0"/>
            <w:vAlign w:val="center"/>
          </w:tcPr>
          <w:p>
            <w:pPr>
              <w:adjustRightInd w:val="0"/>
              <w:snapToGrid w:val="0"/>
              <w:spacing w:line="280" w:lineRule="exact"/>
              <w:jc w:val="center"/>
              <w:rPr>
                <w:rFonts w:ascii="仿宋_GB2312" w:hAnsi="仿宋_GB2312" w:eastAsia="仿宋_GB2312" w:cs="仿宋_GB2312"/>
                <w:b/>
                <w:bCs/>
                <w:color w:val="000000"/>
                <w:kern w:val="0"/>
                <w:sz w:val="24"/>
              </w:rPr>
            </w:pP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b/>
                <w:color w:val="000000"/>
                <w:kern w:val="0"/>
                <w:sz w:val="24"/>
              </w:rPr>
              <w:t>（二）市政类：</w:t>
            </w:r>
            <w:r>
              <w:rPr>
                <w:rFonts w:hint="eastAsia" w:ascii="仿宋_GB2312" w:hAnsi="仿宋_GB2312" w:eastAsia="仿宋_GB2312" w:cs="仿宋_GB2312"/>
                <w:color w:val="000000"/>
                <w:kern w:val="0"/>
                <w:sz w:val="24"/>
              </w:rPr>
              <w:t>具有市政设计甲级资质，</w:t>
            </w:r>
            <w:r>
              <w:rPr>
                <w:rFonts w:hint="eastAsia" w:ascii="仿宋_GB2312" w:hAnsi="仿宋_GB2312" w:eastAsia="仿宋_GB2312" w:cs="仿宋_GB2312"/>
                <w:color w:val="000000"/>
                <w:kern w:val="0"/>
                <w:sz w:val="24"/>
                <w:lang w:eastAsia="zh-CN"/>
              </w:rPr>
              <w:t>拥</w:t>
            </w:r>
            <w:r>
              <w:rPr>
                <w:rFonts w:hint="eastAsia" w:ascii="仿宋_GB2312" w:hAnsi="仿宋_GB2312" w:eastAsia="仿宋_GB2312" w:cs="仿宋_GB2312"/>
                <w:color w:val="000000"/>
                <w:kern w:val="0"/>
                <w:sz w:val="24"/>
              </w:rPr>
              <w:t>有装配式</w:t>
            </w:r>
            <w:r>
              <w:rPr>
                <w:rFonts w:hint="eastAsia" w:ascii="仿宋_GB2312" w:hAnsi="仿宋_GB2312" w:eastAsia="仿宋_GB2312" w:cs="仿宋_GB2312"/>
                <w:color w:val="000000"/>
                <w:kern w:val="0"/>
                <w:sz w:val="24"/>
                <w:lang w:eastAsia="zh-CN"/>
              </w:rPr>
              <w:t>市政</w:t>
            </w:r>
            <w:r>
              <w:rPr>
                <w:rFonts w:hint="eastAsia" w:ascii="仿宋_GB2312" w:hAnsi="仿宋_GB2312" w:eastAsia="仿宋_GB2312" w:cs="仿宋_GB2312"/>
                <w:color w:val="000000"/>
                <w:kern w:val="0"/>
                <w:sz w:val="24"/>
              </w:rPr>
              <w:t>方面的技术研发</w:t>
            </w:r>
            <w:r>
              <w:rPr>
                <w:rFonts w:hint="eastAsia" w:ascii="仿宋_GB2312" w:hAnsi="仿宋_GB2312" w:eastAsia="仿宋_GB2312" w:cs="仿宋_GB2312"/>
                <w:color w:val="000000"/>
                <w:kern w:val="0"/>
                <w:sz w:val="24"/>
                <w:lang w:eastAsia="zh-CN"/>
              </w:rPr>
              <w:t>团队</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eastAsia="zh-CN"/>
              </w:rPr>
              <w:t>具备装配式建筑技术创新能力</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eastAsia="zh-CN"/>
              </w:rPr>
              <w:t>具有</w:t>
            </w:r>
            <w:r>
              <w:rPr>
                <w:rFonts w:hint="eastAsia" w:ascii="仿宋_GB2312" w:hAnsi="仿宋_GB2312" w:eastAsia="仿宋_GB2312" w:cs="仿宋_GB2312"/>
                <w:color w:val="000000"/>
                <w:kern w:val="0"/>
                <w:sz w:val="24"/>
              </w:rPr>
              <w:t>较强的装配式市政设计</w:t>
            </w:r>
            <w:r>
              <w:rPr>
                <w:rFonts w:hint="eastAsia" w:ascii="仿宋_GB2312" w:hAnsi="仿宋_GB2312" w:eastAsia="仿宋_GB2312" w:cs="仿宋_GB2312"/>
                <w:color w:val="000000"/>
                <w:kern w:val="0"/>
                <w:sz w:val="24"/>
                <w:lang w:eastAsia="zh-CN"/>
              </w:rPr>
              <w:t>经验，</w:t>
            </w:r>
            <w:r>
              <w:rPr>
                <w:rFonts w:hint="eastAsia" w:ascii="仿宋_GB2312" w:hAnsi="仿宋_GB2312" w:eastAsia="仿宋_GB2312" w:cs="仿宋_GB2312"/>
                <w:bCs/>
                <w:kern w:val="0"/>
                <w:sz w:val="24"/>
              </w:rPr>
              <w:t>装配式</w:t>
            </w:r>
            <w:r>
              <w:rPr>
                <w:rFonts w:hint="eastAsia" w:ascii="仿宋_GB2312" w:hAnsi="仿宋_GB2312" w:eastAsia="仿宋_GB2312" w:cs="仿宋_GB2312"/>
                <w:bCs/>
                <w:kern w:val="0"/>
                <w:sz w:val="24"/>
                <w:lang w:eastAsia="zh-CN"/>
              </w:rPr>
              <w:t>市政</w:t>
            </w:r>
            <w:r>
              <w:rPr>
                <w:rFonts w:hint="eastAsia" w:ascii="仿宋_GB2312" w:hAnsi="仿宋_GB2312" w:eastAsia="仿宋_GB2312" w:cs="仿宋_GB2312"/>
                <w:bCs/>
                <w:kern w:val="0"/>
                <w:sz w:val="24"/>
              </w:rPr>
              <w:t>设计能力处于行业领先水平。</w:t>
            </w:r>
          </w:p>
        </w:tc>
        <w:tc>
          <w:tcPr>
            <w:tcW w:w="4111" w:type="dxa"/>
            <w:noWrap w:val="0"/>
            <w:vAlign w:val="center"/>
          </w:tcPr>
          <w:p>
            <w:pPr>
              <w:adjustRightInd w:val="0"/>
              <w:snapToGrid w:val="0"/>
              <w:spacing w:line="260" w:lineRule="exact"/>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近三年</w:t>
            </w:r>
            <w:r>
              <w:rPr>
                <w:rFonts w:hint="eastAsia" w:ascii="仿宋_GB2312" w:hAnsi="仿宋_GB2312" w:eastAsia="仿宋_GB2312" w:cs="仿宋_GB2312"/>
                <w:bCs/>
                <w:kern w:val="0"/>
                <w:sz w:val="24"/>
                <w:lang w:eastAsia="zh-CN"/>
              </w:rPr>
              <w:t>承担过</w:t>
            </w:r>
            <w:r>
              <w:rPr>
                <w:rFonts w:hint="eastAsia" w:ascii="仿宋_GB2312" w:hAnsi="仿宋_GB2312" w:eastAsia="仿宋_GB2312" w:cs="仿宋_GB2312"/>
                <w:bCs/>
                <w:kern w:val="0"/>
                <w:sz w:val="24"/>
              </w:rPr>
              <w:t>5个及以上主体结构实施预制拼装的桥梁工程项目</w:t>
            </w:r>
            <w:r>
              <w:rPr>
                <w:rFonts w:hint="eastAsia" w:ascii="仿宋_GB2312" w:hAnsi="仿宋_GB2312" w:eastAsia="仿宋_GB2312" w:cs="仿宋_GB2312"/>
                <w:bCs/>
                <w:kern w:val="0"/>
                <w:sz w:val="24"/>
                <w:lang w:eastAsia="zh-CN"/>
              </w:rPr>
              <w:t>设计</w:t>
            </w:r>
            <w:r>
              <w:rPr>
                <w:rFonts w:hint="eastAsia" w:ascii="仿宋_GB2312" w:hAnsi="仿宋_GB2312" w:eastAsia="仿宋_GB2312" w:cs="仿宋_GB2312"/>
                <w:bCs/>
                <w:kern w:val="0"/>
                <w:sz w:val="24"/>
              </w:rPr>
              <w:t>，</w:t>
            </w:r>
            <w:r>
              <w:rPr>
                <w:rFonts w:hint="eastAsia" w:ascii="仿宋_GB2312" w:hAnsi="仿宋_GB2312" w:eastAsia="仿宋_GB2312" w:cs="仿宋_GB2312"/>
                <w:bCs/>
                <w:color w:val="000000"/>
                <w:kern w:val="0"/>
                <w:sz w:val="24"/>
                <w:szCs w:val="28"/>
              </w:rPr>
              <w:t>其中至少包含1个深圳市项目</w:t>
            </w:r>
            <w:r>
              <w:rPr>
                <w:rFonts w:hint="eastAsia" w:ascii="仿宋_GB2312" w:hAnsi="仿宋_GB2312" w:eastAsia="仿宋_GB2312" w:cs="仿宋_GB2312"/>
                <w:bCs/>
                <w:color w:val="000000"/>
                <w:kern w:val="0"/>
                <w:sz w:val="24"/>
                <w:szCs w:val="28"/>
                <w:lang w:eastAsia="zh-CN"/>
              </w:rPr>
              <w:t>，</w:t>
            </w:r>
            <w:r>
              <w:rPr>
                <w:rFonts w:hint="eastAsia" w:ascii="仿宋_GB2312" w:hAnsi="仿宋_GB2312" w:eastAsia="仿宋_GB2312" w:cs="仿宋_GB2312"/>
                <w:bCs/>
                <w:kern w:val="0"/>
                <w:sz w:val="24"/>
              </w:rPr>
              <w:t>至少</w:t>
            </w:r>
            <w:r>
              <w:rPr>
                <w:rFonts w:hint="eastAsia" w:ascii="仿宋_GB2312" w:hAnsi="仿宋_GB2312" w:eastAsia="仿宋_GB2312" w:cs="仿宋_GB2312"/>
                <w:bCs/>
                <w:kern w:val="0"/>
                <w:sz w:val="24"/>
                <w:lang w:val="en-US" w:eastAsia="zh-CN"/>
              </w:rPr>
              <w:t>1</w:t>
            </w:r>
            <w:r>
              <w:rPr>
                <w:rFonts w:hint="eastAsia" w:ascii="仿宋_GB2312" w:hAnsi="仿宋_GB2312" w:eastAsia="仿宋_GB2312" w:cs="仿宋_GB2312"/>
                <w:bCs/>
                <w:kern w:val="0"/>
                <w:sz w:val="24"/>
              </w:rPr>
              <w:t>个项目完成完成竣工验收；累计设计总长度不少于30公里</w:t>
            </w:r>
            <w:r>
              <w:rPr>
                <w:rFonts w:hint="eastAsia" w:ascii="仿宋_GB2312" w:hAnsi="仿宋_GB2312" w:eastAsia="仿宋_GB2312" w:cs="仿宋_GB2312"/>
                <w:bCs/>
                <w:kern w:val="0"/>
                <w:sz w:val="24"/>
                <w:lang w:eastAsia="zh-CN"/>
              </w:rPr>
              <w:t>。</w:t>
            </w:r>
          </w:p>
        </w:tc>
        <w:tc>
          <w:tcPr>
            <w:tcW w:w="2363" w:type="dxa"/>
            <w:vMerge w:val="continue"/>
            <w:noWrap w:val="0"/>
            <w:vAlign w:val="center"/>
          </w:tcPr>
          <w:p>
            <w:pPr>
              <w:adjustRightInd w:val="0"/>
              <w:snapToGrid w:val="0"/>
              <w:spacing w:line="260" w:lineRule="exact"/>
              <w:jc w:val="left"/>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9" w:hRule="atLeast"/>
          <w:jc w:val="center"/>
        </w:trPr>
        <w:tc>
          <w:tcPr>
            <w:tcW w:w="356" w:type="dxa"/>
            <w:vMerge w:val="continue"/>
            <w:noWrap w:val="0"/>
            <w:vAlign w:val="center"/>
          </w:tcPr>
          <w:p>
            <w:pPr>
              <w:adjustRightInd w:val="0"/>
              <w:snapToGrid w:val="0"/>
              <w:spacing w:line="280" w:lineRule="exact"/>
              <w:jc w:val="center"/>
              <w:rPr>
                <w:rFonts w:ascii="仿宋_GB2312" w:hAnsi="仿宋_GB2312" w:eastAsia="仿宋_GB2312" w:cs="仿宋_GB2312"/>
                <w:b/>
                <w:kern w:val="0"/>
                <w:sz w:val="24"/>
              </w:rPr>
            </w:pPr>
          </w:p>
        </w:tc>
        <w:tc>
          <w:tcPr>
            <w:tcW w:w="648"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bCs/>
                <w:color w:val="000000"/>
                <w:kern w:val="0"/>
                <w:sz w:val="24"/>
              </w:rPr>
              <w:t>施工单位</w:t>
            </w: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b/>
                <w:color w:val="000000"/>
                <w:kern w:val="0"/>
                <w:sz w:val="24"/>
              </w:rPr>
              <w:t>（一）房建类：</w:t>
            </w:r>
            <w:r>
              <w:rPr>
                <w:rFonts w:hint="eastAsia" w:ascii="仿宋_GB2312" w:hAnsi="仿宋_GB2312" w:eastAsia="仿宋_GB2312" w:cs="仿宋_GB2312"/>
                <w:color w:val="000000"/>
                <w:kern w:val="0"/>
                <w:sz w:val="24"/>
              </w:rPr>
              <w:t>具有一级及以上施工总承包资质或建筑钢结构工程专业承包壹级资质，建立装配式建筑方面的技术研发中心</w:t>
            </w:r>
            <w:r>
              <w:rPr>
                <w:rFonts w:hint="eastAsia" w:ascii="仿宋_GB2312" w:hAnsi="仿宋_GB2312" w:eastAsia="仿宋_GB2312" w:cs="仿宋_GB2312"/>
                <w:color w:val="000000"/>
                <w:kern w:val="0"/>
                <w:sz w:val="24"/>
                <w:lang w:eastAsia="zh-CN"/>
              </w:rPr>
              <w:t>或拥有装配式建筑方面技术研发团队</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eastAsia="zh-CN"/>
              </w:rPr>
              <w:t>具备</w:t>
            </w:r>
            <w:r>
              <w:rPr>
                <w:rFonts w:hint="eastAsia" w:ascii="仿宋_GB2312" w:hAnsi="仿宋_GB2312" w:eastAsia="仿宋_GB2312" w:cs="仿宋_GB2312"/>
                <w:color w:val="000000"/>
                <w:kern w:val="0"/>
                <w:sz w:val="24"/>
              </w:rPr>
              <w:t>较强的科研创新能力和新技术应用能力。</w:t>
            </w:r>
            <w:r>
              <w:rPr>
                <w:rFonts w:hint="eastAsia" w:ascii="仿宋_GB2312" w:hAnsi="仿宋_GB2312" w:eastAsia="仿宋_GB2312" w:cs="仿宋_GB2312"/>
                <w:color w:val="000000"/>
                <w:kern w:val="0"/>
                <w:sz w:val="24"/>
                <w:lang w:eastAsia="zh-CN"/>
              </w:rPr>
              <w:t>具有</w:t>
            </w:r>
            <w:r>
              <w:rPr>
                <w:rFonts w:hint="eastAsia" w:ascii="仿宋_GB2312" w:hAnsi="仿宋_GB2312" w:eastAsia="仿宋_GB2312" w:cs="仿宋_GB2312"/>
                <w:color w:val="000000"/>
                <w:kern w:val="0"/>
                <w:sz w:val="24"/>
              </w:rPr>
              <w:t>较强的装配式</w:t>
            </w:r>
            <w:r>
              <w:rPr>
                <w:rFonts w:hint="eastAsia" w:ascii="仿宋_GB2312" w:hAnsi="仿宋_GB2312" w:eastAsia="仿宋_GB2312" w:cs="仿宋_GB2312"/>
                <w:color w:val="000000"/>
                <w:kern w:val="0"/>
                <w:sz w:val="24"/>
                <w:lang w:eastAsia="zh-CN"/>
              </w:rPr>
              <w:t>建筑工程施工经验，装配式建筑施工能力处于行业领先水平。</w:t>
            </w:r>
          </w:p>
        </w:tc>
        <w:tc>
          <w:tcPr>
            <w:tcW w:w="4111" w:type="dxa"/>
            <w:noWrap w:val="0"/>
            <w:vAlign w:val="center"/>
          </w:tcPr>
          <w:p>
            <w:pPr>
              <w:adjustRightInd w:val="0"/>
              <w:snapToGrid w:val="0"/>
              <w:spacing w:line="260" w:lineRule="exact"/>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近三年在</w:t>
            </w:r>
            <w:r>
              <w:rPr>
                <w:rFonts w:hint="eastAsia" w:ascii="仿宋_GB2312" w:hAnsi="仿宋_GB2312" w:eastAsia="仿宋_GB2312" w:cs="仿宋_GB2312"/>
                <w:bCs/>
                <w:color w:val="000000"/>
                <w:kern w:val="0"/>
                <w:sz w:val="24"/>
                <w:szCs w:val="28"/>
              </w:rPr>
              <w:t>广东省内</w:t>
            </w:r>
            <w:r>
              <w:rPr>
                <w:rFonts w:hint="eastAsia" w:ascii="仿宋_GB2312" w:hAnsi="仿宋_GB2312" w:eastAsia="仿宋_GB2312" w:cs="仿宋_GB2312"/>
                <w:bCs/>
                <w:kern w:val="0"/>
                <w:sz w:val="24"/>
              </w:rPr>
              <w:t>承担过3个及以上装配式建筑项目</w:t>
            </w:r>
            <w:r>
              <w:rPr>
                <w:rFonts w:hint="eastAsia" w:ascii="仿宋_GB2312" w:hAnsi="仿宋_GB2312" w:eastAsia="仿宋_GB2312" w:cs="仿宋_GB2312"/>
                <w:bCs/>
                <w:color w:val="000000"/>
                <w:kern w:val="0"/>
                <w:sz w:val="24"/>
                <w:szCs w:val="28"/>
              </w:rPr>
              <w:t>（含混凝土、钢结构）施工</w:t>
            </w:r>
            <w:r>
              <w:rPr>
                <w:rFonts w:hint="eastAsia" w:ascii="仿宋_GB2312" w:hAnsi="仿宋_GB2312" w:eastAsia="仿宋_GB2312" w:cs="仿宋_GB2312"/>
                <w:bCs/>
                <w:kern w:val="0"/>
                <w:sz w:val="24"/>
              </w:rPr>
              <w:t>，</w:t>
            </w:r>
            <w:r>
              <w:rPr>
                <w:rFonts w:hint="eastAsia" w:ascii="仿宋_GB2312" w:hAnsi="仿宋_GB2312" w:eastAsia="仿宋_GB2312" w:cs="仿宋_GB2312"/>
                <w:bCs/>
                <w:color w:val="000000"/>
                <w:kern w:val="0"/>
                <w:sz w:val="24"/>
                <w:szCs w:val="28"/>
              </w:rPr>
              <w:t>其中至少包含1个深圳市项目，至少1个项目完成竣工验收</w:t>
            </w:r>
            <w:r>
              <w:rPr>
                <w:rFonts w:hint="eastAsia" w:ascii="仿宋_GB2312" w:hAnsi="仿宋_GB2312" w:eastAsia="仿宋_GB2312" w:cs="仿宋_GB2312"/>
                <w:bCs/>
                <w:kern w:val="0"/>
                <w:sz w:val="24"/>
              </w:rPr>
              <w:t>；累计施工</w:t>
            </w:r>
            <w:r>
              <w:rPr>
                <w:rFonts w:hint="eastAsia" w:ascii="仿宋_GB2312" w:hAnsi="仿宋_GB2312" w:eastAsia="仿宋_GB2312" w:cs="仿宋_GB2312"/>
                <w:bCs/>
                <w:color w:val="000000"/>
                <w:kern w:val="0"/>
                <w:sz w:val="24"/>
                <w:szCs w:val="28"/>
              </w:rPr>
              <w:t>装配式建筑项目（含混凝土、钢结构）</w:t>
            </w:r>
            <w:r>
              <w:rPr>
                <w:rFonts w:hint="eastAsia" w:ascii="仿宋_GB2312" w:hAnsi="仿宋_GB2312" w:eastAsia="仿宋_GB2312" w:cs="仿宋_GB2312"/>
                <w:bCs/>
                <w:kern w:val="0"/>
                <w:sz w:val="24"/>
              </w:rPr>
              <w:t>面积不少于30万平方米。</w:t>
            </w:r>
          </w:p>
        </w:tc>
        <w:tc>
          <w:tcPr>
            <w:tcW w:w="2363" w:type="dxa"/>
            <w:vMerge w:val="continue"/>
            <w:noWrap w:val="0"/>
            <w:vAlign w:val="center"/>
          </w:tcPr>
          <w:p>
            <w:pPr>
              <w:adjustRightInd w:val="0"/>
              <w:snapToGrid w:val="0"/>
              <w:spacing w:line="260" w:lineRule="exact"/>
              <w:jc w:val="left"/>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jc w:val="center"/>
        </w:trPr>
        <w:tc>
          <w:tcPr>
            <w:tcW w:w="356" w:type="dxa"/>
            <w:vMerge w:val="continue"/>
            <w:noWrap w:val="0"/>
            <w:vAlign w:val="center"/>
          </w:tcPr>
          <w:p>
            <w:pPr>
              <w:adjustRightInd w:val="0"/>
              <w:snapToGrid w:val="0"/>
              <w:spacing w:line="280" w:lineRule="exact"/>
              <w:jc w:val="center"/>
              <w:rPr>
                <w:rFonts w:ascii="仿宋_GB2312" w:hAnsi="仿宋_GB2312" w:eastAsia="仿宋_GB2312" w:cs="仿宋_GB2312"/>
                <w:b/>
                <w:kern w:val="0"/>
                <w:sz w:val="24"/>
              </w:rPr>
            </w:pPr>
          </w:p>
        </w:tc>
        <w:tc>
          <w:tcPr>
            <w:tcW w:w="648" w:type="dxa"/>
            <w:noWrap w:val="0"/>
            <w:vAlign w:val="center"/>
          </w:tcPr>
          <w:p>
            <w:pPr>
              <w:adjustRightInd w:val="0"/>
              <w:snapToGrid w:val="0"/>
              <w:spacing w:line="280" w:lineRule="exact"/>
              <w:jc w:val="center"/>
              <w:rPr>
                <w:rFonts w:ascii="仿宋_GB2312" w:hAnsi="仿宋_GB2312" w:eastAsia="仿宋_GB2312" w:cs="仿宋_GB2312"/>
                <w:b/>
                <w:bCs/>
                <w:color w:val="000000"/>
                <w:kern w:val="0"/>
                <w:sz w:val="24"/>
              </w:rPr>
            </w:pP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b/>
                <w:color w:val="000000"/>
                <w:kern w:val="0"/>
                <w:sz w:val="24"/>
              </w:rPr>
              <w:t>（二）市政类：</w:t>
            </w:r>
            <w:r>
              <w:rPr>
                <w:rFonts w:hint="eastAsia" w:ascii="仿宋_GB2312" w:hAnsi="仿宋_GB2312" w:eastAsia="仿宋_GB2312" w:cs="仿宋_GB2312"/>
                <w:color w:val="000000"/>
                <w:kern w:val="0"/>
                <w:sz w:val="24"/>
              </w:rPr>
              <w:t>具有一级及以上市政公用工程施工总承包资质，建立装配式建筑方面的技术研发中心</w:t>
            </w:r>
            <w:r>
              <w:rPr>
                <w:rFonts w:hint="eastAsia" w:ascii="仿宋_GB2312" w:hAnsi="仿宋_GB2312" w:eastAsia="仿宋_GB2312" w:cs="仿宋_GB2312"/>
                <w:color w:val="000000"/>
                <w:kern w:val="0"/>
                <w:sz w:val="24"/>
                <w:lang w:eastAsia="zh-CN"/>
              </w:rPr>
              <w:t>或拥有装配式建筑方面技术研发团队</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eastAsia="zh-CN"/>
              </w:rPr>
              <w:t>具备</w:t>
            </w:r>
            <w:r>
              <w:rPr>
                <w:rFonts w:hint="eastAsia" w:ascii="仿宋_GB2312" w:hAnsi="仿宋_GB2312" w:eastAsia="仿宋_GB2312" w:cs="仿宋_GB2312"/>
                <w:color w:val="000000"/>
                <w:kern w:val="0"/>
                <w:sz w:val="24"/>
              </w:rPr>
              <w:t>较强的科研创新能力和新技术应用能力。</w:t>
            </w:r>
            <w:r>
              <w:rPr>
                <w:rFonts w:hint="eastAsia" w:ascii="仿宋_GB2312" w:hAnsi="仿宋_GB2312" w:eastAsia="仿宋_GB2312" w:cs="仿宋_GB2312"/>
                <w:color w:val="000000"/>
                <w:kern w:val="0"/>
                <w:sz w:val="24"/>
                <w:lang w:eastAsia="zh-CN"/>
              </w:rPr>
              <w:t>具有</w:t>
            </w:r>
            <w:r>
              <w:rPr>
                <w:rFonts w:hint="eastAsia" w:ascii="仿宋_GB2312" w:hAnsi="仿宋_GB2312" w:eastAsia="仿宋_GB2312" w:cs="仿宋_GB2312"/>
                <w:color w:val="000000"/>
                <w:kern w:val="0"/>
                <w:sz w:val="24"/>
              </w:rPr>
              <w:t>较强的装配式</w:t>
            </w:r>
            <w:r>
              <w:rPr>
                <w:rFonts w:hint="eastAsia" w:ascii="仿宋_GB2312" w:hAnsi="仿宋_GB2312" w:eastAsia="仿宋_GB2312" w:cs="仿宋_GB2312"/>
                <w:color w:val="000000"/>
                <w:kern w:val="0"/>
                <w:sz w:val="24"/>
                <w:lang w:eastAsia="zh-CN"/>
              </w:rPr>
              <w:t>工程施工经验，装配式施工能力处于行业领先水平。</w:t>
            </w:r>
          </w:p>
        </w:tc>
        <w:tc>
          <w:tcPr>
            <w:tcW w:w="4111" w:type="dxa"/>
            <w:noWrap w:val="0"/>
            <w:vAlign w:val="center"/>
          </w:tcPr>
          <w:p>
            <w:pPr>
              <w:adjustRightInd w:val="0"/>
              <w:snapToGrid w:val="0"/>
              <w:spacing w:line="260" w:lineRule="exact"/>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近三年</w:t>
            </w:r>
            <w:r>
              <w:rPr>
                <w:rFonts w:hint="eastAsia" w:ascii="仿宋_GB2312" w:hAnsi="仿宋_GB2312" w:eastAsia="仿宋_GB2312" w:cs="仿宋_GB2312"/>
                <w:bCs/>
                <w:kern w:val="0"/>
                <w:sz w:val="24"/>
                <w:lang w:eastAsia="zh-CN"/>
              </w:rPr>
              <w:t>承担过</w:t>
            </w:r>
            <w:r>
              <w:rPr>
                <w:rFonts w:hint="eastAsia" w:ascii="仿宋_GB2312" w:hAnsi="仿宋_GB2312" w:eastAsia="仿宋_GB2312" w:cs="仿宋_GB2312"/>
                <w:bCs/>
                <w:kern w:val="0"/>
                <w:sz w:val="24"/>
              </w:rPr>
              <w:t>3个及以上主体结构实施预制拼装的桥梁工程项目</w:t>
            </w:r>
            <w:r>
              <w:rPr>
                <w:rFonts w:hint="eastAsia" w:ascii="仿宋_GB2312" w:hAnsi="仿宋_GB2312" w:eastAsia="仿宋_GB2312" w:cs="仿宋_GB2312"/>
                <w:bCs/>
                <w:kern w:val="0"/>
                <w:sz w:val="24"/>
                <w:lang w:eastAsia="zh-CN"/>
              </w:rPr>
              <w:t>施工</w:t>
            </w:r>
            <w:r>
              <w:rPr>
                <w:rFonts w:hint="eastAsia" w:ascii="仿宋_GB2312" w:hAnsi="仿宋_GB2312" w:eastAsia="仿宋_GB2312" w:cs="仿宋_GB2312"/>
                <w:bCs/>
                <w:kern w:val="0"/>
                <w:sz w:val="24"/>
              </w:rPr>
              <w:t>，</w:t>
            </w:r>
            <w:r>
              <w:rPr>
                <w:rFonts w:hint="eastAsia" w:ascii="仿宋_GB2312" w:hAnsi="仿宋_GB2312" w:eastAsia="仿宋_GB2312" w:cs="仿宋_GB2312"/>
                <w:bCs/>
                <w:color w:val="000000"/>
                <w:kern w:val="0"/>
                <w:sz w:val="24"/>
                <w:szCs w:val="28"/>
              </w:rPr>
              <w:t>其中至少包含1个深圳市项目，至少1个项目完成竣工验收</w:t>
            </w:r>
            <w:r>
              <w:rPr>
                <w:rFonts w:hint="eastAsia" w:ascii="仿宋_GB2312" w:hAnsi="仿宋_GB2312" w:eastAsia="仿宋_GB2312" w:cs="仿宋_GB2312"/>
                <w:bCs/>
                <w:kern w:val="0"/>
                <w:sz w:val="24"/>
              </w:rPr>
              <w:t>；累计施工总长度不少于</w:t>
            </w:r>
            <w:r>
              <w:rPr>
                <w:rFonts w:hint="eastAsia" w:ascii="仿宋_GB2312" w:hAnsi="仿宋_GB2312" w:eastAsia="仿宋_GB2312" w:cs="仿宋_GB2312"/>
                <w:bCs/>
                <w:kern w:val="0"/>
                <w:sz w:val="24"/>
                <w:lang w:val="en-US" w:eastAsia="zh-CN"/>
              </w:rPr>
              <w:t>20</w:t>
            </w:r>
            <w:r>
              <w:rPr>
                <w:rFonts w:hint="eastAsia" w:ascii="仿宋_GB2312" w:hAnsi="仿宋_GB2312" w:eastAsia="仿宋_GB2312" w:cs="仿宋_GB2312"/>
                <w:bCs/>
                <w:kern w:val="0"/>
                <w:sz w:val="24"/>
              </w:rPr>
              <w:t>公里</w:t>
            </w:r>
            <w:r>
              <w:rPr>
                <w:rFonts w:hint="eastAsia" w:ascii="仿宋_GB2312" w:hAnsi="仿宋_GB2312" w:eastAsia="仿宋_GB2312" w:cs="仿宋_GB2312"/>
                <w:bCs/>
                <w:kern w:val="0"/>
                <w:sz w:val="24"/>
                <w:lang w:eastAsia="zh-CN"/>
              </w:rPr>
              <w:t>。</w:t>
            </w:r>
          </w:p>
        </w:tc>
        <w:tc>
          <w:tcPr>
            <w:tcW w:w="2363" w:type="dxa"/>
            <w:vMerge w:val="continue"/>
            <w:noWrap w:val="0"/>
            <w:vAlign w:val="center"/>
          </w:tcPr>
          <w:p>
            <w:pPr>
              <w:adjustRightInd w:val="0"/>
              <w:snapToGrid w:val="0"/>
              <w:spacing w:line="260" w:lineRule="exact"/>
              <w:jc w:val="left"/>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0" w:hRule="atLeast"/>
          <w:jc w:val="center"/>
        </w:trPr>
        <w:tc>
          <w:tcPr>
            <w:tcW w:w="356" w:type="dxa"/>
            <w:vMerge w:val="continue"/>
            <w:noWrap w:val="0"/>
            <w:vAlign w:val="center"/>
          </w:tcPr>
          <w:p>
            <w:pPr>
              <w:adjustRightInd w:val="0"/>
              <w:snapToGrid w:val="0"/>
              <w:spacing w:line="280" w:lineRule="exact"/>
              <w:jc w:val="center"/>
              <w:rPr>
                <w:rFonts w:ascii="仿宋_GB2312" w:hAnsi="仿宋_GB2312" w:eastAsia="仿宋_GB2312" w:cs="仿宋_GB2312"/>
                <w:b/>
                <w:kern w:val="0"/>
                <w:sz w:val="24"/>
              </w:rPr>
            </w:pPr>
          </w:p>
        </w:tc>
        <w:tc>
          <w:tcPr>
            <w:tcW w:w="648"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bCs/>
                <w:color w:val="000000"/>
                <w:kern w:val="0"/>
                <w:sz w:val="24"/>
              </w:rPr>
              <w:t>装修单位</w:t>
            </w:r>
          </w:p>
        </w:tc>
        <w:tc>
          <w:tcPr>
            <w:tcW w:w="3060" w:type="dxa"/>
            <w:noWrap w:val="0"/>
            <w:vAlign w:val="center"/>
          </w:tcPr>
          <w:p>
            <w:pPr>
              <w:adjustRightInd w:val="0"/>
              <w:snapToGrid w:val="0"/>
              <w:spacing w:line="280" w:lineRule="exact"/>
              <w:jc w:val="left"/>
              <w:rPr>
                <w:rFonts w:ascii="仿宋_GB2312" w:hAnsi="仿宋_GB2312" w:eastAsia="仿宋_GB2312" w:cs="仿宋_GB2312"/>
                <w:b/>
                <w:bCs/>
                <w:color w:val="000000"/>
                <w:kern w:val="0"/>
                <w:sz w:val="24"/>
              </w:rPr>
            </w:pPr>
            <w:r>
              <w:rPr>
                <w:rFonts w:hint="eastAsia" w:ascii="仿宋_GB2312" w:hAnsi="仿宋_GB2312" w:eastAsia="仿宋_GB2312" w:cs="仿宋_GB2312"/>
                <w:color w:val="000000"/>
                <w:kern w:val="0"/>
                <w:sz w:val="24"/>
              </w:rPr>
              <w:t>具有建筑装饰装修工程专业承包一级资质、建筑装饰工程设计专项甲级资质；建立装配式装修方面的技术研发中心</w:t>
            </w:r>
            <w:r>
              <w:rPr>
                <w:rFonts w:hint="eastAsia" w:ascii="仿宋_GB2312" w:hAnsi="仿宋_GB2312" w:eastAsia="仿宋_GB2312" w:cs="仿宋_GB2312"/>
                <w:color w:val="000000"/>
                <w:kern w:val="0"/>
                <w:sz w:val="24"/>
                <w:lang w:eastAsia="zh-CN"/>
              </w:rPr>
              <w:t>或拥有装配式技术研发团队</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eastAsia="zh-CN"/>
              </w:rPr>
              <w:t>具备</w:t>
            </w:r>
            <w:r>
              <w:rPr>
                <w:rFonts w:hint="eastAsia" w:ascii="仿宋_GB2312" w:hAnsi="仿宋_GB2312" w:eastAsia="仿宋_GB2312" w:cs="仿宋_GB2312"/>
                <w:color w:val="000000"/>
                <w:kern w:val="0"/>
                <w:sz w:val="24"/>
              </w:rPr>
              <w:t>较强的科研创新能力和新技术应用能力。</w:t>
            </w:r>
            <w:r>
              <w:rPr>
                <w:rFonts w:hint="eastAsia" w:ascii="仿宋_GB2312" w:hAnsi="仿宋_GB2312" w:eastAsia="仿宋_GB2312" w:cs="仿宋_GB2312"/>
                <w:color w:val="000000"/>
                <w:kern w:val="0"/>
                <w:sz w:val="24"/>
                <w:lang w:eastAsia="zh-CN"/>
              </w:rPr>
              <w:t>具有</w:t>
            </w:r>
            <w:r>
              <w:rPr>
                <w:rFonts w:hint="eastAsia" w:ascii="仿宋_GB2312" w:hAnsi="仿宋_GB2312" w:eastAsia="仿宋_GB2312" w:cs="仿宋_GB2312"/>
                <w:color w:val="000000"/>
                <w:kern w:val="0"/>
                <w:sz w:val="24"/>
              </w:rPr>
              <w:t>较强的装配式装饰装修经验</w:t>
            </w:r>
            <w:r>
              <w:rPr>
                <w:rFonts w:hint="eastAsia" w:ascii="仿宋_GB2312" w:hAnsi="仿宋_GB2312" w:eastAsia="仿宋_GB2312" w:cs="仿宋_GB2312"/>
                <w:color w:val="000000"/>
                <w:kern w:val="0"/>
                <w:sz w:val="24"/>
                <w:lang w:eastAsia="zh-CN"/>
              </w:rPr>
              <w:t>，在装配式装饰装修领域处于行业领先水平。</w:t>
            </w:r>
          </w:p>
        </w:tc>
        <w:tc>
          <w:tcPr>
            <w:tcW w:w="4111" w:type="dxa"/>
            <w:noWrap w:val="0"/>
            <w:vAlign w:val="center"/>
          </w:tcPr>
          <w:p>
            <w:pPr>
              <w:adjustRightInd w:val="0"/>
              <w:snapToGrid w:val="0"/>
              <w:spacing w:line="260" w:lineRule="exact"/>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近三年在</w:t>
            </w:r>
            <w:r>
              <w:rPr>
                <w:rFonts w:hint="eastAsia" w:ascii="仿宋_GB2312" w:hAnsi="仿宋_GB2312" w:eastAsia="仿宋_GB2312" w:cs="仿宋_GB2312"/>
                <w:bCs/>
                <w:color w:val="000000"/>
                <w:kern w:val="0"/>
                <w:sz w:val="24"/>
                <w:szCs w:val="28"/>
              </w:rPr>
              <w:t>广东省内</w:t>
            </w:r>
            <w:r>
              <w:rPr>
                <w:rFonts w:hint="eastAsia" w:ascii="仿宋_GB2312" w:hAnsi="仿宋_GB2312" w:eastAsia="仿宋_GB2312" w:cs="仿宋_GB2312"/>
                <w:bCs/>
                <w:kern w:val="0"/>
                <w:sz w:val="24"/>
              </w:rPr>
              <w:t>承担过3个及以上装配式装修项目（在项目墙面、地面、吊顶、厨房、卫浴等分项中，至少三项及以上采用装配式装修），</w:t>
            </w:r>
            <w:r>
              <w:rPr>
                <w:rFonts w:hint="eastAsia" w:ascii="仿宋_GB2312" w:hAnsi="仿宋_GB2312" w:eastAsia="仿宋_GB2312" w:cs="仿宋_GB2312"/>
                <w:bCs/>
                <w:color w:val="000000"/>
                <w:kern w:val="0"/>
                <w:sz w:val="24"/>
                <w:szCs w:val="28"/>
              </w:rPr>
              <w:t>其中至少包含1个深圳市项目，至少1个项目完成竣工验收</w:t>
            </w:r>
            <w:r>
              <w:rPr>
                <w:rFonts w:hint="eastAsia" w:ascii="仿宋_GB2312" w:hAnsi="仿宋_GB2312" w:eastAsia="仿宋_GB2312" w:cs="仿宋_GB2312"/>
                <w:bCs/>
                <w:kern w:val="0"/>
                <w:sz w:val="24"/>
              </w:rPr>
              <w:t>；累计装配式装修面积不少于</w:t>
            </w:r>
            <w:r>
              <w:rPr>
                <w:rFonts w:hint="eastAsia" w:ascii="仿宋_GB2312" w:hAnsi="仿宋_GB2312" w:eastAsia="仿宋_GB2312" w:cs="仿宋_GB2312"/>
                <w:bCs/>
                <w:kern w:val="0"/>
                <w:sz w:val="24"/>
                <w:lang w:val="en-US" w:eastAsia="zh-CN"/>
              </w:rPr>
              <w:t>3</w:t>
            </w:r>
            <w:r>
              <w:rPr>
                <w:rFonts w:hint="eastAsia" w:ascii="仿宋_GB2312" w:hAnsi="仿宋_GB2312" w:eastAsia="仿宋_GB2312" w:cs="仿宋_GB2312"/>
                <w:bCs/>
                <w:kern w:val="0"/>
                <w:sz w:val="24"/>
              </w:rPr>
              <w:t>万平方米。</w:t>
            </w:r>
          </w:p>
        </w:tc>
        <w:tc>
          <w:tcPr>
            <w:tcW w:w="2363" w:type="dxa"/>
            <w:vMerge w:val="continue"/>
            <w:noWrap w:val="0"/>
            <w:vAlign w:val="center"/>
          </w:tcPr>
          <w:p>
            <w:pPr>
              <w:adjustRightInd w:val="0"/>
              <w:snapToGrid w:val="0"/>
              <w:spacing w:line="260" w:lineRule="exact"/>
              <w:jc w:val="left"/>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jc w:val="center"/>
        </w:trPr>
        <w:tc>
          <w:tcPr>
            <w:tcW w:w="356" w:type="dxa"/>
            <w:vMerge w:val="restart"/>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部品生产类</w:t>
            </w:r>
          </w:p>
        </w:tc>
        <w:tc>
          <w:tcPr>
            <w:tcW w:w="648"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构件生产单位</w:t>
            </w: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以生产装配式建筑</w:t>
            </w:r>
            <w:r>
              <w:rPr>
                <w:rFonts w:hint="eastAsia" w:ascii="仿宋_GB2312" w:hAnsi="仿宋_GB2312" w:eastAsia="仿宋_GB2312" w:cs="仿宋_GB2312"/>
                <w:color w:val="000000"/>
                <w:kern w:val="0"/>
                <w:sz w:val="24"/>
                <w:lang w:eastAsia="zh-CN"/>
              </w:rPr>
              <w:t>构件</w:t>
            </w:r>
            <w:r>
              <w:rPr>
                <w:rFonts w:hint="eastAsia" w:ascii="仿宋_GB2312" w:hAnsi="仿宋_GB2312" w:eastAsia="仿宋_GB2312" w:cs="仿宋_GB2312"/>
                <w:color w:val="000000"/>
                <w:kern w:val="0"/>
                <w:sz w:val="24"/>
              </w:rPr>
              <w:t>等为主要业务，具有一定产业化规模，在</w:t>
            </w:r>
            <w:r>
              <w:rPr>
                <w:rFonts w:hint="eastAsia" w:ascii="仿宋_GB2312" w:hAnsi="仿宋_GB2312" w:eastAsia="仿宋_GB2312" w:cs="仿宋_GB2312"/>
                <w:bCs/>
                <w:color w:val="000000"/>
                <w:kern w:val="0"/>
                <w:sz w:val="24"/>
                <w:szCs w:val="28"/>
              </w:rPr>
              <w:t>广东省内</w:t>
            </w:r>
            <w:r>
              <w:rPr>
                <w:rFonts w:hint="eastAsia" w:ascii="仿宋_GB2312" w:hAnsi="仿宋_GB2312" w:eastAsia="仿宋_GB2312" w:cs="仿宋_GB2312"/>
                <w:color w:val="000000"/>
                <w:kern w:val="0"/>
                <w:sz w:val="24"/>
                <w:lang w:eastAsia="zh-CN"/>
              </w:rPr>
              <w:t>建</w:t>
            </w:r>
            <w:r>
              <w:rPr>
                <w:rFonts w:hint="eastAsia" w:ascii="仿宋_GB2312" w:hAnsi="仿宋_GB2312" w:eastAsia="仿宋_GB2312" w:cs="仿宋_GB2312"/>
                <w:color w:val="000000"/>
                <w:kern w:val="0"/>
                <w:sz w:val="24"/>
              </w:rPr>
              <w:t>有生产基地，</w:t>
            </w:r>
            <w:r>
              <w:rPr>
                <w:rFonts w:hint="eastAsia" w:ascii="仿宋_GB2312" w:hAnsi="仿宋_GB2312" w:eastAsia="仿宋_GB2312" w:cs="仿宋_GB2312"/>
                <w:color w:val="000000"/>
                <w:kern w:val="0"/>
                <w:sz w:val="24"/>
                <w:lang w:eastAsia="zh-CN"/>
              </w:rPr>
              <w:t>投产使用。已纳入深圳市行业协会组织登记管理，装配式建筑生产、供应、管理能力及构件品质等</w:t>
            </w:r>
            <w:r>
              <w:rPr>
                <w:rFonts w:hint="eastAsia" w:ascii="仿宋_GB2312" w:hAnsi="仿宋_GB2312" w:eastAsia="仿宋_GB2312" w:cs="仿宋_GB2312"/>
                <w:bCs/>
                <w:kern w:val="0"/>
                <w:sz w:val="24"/>
              </w:rPr>
              <w:t>处于</w:t>
            </w:r>
            <w:r>
              <w:rPr>
                <w:rFonts w:hint="eastAsia" w:ascii="仿宋_GB2312" w:hAnsi="仿宋_GB2312" w:eastAsia="仿宋_GB2312" w:cs="仿宋_GB2312"/>
                <w:bCs/>
                <w:kern w:val="0"/>
                <w:sz w:val="24"/>
                <w:lang w:eastAsia="zh-CN"/>
              </w:rPr>
              <w:t>行业</w:t>
            </w:r>
            <w:r>
              <w:rPr>
                <w:rFonts w:hint="eastAsia" w:ascii="仿宋_GB2312" w:hAnsi="仿宋_GB2312" w:eastAsia="仿宋_GB2312" w:cs="仿宋_GB2312"/>
                <w:bCs/>
                <w:kern w:val="0"/>
                <w:sz w:val="24"/>
              </w:rPr>
              <w:t>领先水平</w:t>
            </w:r>
            <w:r>
              <w:rPr>
                <w:rFonts w:hint="eastAsia" w:ascii="仿宋_GB2312" w:hAnsi="仿宋_GB2312" w:eastAsia="仿宋_GB2312" w:cs="仿宋_GB2312"/>
                <w:color w:val="000000"/>
                <w:kern w:val="0"/>
                <w:sz w:val="24"/>
                <w:szCs w:val="28"/>
              </w:rPr>
              <w:t>。</w:t>
            </w:r>
          </w:p>
        </w:tc>
        <w:tc>
          <w:tcPr>
            <w:tcW w:w="4111" w:type="dxa"/>
            <w:noWrap w:val="0"/>
            <w:vAlign w:val="center"/>
          </w:tcPr>
          <w:p>
            <w:pPr>
              <w:adjustRightInd w:val="0"/>
              <w:snapToGrid w:val="0"/>
              <w:spacing w:line="260" w:lineRule="exact"/>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满足</w:t>
            </w:r>
            <w:r>
              <w:rPr>
                <w:rFonts w:hint="eastAsia" w:ascii="仿宋_GB2312" w:hAnsi="仿宋_GB2312" w:eastAsia="仿宋_GB2312" w:cs="仿宋_GB2312"/>
                <w:color w:val="000000"/>
                <w:kern w:val="0"/>
                <w:sz w:val="24"/>
                <w:szCs w:val="28"/>
                <w:lang w:eastAsia="zh-CN"/>
              </w:rPr>
              <w:t>下列</w:t>
            </w:r>
            <w:r>
              <w:rPr>
                <w:rFonts w:hint="eastAsia" w:ascii="仿宋_GB2312" w:hAnsi="仿宋_GB2312" w:eastAsia="仿宋_GB2312" w:cs="仿宋_GB2312"/>
                <w:color w:val="000000"/>
                <w:kern w:val="0"/>
                <w:sz w:val="24"/>
                <w:szCs w:val="28"/>
              </w:rPr>
              <w:t xml:space="preserve">条件之一： </w:t>
            </w:r>
          </w:p>
          <w:p>
            <w:pPr>
              <w:adjustRightInd w:val="0"/>
              <w:snapToGrid w:val="0"/>
              <w:spacing w:line="260" w:lineRule="exact"/>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b/>
                <w:color w:val="000000"/>
                <w:kern w:val="0"/>
                <w:sz w:val="24"/>
                <w:szCs w:val="28"/>
              </w:rPr>
              <w:t>（1）预制混凝土构件：</w:t>
            </w:r>
            <w:r>
              <w:rPr>
                <w:rFonts w:hint="eastAsia" w:ascii="仿宋_GB2312" w:hAnsi="仿宋_GB2312" w:eastAsia="仿宋_GB2312" w:cs="仿宋_GB2312"/>
                <w:color w:val="000000"/>
                <w:kern w:val="0"/>
                <w:sz w:val="24"/>
                <w:szCs w:val="28"/>
              </w:rPr>
              <w:t>近三年</w:t>
            </w:r>
            <w:r>
              <w:rPr>
                <w:rFonts w:hint="eastAsia" w:ascii="仿宋_GB2312" w:hAnsi="仿宋_GB2312" w:eastAsia="仿宋_GB2312" w:cs="仿宋_GB2312"/>
                <w:color w:val="000000"/>
                <w:kern w:val="0"/>
                <w:sz w:val="24"/>
                <w:szCs w:val="28"/>
                <w:lang w:eastAsia="zh-CN"/>
              </w:rPr>
              <w:t>为</w:t>
            </w:r>
            <w:r>
              <w:rPr>
                <w:rFonts w:hint="eastAsia" w:ascii="仿宋_GB2312" w:hAnsi="仿宋_GB2312" w:eastAsia="仿宋_GB2312" w:cs="仿宋_GB2312"/>
                <w:bCs/>
                <w:color w:val="000000"/>
                <w:kern w:val="0"/>
                <w:sz w:val="24"/>
                <w:szCs w:val="28"/>
              </w:rPr>
              <w:t>广东省内</w:t>
            </w:r>
            <w:r>
              <w:rPr>
                <w:rFonts w:hint="eastAsia" w:ascii="仿宋_GB2312" w:hAnsi="仿宋_GB2312" w:eastAsia="仿宋_GB2312" w:cs="仿宋_GB2312"/>
                <w:color w:val="000000"/>
                <w:kern w:val="0"/>
                <w:sz w:val="24"/>
                <w:szCs w:val="28"/>
              </w:rPr>
              <w:t>3个及以上装配式建筑项目</w:t>
            </w:r>
            <w:r>
              <w:rPr>
                <w:rFonts w:hint="eastAsia" w:ascii="仿宋_GB2312" w:hAnsi="仿宋_GB2312" w:eastAsia="仿宋_GB2312" w:cs="仿宋_GB2312"/>
                <w:color w:val="000000"/>
                <w:kern w:val="0"/>
                <w:sz w:val="24"/>
                <w:szCs w:val="28"/>
                <w:lang w:eastAsia="zh-CN"/>
              </w:rPr>
              <w:t>供应预制混凝土构件</w:t>
            </w:r>
            <w:r>
              <w:rPr>
                <w:rFonts w:hint="eastAsia" w:ascii="仿宋_GB2312" w:hAnsi="仿宋_GB2312" w:eastAsia="仿宋_GB2312" w:cs="仿宋_GB2312"/>
                <w:color w:val="000000"/>
                <w:kern w:val="0"/>
                <w:sz w:val="24"/>
                <w:szCs w:val="28"/>
              </w:rPr>
              <w:t>，</w:t>
            </w:r>
            <w:r>
              <w:rPr>
                <w:rFonts w:hint="eastAsia" w:ascii="仿宋_GB2312" w:hAnsi="仿宋_GB2312" w:eastAsia="仿宋_GB2312" w:cs="仿宋_GB2312"/>
                <w:bCs/>
                <w:color w:val="000000"/>
                <w:kern w:val="0"/>
                <w:sz w:val="24"/>
                <w:szCs w:val="28"/>
              </w:rPr>
              <w:t>其中至少包含1个深圳市项目，</w:t>
            </w:r>
            <w:r>
              <w:rPr>
                <w:rFonts w:hint="eastAsia" w:ascii="仿宋_GB2312" w:hAnsi="仿宋_GB2312" w:eastAsia="仿宋_GB2312" w:cs="仿宋_GB2312"/>
                <w:kern w:val="0"/>
                <w:sz w:val="24"/>
                <w:szCs w:val="28"/>
              </w:rPr>
              <w:t>至少1个项目完成竣工验收，且</w:t>
            </w:r>
            <w:r>
              <w:rPr>
                <w:rFonts w:hint="eastAsia" w:ascii="仿宋_GB2312" w:hAnsi="仿宋_GB2312" w:eastAsia="仿宋_GB2312" w:cs="仿宋_GB2312"/>
                <w:color w:val="000000"/>
                <w:kern w:val="0"/>
                <w:sz w:val="24"/>
                <w:szCs w:val="28"/>
              </w:rPr>
              <w:t>年均供货量不少于4万立方米。</w:t>
            </w:r>
          </w:p>
          <w:p/>
          <w:p>
            <w:pPr>
              <w:adjustRightInd w:val="0"/>
              <w:snapToGrid w:val="0"/>
              <w:spacing w:line="260" w:lineRule="exact"/>
              <w:jc w:val="left"/>
              <w:rPr>
                <w:rFonts w:ascii="仿宋_GB2312" w:hAnsi="仿宋_GB2312" w:eastAsia="仿宋_GB2312" w:cs="仿宋_GB2312"/>
                <w:bCs/>
                <w:kern w:val="0"/>
                <w:sz w:val="24"/>
                <w:szCs w:val="28"/>
              </w:rPr>
            </w:pPr>
            <w:r>
              <w:rPr>
                <w:rFonts w:hint="eastAsia" w:ascii="仿宋_GB2312" w:hAnsi="仿宋_GB2312" w:eastAsia="仿宋_GB2312" w:cs="仿宋_GB2312"/>
                <w:b/>
                <w:color w:val="000000"/>
                <w:kern w:val="0"/>
                <w:sz w:val="24"/>
                <w:szCs w:val="28"/>
              </w:rPr>
              <w:t>（2）钢结构构件：</w:t>
            </w:r>
            <w:r>
              <w:rPr>
                <w:rFonts w:hint="eastAsia" w:ascii="仿宋_GB2312" w:hAnsi="仿宋_GB2312" w:eastAsia="仿宋_GB2312" w:cs="仿宋_GB2312"/>
                <w:color w:val="000000"/>
                <w:kern w:val="0"/>
                <w:sz w:val="24"/>
                <w:szCs w:val="28"/>
              </w:rPr>
              <w:t>近三年为</w:t>
            </w:r>
            <w:r>
              <w:rPr>
                <w:rFonts w:hint="eastAsia" w:ascii="仿宋_GB2312" w:hAnsi="仿宋_GB2312" w:eastAsia="仿宋_GB2312" w:cs="仿宋_GB2312"/>
                <w:bCs/>
                <w:color w:val="000000"/>
                <w:kern w:val="0"/>
                <w:sz w:val="24"/>
                <w:szCs w:val="28"/>
              </w:rPr>
              <w:t>广东省内</w:t>
            </w:r>
            <w:r>
              <w:rPr>
                <w:rFonts w:hint="eastAsia" w:ascii="仿宋_GB2312" w:hAnsi="仿宋_GB2312" w:eastAsia="仿宋_GB2312" w:cs="仿宋_GB2312"/>
                <w:color w:val="000000"/>
                <w:kern w:val="0"/>
                <w:sz w:val="24"/>
                <w:szCs w:val="28"/>
              </w:rPr>
              <w:t>3个及以上装配式建筑项目供应钢结构构件，</w:t>
            </w:r>
            <w:r>
              <w:rPr>
                <w:rFonts w:hint="eastAsia" w:ascii="仿宋_GB2312" w:hAnsi="仿宋_GB2312" w:eastAsia="仿宋_GB2312" w:cs="仿宋_GB2312"/>
                <w:bCs/>
                <w:color w:val="000000"/>
                <w:kern w:val="0"/>
                <w:sz w:val="24"/>
                <w:szCs w:val="28"/>
              </w:rPr>
              <w:t>其中至少包含1个深圳市项目，</w:t>
            </w:r>
            <w:r>
              <w:rPr>
                <w:rFonts w:hint="eastAsia" w:ascii="仿宋_GB2312" w:hAnsi="仿宋_GB2312" w:eastAsia="仿宋_GB2312" w:cs="仿宋_GB2312"/>
                <w:kern w:val="0"/>
                <w:sz w:val="24"/>
                <w:szCs w:val="28"/>
              </w:rPr>
              <w:t>至少1个项目完成竣工验收，</w:t>
            </w:r>
            <w:r>
              <w:rPr>
                <w:rFonts w:hint="eastAsia" w:ascii="仿宋_GB2312" w:hAnsi="仿宋_GB2312" w:eastAsia="仿宋_GB2312" w:cs="仿宋_GB2312"/>
                <w:color w:val="000000"/>
                <w:kern w:val="0"/>
                <w:sz w:val="24"/>
                <w:szCs w:val="28"/>
              </w:rPr>
              <w:t>且年均供货量不少于3万吨。</w:t>
            </w:r>
          </w:p>
        </w:tc>
        <w:tc>
          <w:tcPr>
            <w:tcW w:w="2363" w:type="dxa"/>
            <w:noWrap w:val="0"/>
            <w:vAlign w:val="center"/>
          </w:tcPr>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提供下列资料复印件，</w:t>
            </w:r>
            <w:r>
              <w:rPr>
                <w:rFonts w:hint="eastAsia" w:ascii="仿宋_GB2312" w:hAnsi="仿宋_GB2312" w:eastAsia="仿宋_GB2312" w:cs="仿宋_GB2312"/>
                <w:bCs/>
                <w:color w:val="000000"/>
                <w:kern w:val="0"/>
                <w:sz w:val="24"/>
                <w:szCs w:val="28"/>
                <w:lang w:eastAsia="zh-CN"/>
              </w:rPr>
              <w:t>加盖申报单位公</w:t>
            </w:r>
            <w:r>
              <w:rPr>
                <w:rFonts w:hint="eastAsia" w:ascii="仿宋_GB2312" w:hAnsi="仿宋_GB2312" w:eastAsia="仿宋_GB2312" w:cs="仿宋_GB2312"/>
                <w:bCs/>
                <w:color w:val="000000"/>
                <w:kern w:val="0"/>
                <w:sz w:val="24"/>
                <w:szCs w:val="28"/>
              </w:rPr>
              <w:t>章：</w:t>
            </w:r>
          </w:p>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color w:val="000000"/>
                <w:kern w:val="0"/>
                <w:sz w:val="24"/>
                <w:szCs w:val="28"/>
              </w:rPr>
              <w:t>（1）生产基地营业执照</w:t>
            </w:r>
          </w:p>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（2）</w:t>
            </w:r>
            <w:r>
              <w:rPr>
                <w:rFonts w:hint="eastAsia" w:ascii="仿宋_GB2312" w:hAnsi="仿宋_GB2312" w:eastAsia="仿宋_GB2312" w:cs="仿宋_GB2312"/>
                <w:bCs/>
                <w:color w:val="000000"/>
                <w:kern w:val="0"/>
                <w:sz w:val="24"/>
                <w:szCs w:val="28"/>
                <w:lang w:eastAsia="zh-CN"/>
              </w:rPr>
              <w:t>深圳</w:t>
            </w:r>
            <w:r>
              <w:rPr>
                <w:rFonts w:hint="eastAsia" w:ascii="仿宋_GB2312" w:hAnsi="仿宋_GB2312" w:eastAsia="仿宋_GB2312" w:cs="仿宋_GB2312"/>
                <w:kern w:val="0"/>
                <w:sz w:val="24"/>
              </w:rPr>
              <w:t>行业</w:t>
            </w:r>
            <w:r>
              <w:rPr>
                <w:rFonts w:hint="eastAsia" w:ascii="仿宋_GB2312" w:hAnsi="仿宋_GB2312" w:eastAsia="仿宋_GB2312" w:cs="仿宋_GB2312"/>
                <w:kern w:val="0"/>
                <w:sz w:val="24"/>
                <w:lang w:eastAsia="zh-CN"/>
              </w:rPr>
              <w:t>协会</w:t>
            </w:r>
            <w:r>
              <w:rPr>
                <w:rFonts w:hint="eastAsia" w:ascii="仿宋_GB2312" w:hAnsi="仿宋_GB2312" w:eastAsia="仿宋_GB2312" w:cs="仿宋_GB2312"/>
                <w:kern w:val="0"/>
                <w:sz w:val="24"/>
              </w:rPr>
              <w:t>组织的登记管理证明</w:t>
            </w:r>
          </w:p>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（3）</w:t>
            </w:r>
            <w:r>
              <w:rPr>
                <w:rFonts w:hint="eastAsia" w:ascii="仿宋_GB2312" w:hAnsi="仿宋_GB2312" w:eastAsia="仿宋_GB2312" w:cs="仿宋_GB2312"/>
                <w:bCs/>
                <w:kern w:val="0"/>
                <w:sz w:val="24"/>
                <w:szCs w:val="28"/>
                <w:lang w:eastAsia="zh-CN"/>
              </w:rPr>
              <w:t>年度</w:t>
            </w:r>
            <w:r>
              <w:rPr>
                <w:rFonts w:hint="eastAsia" w:ascii="仿宋_GB2312" w:hAnsi="仿宋_GB2312" w:eastAsia="仿宋_GB2312" w:cs="仿宋_GB2312"/>
                <w:color w:val="000000"/>
                <w:kern w:val="0"/>
                <w:sz w:val="24"/>
                <w:szCs w:val="28"/>
              </w:rPr>
              <w:t>供货清单</w:t>
            </w:r>
            <w:r>
              <w:rPr>
                <w:rFonts w:hint="eastAsia" w:ascii="仿宋_GB2312" w:hAnsi="仿宋_GB2312" w:eastAsia="仿宋_GB2312" w:cs="仿宋_GB2312"/>
                <w:color w:val="000000"/>
                <w:kern w:val="0"/>
                <w:sz w:val="24"/>
                <w:szCs w:val="28"/>
                <w:lang w:eastAsia="zh-CN"/>
              </w:rPr>
              <w:t>、</w:t>
            </w:r>
            <w:r>
              <w:rPr>
                <w:rFonts w:hint="eastAsia" w:ascii="仿宋_GB2312" w:hAnsi="仿宋_GB2312" w:eastAsia="仿宋_GB2312" w:cs="仿宋_GB2312"/>
                <w:color w:val="000000"/>
                <w:kern w:val="0"/>
                <w:sz w:val="24"/>
                <w:szCs w:val="28"/>
              </w:rPr>
              <w:t>供货合同</w:t>
            </w:r>
          </w:p>
          <w:p>
            <w:pPr>
              <w:adjustRightInd w:val="0"/>
              <w:snapToGrid w:val="0"/>
              <w:spacing w:line="260" w:lineRule="exact"/>
              <w:jc w:val="left"/>
              <w:rPr>
                <w:rFonts w:ascii="仿宋_GB2312" w:hAnsi="仿宋_GB2312" w:eastAsia="仿宋_GB2312" w:cs="仿宋_GB2312"/>
                <w:bCs/>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1" w:hRule="atLeast"/>
          <w:jc w:val="center"/>
        </w:trPr>
        <w:tc>
          <w:tcPr>
            <w:tcW w:w="356" w:type="dxa"/>
            <w:vMerge w:val="continue"/>
            <w:noWrap w:val="0"/>
            <w:vAlign w:val="center"/>
          </w:tcPr>
          <w:p>
            <w:pPr>
              <w:adjustRightInd w:val="0"/>
              <w:snapToGrid w:val="0"/>
              <w:spacing w:line="280" w:lineRule="exact"/>
              <w:jc w:val="center"/>
              <w:rPr>
                <w:rFonts w:ascii="仿宋_GB2312" w:hAnsi="仿宋_GB2312" w:eastAsia="仿宋_GB2312" w:cs="仿宋_GB2312"/>
                <w:b/>
                <w:kern w:val="0"/>
                <w:sz w:val="24"/>
              </w:rPr>
            </w:pPr>
          </w:p>
        </w:tc>
        <w:tc>
          <w:tcPr>
            <w:tcW w:w="648"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配套产品单位</w:t>
            </w: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具有装配式建筑配套产品研发、生产、制造等综合能力，在</w:t>
            </w:r>
            <w:r>
              <w:rPr>
                <w:rFonts w:hint="eastAsia" w:ascii="仿宋_GB2312" w:hAnsi="仿宋_GB2312" w:eastAsia="仿宋_GB2312" w:cs="仿宋_GB2312"/>
                <w:bCs/>
                <w:color w:val="000000"/>
                <w:kern w:val="0"/>
                <w:sz w:val="24"/>
                <w:szCs w:val="28"/>
              </w:rPr>
              <w:t>广东省内</w:t>
            </w:r>
            <w:r>
              <w:rPr>
                <w:rFonts w:hint="eastAsia" w:ascii="仿宋_GB2312" w:hAnsi="仿宋_GB2312" w:eastAsia="仿宋_GB2312" w:cs="仿宋_GB2312"/>
                <w:color w:val="000000"/>
                <w:kern w:val="0"/>
                <w:sz w:val="24"/>
                <w:lang w:eastAsia="zh-CN"/>
              </w:rPr>
              <w:t>建</w:t>
            </w:r>
            <w:r>
              <w:rPr>
                <w:rFonts w:hint="eastAsia" w:ascii="仿宋_GB2312" w:hAnsi="仿宋_GB2312" w:eastAsia="仿宋_GB2312" w:cs="仿宋_GB2312"/>
                <w:color w:val="000000"/>
                <w:kern w:val="0"/>
                <w:sz w:val="24"/>
              </w:rPr>
              <w:t>有生产基地，</w:t>
            </w:r>
            <w:r>
              <w:rPr>
                <w:rFonts w:hint="eastAsia" w:ascii="仿宋_GB2312" w:hAnsi="仿宋_GB2312" w:eastAsia="仿宋_GB2312" w:cs="仿宋_GB2312"/>
                <w:color w:val="000000"/>
                <w:kern w:val="0"/>
                <w:sz w:val="24"/>
                <w:lang w:eastAsia="zh-CN"/>
              </w:rPr>
              <w:t>投产使用。装配式建筑生产、供应、管理能力及产品品质等</w:t>
            </w:r>
            <w:r>
              <w:rPr>
                <w:rFonts w:hint="eastAsia" w:ascii="仿宋_GB2312" w:hAnsi="仿宋_GB2312" w:eastAsia="仿宋_GB2312" w:cs="仿宋_GB2312"/>
                <w:bCs/>
                <w:kern w:val="0"/>
                <w:sz w:val="24"/>
              </w:rPr>
              <w:t>处于</w:t>
            </w:r>
            <w:r>
              <w:rPr>
                <w:rFonts w:hint="eastAsia" w:ascii="仿宋_GB2312" w:hAnsi="仿宋_GB2312" w:eastAsia="仿宋_GB2312" w:cs="仿宋_GB2312"/>
                <w:bCs/>
                <w:kern w:val="0"/>
                <w:sz w:val="24"/>
                <w:lang w:eastAsia="zh-CN"/>
              </w:rPr>
              <w:t>行业</w:t>
            </w:r>
            <w:r>
              <w:rPr>
                <w:rFonts w:hint="eastAsia" w:ascii="仿宋_GB2312" w:hAnsi="仿宋_GB2312" w:eastAsia="仿宋_GB2312" w:cs="仿宋_GB2312"/>
                <w:bCs/>
                <w:kern w:val="0"/>
                <w:sz w:val="24"/>
              </w:rPr>
              <w:t>领先水平</w:t>
            </w:r>
            <w:r>
              <w:rPr>
                <w:rFonts w:hint="eastAsia" w:ascii="仿宋_GB2312" w:hAnsi="仿宋_GB2312" w:eastAsia="仿宋_GB2312" w:cs="仿宋_GB2312"/>
                <w:color w:val="000000"/>
                <w:kern w:val="0"/>
                <w:sz w:val="24"/>
                <w:szCs w:val="28"/>
              </w:rPr>
              <w:t>。</w:t>
            </w:r>
          </w:p>
        </w:tc>
        <w:tc>
          <w:tcPr>
            <w:tcW w:w="4111" w:type="dxa"/>
            <w:noWrap w:val="0"/>
            <w:vAlign w:val="center"/>
          </w:tcPr>
          <w:p>
            <w:pPr>
              <w:adjustRightInd w:val="0"/>
              <w:snapToGrid w:val="0"/>
              <w:spacing w:line="260" w:lineRule="exact"/>
              <w:jc w:val="left"/>
              <w:rPr>
                <w:rFonts w:ascii="仿宋_GB2312" w:hAnsi="仿宋_GB2312" w:eastAsia="仿宋_GB2312" w:cs="仿宋_GB2312"/>
                <w:b/>
                <w:kern w:val="0"/>
                <w:sz w:val="24"/>
                <w:szCs w:val="28"/>
              </w:rPr>
            </w:pPr>
            <w:r>
              <w:rPr>
                <w:rFonts w:hint="eastAsia" w:ascii="仿宋_GB2312" w:hAnsi="仿宋_GB2312" w:eastAsia="仿宋_GB2312" w:cs="仿宋_GB2312"/>
                <w:color w:val="000000"/>
                <w:kern w:val="0"/>
                <w:sz w:val="24"/>
                <w:szCs w:val="28"/>
              </w:rPr>
              <w:t>满足</w:t>
            </w:r>
            <w:r>
              <w:rPr>
                <w:rFonts w:hint="eastAsia" w:ascii="仿宋_GB2312" w:hAnsi="仿宋_GB2312" w:eastAsia="仿宋_GB2312" w:cs="仿宋_GB2312"/>
                <w:color w:val="000000"/>
                <w:kern w:val="0"/>
                <w:sz w:val="24"/>
                <w:szCs w:val="28"/>
                <w:lang w:eastAsia="zh-CN"/>
              </w:rPr>
              <w:t>下列</w:t>
            </w:r>
            <w:r>
              <w:rPr>
                <w:rFonts w:hint="eastAsia" w:ascii="仿宋_GB2312" w:hAnsi="仿宋_GB2312" w:eastAsia="仿宋_GB2312" w:cs="仿宋_GB2312"/>
                <w:color w:val="000000"/>
                <w:kern w:val="0"/>
                <w:sz w:val="24"/>
                <w:szCs w:val="28"/>
              </w:rPr>
              <w:t>条件之一：</w:t>
            </w:r>
          </w:p>
          <w:p>
            <w:pPr>
              <w:numPr>
                <w:ilvl w:val="0"/>
                <w:numId w:val="0"/>
              </w:numPr>
              <w:adjustRightInd w:val="0"/>
              <w:snapToGrid w:val="0"/>
              <w:spacing w:line="260" w:lineRule="exact"/>
              <w:jc w:val="left"/>
              <w:rPr>
                <w:rFonts w:hint="eastAsia" w:ascii="仿宋_GB2312" w:hAnsi="仿宋_GB2312" w:eastAsia="仿宋_GB2312" w:cs="仿宋_GB2312"/>
                <w:kern w:val="0"/>
                <w:sz w:val="24"/>
                <w:szCs w:val="28"/>
              </w:rPr>
            </w:pPr>
            <w:r>
              <w:rPr>
                <w:rFonts w:hint="eastAsia" w:ascii="仿宋_GB2312" w:hAnsi="仿宋_GB2312" w:eastAsia="仿宋_GB2312" w:cs="仿宋_GB2312"/>
                <w:b/>
                <w:kern w:val="0"/>
                <w:sz w:val="24"/>
                <w:szCs w:val="28"/>
                <w:lang w:eastAsia="zh-CN"/>
              </w:rPr>
              <w:t>（</w:t>
            </w:r>
            <w:r>
              <w:rPr>
                <w:rFonts w:hint="eastAsia" w:ascii="仿宋_GB2312" w:hAnsi="仿宋_GB2312" w:eastAsia="仿宋_GB2312" w:cs="仿宋_GB2312"/>
                <w:b/>
                <w:kern w:val="0"/>
                <w:sz w:val="24"/>
                <w:szCs w:val="28"/>
                <w:lang w:val="en-US" w:eastAsia="zh-CN"/>
              </w:rPr>
              <w:t>1</w:t>
            </w:r>
            <w:r>
              <w:rPr>
                <w:rFonts w:hint="eastAsia" w:ascii="仿宋_GB2312" w:hAnsi="仿宋_GB2312" w:eastAsia="仿宋_GB2312" w:cs="仿宋_GB2312"/>
                <w:b/>
                <w:kern w:val="0"/>
                <w:sz w:val="24"/>
                <w:szCs w:val="28"/>
                <w:lang w:eastAsia="zh-CN"/>
              </w:rPr>
              <w:t>）</w:t>
            </w:r>
            <w:r>
              <w:rPr>
                <w:rFonts w:hint="eastAsia" w:ascii="仿宋_GB2312" w:hAnsi="仿宋_GB2312" w:eastAsia="仿宋_GB2312" w:cs="仿宋_GB2312"/>
                <w:b/>
                <w:kern w:val="0"/>
                <w:sz w:val="24"/>
                <w:szCs w:val="28"/>
              </w:rPr>
              <w:t>整体厨卫：</w:t>
            </w:r>
            <w:r>
              <w:rPr>
                <w:rFonts w:hint="eastAsia" w:ascii="仿宋_GB2312" w:hAnsi="仿宋_GB2312" w:eastAsia="仿宋_GB2312" w:cs="仿宋_GB2312"/>
                <w:kern w:val="0"/>
                <w:sz w:val="24"/>
                <w:szCs w:val="28"/>
              </w:rPr>
              <w:t>近三年总销售额不少于1亿元，在</w:t>
            </w:r>
            <w:r>
              <w:rPr>
                <w:rFonts w:hint="eastAsia" w:ascii="仿宋_GB2312" w:hAnsi="仿宋_GB2312" w:eastAsia="仿宋_GB2312" w:cs="仿宋_GB2312"/>
                <w:bCs/>
                <w:color w:val="000000"/>
                <w:kern w:val="0"/>
                <w:sz w:val="24"/>
                <w:szCs w:val="28"/>
              </w:rPr>
              <w:t>广东省内</w:t>
            </w:r>
            <w:r>
              <w:rPr>
                <w:rFonts w:hint="eastAsia" w:ascii="仿宋_GB2312" w:hAnsi="仿宋_GB2312" w:eastAsia="仿宋_GB2312" w:cs="仿宋_GB2312"/>
                <w:kern w:val="0"/>
                <w:sz w:val="24"/>
                <w:szCs w:val="28"/>
              </w:rPr>
              <w:t>供应3个及以上民用建筑项目，其中至少包含1个深圳市项目，至少1个项目完成竣工验收。</w:t>
            </w:r>
          </w:p>
          <w:p>
            <w:pPr>
              <w:adjustRightInd w:val="0"/>
              <w:snapToGrid w:val="0"/>
              <w:spacing w:line="260" w:lineRule="exact"/>
              <w:jc w:val="left"/>
              <w:rPr>
                <w:rFonts w:ascii="仿宋_GB2312" w:hAnsi="仿宋_GB2312" w:eastAsia="仿宋_GB2312" w:cs="仿宋_GB2312"/>
                <w:kern w:val="0"/>
                <w:sz w:val="24"/>
                <w:szCs w:val="28"/>
              </w:rPr>
            </w:pPr>
            <w:r>
              <w:rPr>
                <w:rFonts w:hint="eastAsia" w:ascii="仿宋_GB2312" w:hAnsi="仿宋_GB2312" w:eastAsia="仿宋_GB2312" w:cs="仿宋_GB2312"/>
                <w:b/>
                <w:kern w:val="0"/>
                <w:sz w:val="24"/>
                <w:szCs w:val="28"/>
              </w:rPr>
              <w:t>（2）装配式机电：</w:t>
            </w:r>
            <w:r>
              <w:rPr>
                <w:rFonts w:hint="eastAsia" w:ascii="仿宋_GB2312" w:hAnsi="仿宋_GB2312" w:eastAsia="仿宋_GB2312" w:cs="仿宋_GB2312"/>
                <w:kern w:val="0"/>
                <w:sz w:val="24"/>
                <w:szCs w:val="28"/>
              </w:rPr>
              <w:t>近三年在</w:t>
            </w:r>
            <w:r>
              <w:rPr>
                <w:rFonts w:hint="eastAsia" w:ascii="仿宋_GB2312" w:hAnsi="仿宋_GB2312" w:eastAsia="仿宋_GB2312" w:cs="仿宋_GB2312"/>
                <w:bCs/>
                <w:color w:val="000000"/>
                <w:kern w:val="0"/>
                <w:sz w:val="24"/>
                <w:szCs w:val="28"/>
              </w:rPr>
              <w:t>广东省内</w:t>
            </w:r>
            <w:r>
              <w:rPr>
                <w:rFonts w:hint="eastAsia" w:ascii="仿宋_GB2312" w:hAnsi="仿宋_GB2312" w:eastAsia="仿宋_GB2312" w:cs="仿宋_GB2312"/>
                <w:kern w:val="0"/>
                <w:sz w:val="24"/>
                <w:szCs w:val="28"/>
              </w:rPr>
              <w:t>供应3个及以上装配式机电项目，</w:t>
            </w:r>
            <w:r>
              <w:rPr>
                <w:rFonts w:hint="eastAsia" w:ascii="仿宋_GB2312" w:hAnsi="仿宋_GB2312" w:eastAsia="仿宋_GB2312" w:cs="仿宋_GB2312"/>
                <w:bCs/>
                <w:color w:val="000000"/>
                <w:kern w:val="0"/>
                <w:sz w:val="24"/>
                <w:szCs w:val="28"/>
              </w:rPr>
              <w:t>其中至少包含1个深圳市项目，</w:t>
            </w:r>
            <w:r>
              <w:rPr>
                <w:rFonts w:hint="eastAsia" w:ascii="仿宋_GB2312" w:hAnsi="仿宋_GB2312" w:eastAsia="仿宋_GB2312" w:cs="仿宋_GB2312"/>
                <w:kern w:val="0"/>
                <w:sz w:val="24"/>
                <w:szCs w:val="28"/>
              </w:rPr>
              <w:t>至少1个项目完成竣工验收。</w:t>
            </w:r>
          </w:p>
        </w:tc>
        <w:tc>
          <w:tcPr>
            <w:tcW w:w="2363" w:type="dxa"/>
            <w:noWrap w:val="0"/>
            <w:vAlign w:val="center"/>
          </w:tcPr>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提供下列资料复印件，</w:t>
            </w:r>
            <w:r>
              <w:rPr>
                <w:rFonts w:hint="eastAsia" w:ascii="仿宋_GB2312" w:hAnsi="仿宋_GB2312" w:eastAsia="仿宋_GB2312" w:cs="仿宋_GB2312"/>
                <w:bCs/>
                <w:color w:val="000000"/>
                <w:kern w:val="0"/>
                <w:sz w:val="24"/>
                <w:szCs w:val="28"/>
                <w:lang w:eastAsia="zh-CN"/>
              </w:rPr>
              <w:t>加盖申报单位公</w:t>
            </w:r>
            <w:r>
              <w:rPr>
                <w:rFonts w:hint="eastAsia" w:ascii="仿宋_GB2312" w:hAnsi="仿宋_GB2312" w:eastAsia="仿宋_GB2312" w:cs="仿宋_GB2312"/>
                <w:bCs/>
                <w:color w:val="000000"/>
                <w:kern w:val="0"/>
                <w:sz w:val="24"/>
                <w:szCs w:val="28"/>
              </w:rPr>
              <w:t>章：</w:t>
            </w:r>
          </w:p>
          <w:p>
            <w:pPr>
              <w:adjustRightInd w:val="0"/>
              <w:snapToGrid w:val="0"/>
              <w:spacing w:line="260" w:lineRule="exact"/>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（1）生产基地营业执照</w:t>
            </w:r>
          </w:p>
          <w:p>
            <w:pPr>
              <w:adjustRightInd w:val="0"/>
              <w:snapToGrid w:val="0"/>
              <w:spacing w:line="260" w:lineRule="exact"/>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（2）</w:t>
            </w:r>
            <w:r>
              <w:rPr>
                <w:rFonts w:hint="eastAsia" w:ascii="仿宋_GB2312" w:hAnsi="仿宋_GB2312" w:eastAsia="仿宋_GB2312" w:cs="仿宋_GB2312"/>
                <w:bCs/>
                <w:kern w:val="0"/>
                <w:sz w:val="24"/>
                <w:szCs w:val="28"/>
                <w:lang w:eastAsia="zh-CN"/>
              </w:rPr>
              <w:t>年度</w:t>
            </w:r>
            <w:r>
              <w:rPr>
                <w:rFonts w:hint="eastAsia" w:ascii="仿宋_GB2312" w:hAnsi="仿宋_GB2312" w:eastAsia="仿宋_GB2312" w:cs="仿宋_GB2312"/>
                <w:color w:val="000000"/>
                <w:kern w:val="0"/>
                <w:sz w:val="24"/>
                <w:szCs w:val="28"/>
              </w:rPr>
              <w:t>供货清单</w:t>
            </w:r>
            <w:r>
              <w:rPr>
                <w:rFonts w:hint="eastAsia" w:ascii="仿宋_GB2312" w:hAnsi="仿宋_GB2312" w:eastAsia="仿宋_GB2312" w:cs="仿宋_GB2312"/>
                <w:color w:val="000000"/>
                <w:kern w:val="0"/>
                <w:sz w:val="24"/>
                <w:szCs w:val="28"/>
                <w:lang w:eastAsia="zh-CN"/>
              </w:rPr>
              <w:t>、</w:t>
            </w:r>
            <w:r>
              <w:rPr>
                <w:rFonts w:hint="eastAsia" w:ascii="仿宋_GB2312" w:hAnsi="仿宋_GB2312" w:eastAsia="仿宋_GB2312" w:cs="仿宋_GB2312"/>
                <w:color w:val="000000"/>
                <w:kern w:val="0"/>
                <w:sz w:val="24"/>
                <w:szCs w:val="28"/>
              </w:rPr>
              <w:t>供货合同</w:t>
            </w:r>
          </w:p>
          <w:p/>
          <w:p>
            <w:pPr>
              <w:adjustRightInd w:val="0"/>
              <w:snapToGrid w:val="0"/>
              <w:spacing w:line="260" w:lineRule="exact"/>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w:t>
            </w:r>
            <w:r>
              <w:rPr>
                <w:rFonts w:hint="eastAsia" w:ascii="仿宋_GB2312" w:hAnsi="仿宋_GB2312" w:eastAsia="仿宋_GB2312" w:cs="仿宋_GB2312"/>
                <w:color w:val="000000"/>
                <w:kern w:val="0"/>
                <w:sz w:val="24"/>
                <w:szCs w:val="28"/>
                <w:lang w:val="en-US" w:eastAsia="zh-CN"/>
              </w:rPr>
              <w:t>3</w:t>
            </w:r>
            <w:r>
              <w:rPr>
                <w:rFonts w:hint="eastAsia" w:ascii="仿宋_GB2312" w:hAnsi="仿宋_GB2312" w:eastAsia="仿宋_GB2312" w:cs="仿宋_GB2312"/>
                <w:color w:val="000000"/>
                <w:kern w:val="0"/>
                <w:sz w:val="24"/>
                <w:szCs w:val="28"/>
              </w:rPr>
              <w:t>）销售额汇总表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356" w:type="dxa"/>
            <w:vMerge w:val="continue"/>
            <w:noWrap w:val="0"/>
            <w:vAlign w:val="center"/>
          </w:tcPr>
          <w:p>
            <w:pPr>
              <w:adjustRightInd w:val="0"/>
              <w:snapToGrid w:val="0"/>
              <w:spacing w:line="280" w:lineRule="exact"/>
              <w:jc w:val="center"/>
              <w:rPr>
                <w:rFonts w:ascii="仿宋_GB2312" w:hAnsi="仿宋_GB2312" w:eastAsia="仿宋_GB2312" w:cs="仿宋_GB2312"/>
                <w:b/>
                <w:kern w:val="0"/>
                <w:sz w:val="24"/>
              </w:rPr>
            </w:pPr>
          </w:p>
        </w:tc>
        <w:tc>
          <w:tcPr>
            <w:tcW w:w="648"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装备制造单位</w:t>
            </w: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具有装配式建筑装备制造生产综合能力，在广东省</w:t>
            </w:r>
            <w:r>
              <w:rPr>
                <w:rFonts w:hint="eastAsia" w:ascii="仿宋_GB2312" w:hAnsi="仿宋_GB2312" w:eastAsia="仿宋_GB2312" w:cs="仿宋_GB2312"/>
                <w:color w:val="000000"/>
                <w:kern w:val="0"/>
                <w:sz w:val="24"/>
                <w:lang w:val="en-US" w:eastAsia="zh-CN"/>
              </w:rPr>
              <w:t>内</w:t>
            </w:r>
            <w:r>
              <w:rPr>
                <w:rFonts w:hint="eastAsia" w:ascii="仿宋_GB2312" w:hAnsi="仿宋_GB2312" w:eastAsia="仿宋_GB2312" w:cs="仿宋_GB2312"/>
                <w:color w:val="000000"/>
                <w:kern w:val="0"/>
                <w:sz w:val="24"/>
                <w:lang w:eastAsia="zh-CN"/>
              </w:rPr>
              <w:t>建</w:t>
            </w:r>
            <w:r>
              <w:rPr>
                <w:rFonts w:hint="eastAsia" w:ascii="仿宋_GB2312" w:hAnsi="仿宋_GB2312" w:eastAsia="仿宋_GB2312" w:cs="仿宋_GB2312"/>
                <w:color w:val="000000"/>
                <w:kern w:val="0"/>
                <w:sz w:val="24"/>
              </w:rPr>
              <w:t>有生产基地</w:t>
            </w:r>
            <w:r>
              <w:rPr>
                <w:rFonts w:hint="eastAsia" w:ascii="仿宋_GB2312" w:hAnsi="仿宋_GB2312" w:eastAsia="仿宋_GB2312" w:cs="仿宋_GB2312"/>
                <w:color w:val="000000"/>
                <w:kern w:val="0"/>
                <w:sz w:val="24"/>
                <w:lang w:eastAsia="zh-CN"/>
              </w:rPr>
              <w:t>，投入生产，装配式建筑装备</w:t>
            </w:r>
            <w:r>
              <w:rPr>
                <w:rFonts w:hint="eastAsia" w:ascii="仿宋_GB2312" w:hAnsi="仿宋_GB2312" w:eastAsia="仿宋_GB2312" w:cs="仿宋_GB2312"/>
                <w:bCs/>
                <w:color w:val="000000"/>
                <w:kern w:val="0"/>
                <w:sz w:val="24"/>
                <w:szCs w:val="28"/>
              </w:rPr>
              <w:t>制造</w:t>
            </w:r>
            <w:r>
              <w:rPr>
                <w:rFonts w:hint="eastAsia" w:ascii="仿宋_GB2312" w:hAnsi="仿宋_GB2312" w:eastAsia="仿宋_GB2312" w:cs="仿宋_GB2312"/>
                <w:bCs/>
                <w:color w:val="000000"/>
                <w:kern w:val="0"/>
                <w:sz w:val="24"/>
                <w:szCs w:val="28"/>
                <w:lang w:eastAsia="zh-CN"/>
              </w:rPr>
              <w:t>、管理</w:t>
            </w:r>
            <w:r>
              <w:rPr>
                <w:rFonts w:hint="eastAsia" w:ascii="仿宋_GB2312" w:hAnsi="仿宋_GB2312" w:eastAsia="仿宋_GB2312" w:cs="仿宋_GB2312"/>
                <w:bCs/>
                <w:color w:val="000000"/>
                <w:kern w:val="0"/>
                <w:sz w:val="24"/>
                <w:szCs w:val="28"/>
              </w:rPr>
              <w:t>能力处于行业内领先水平。</w:t>
            </w:r>
          </w:p>
        </w:tc>
        <w:tc>
          <w:tcPr>
            <w:tcW w:w="4111" w:type="dxa"/>
            <w:noWrap w:val="0"/>
            <w:vAlign w:val="center"/>
          </w:tcPr>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
                <w:bCs/>
                <w:kern w:val="0"/>
                <w:sz w:val="24"/>
                <w:szCs w:val="28"/>
              </w:rPr>
              <w:t>装配式模板：</w:t>
            </w:r>
            <w:r>
              <w:rPr>
                <w:rFonts w:hint="eastAsia" w:ascii="仿宋_GB2312" w:hAnsi="仿宋_GB2312" w:eastAsia="仿宋_GB2312" w:cs="仿宋_GB2312"/>
                <w:bCs/>
                <w:kern w:val="0"/>
                <w:sz w:val="24"/>
                <w:szCs w:val="28"/>
              </w:rPr>
              <w:t>近三年在</w:t>
            </w:r>
            <w:r>
              <w:rPr>
                <w:rFonts w:hint="eastAsia" w:ascii="仿宋_GB2312" w:hAnsi="仿宋_GB2312" w:eastAsia="仿宋_GB2312" w:cs="仿宋_GB2312"/>
                <w:bCs/>
                <w:color w:val="000000"/>
                <w:kern w:val="0"/>
                <w:sz w:val="24"/>
                <w:szCs w:val="28"/>
              </w:rPr>
              <w:t>广东省内</w:t>
            </w:r>
            <w:r>
              <w:rPr>
                <w:rFonts w:hint="eastAsia" w:ascii="仿宋_GB2312" w:hAnsi="仿宋_GB2312" w:eastAsia="仿宋_GB2312" w:cs="仿宋_GB2312"/>
                <w:bCs/>
                <w:kern w:val="0"/>
                <w:sz w:val="24"/>
                <w:szCs w:val="28"/>
              </w:rPr>
              <w:t>完成供应装配式建筑项目3个及以上，</w:t>
            </w:r>
            <w:r>
              <w:rPr>
                <w:rFonts w:hint="eastAsia" w:ascii="仿宋_GB2312" w:hAnsi="仿宋_GB2312" w:eastAsia="仿宋_GB2312" w:cs="仿宋_GB2312"/>
                <w:kern w:val="0"/>
                <w:sz w:val="24"/>
                <w:szCs w:val="28"/>
              </w:rPr>
              <w:t>其中至少包含1个深圳市项目，至少1个项目完成竣工验收，</w:t>
            </w:r>
            <w:r>
              <w:rPr>
                <w:rFonts w:hint="eastAsia" w:ascii="仿宋_GB2312" w:hAnsi="仿宋_GB2312" w:eastAsia="仿宋_GB2312" w:cs="仿宋_GB2312"/>
                <w:bCs/>
                <w:kern w:val="0"/>
                <w:sz w:val="24"/>
                <w:szCs w:val="28"/>
              </w:rPr>
              <w:t>累计供应装配式模板建筑展开面积不少于50万平方米，装配式模板年产量不少于10万平米。</w:t>
            </w:r>
          </w:p>
        </w:tc>
        <w:tc>
          <w:tcPr>
            <w:tcW w:w="2363" w:type="dxa"/>
            <w:noWrap w:val="0"/>
            <w:vAlign w:val="center"/>
          </w:tcPr>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提供下列资料复印件，</w:t>
            </w:r>
            <w:r>
              <w:rPr>
                <w:rFonts w:hint="eastAsia" w:ascii="仿宋_GB2312" w:hAnsi="仿宋_GB2312" w:eastAsia="仿宋_GB2312" w:cs="仿宋_GB2312"/>
                <w:bCs/>
                <w:color w:val="000000"/>
                <w:kern w:val="0"/>
                <w:sz w:val="24"/>
                <w:szCs w:val="28"/>
                <w:lang w:eastAsia="zh-CN"/>
              </w:rPr>
              <w:t>加盖申报单位公</w:t>
            </w:r>
            <w:r>
              <w:rPr>
                <w:rFonts w:hint="eastAsia" w:ascii="仿宋_GB2312" w:hAnsi="仿宋_GB2312" w:eastAsia="仿宋_GB2312" w:cs="仿宋_GB2312"/>
                <w:bCs/>
                <w:color w:val="000000"/>
                <w:kern w:val="0"/>
                <w:sz w:val="24"/>
                <w:szCs w:val="28"/>
              </w:rPr>
              <w:t>章：</w:t>
            </w:r>
          </w:p>
          <w:p>
            <w:pPr>
              <w:adjustRightInd w:val="0"/>
              <w:snapToGrid w:val="0"/>
              <w:spacing w:line="260" w:lineRule="exact"/>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（1）生产基地营业执照</w:t>
            </w:r>
          </w:p>
          <w:p>
            <w:pPr>
              <w:adjustRightInd w:val="0"/>
              <w:snapToGrid w:val="0"/>
              <w:spacing w:line="260" w:lineRule="exact"/>
              <w:jc w:val="left"/>
              <w:rPr>
                <w:rFonts w:hint="eastAsia"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（2）</w:t>
            </w:r>
            <w:r>
              <w:rPr>
                <w:rFonts w:hint="eastAsia" w:ascii="仿宋_GB2312" w:hAnsi="仿宋_GB2312" w:eastAsia="仿宋_GB2312" w:cs="仿宋_GB2312"/>
                <w:bCs/>
                <w:kern w:val="0"/>
                <w:sz w:val="24"/>
                <w:szCs w:val="28"/>
                <w:lang w:eastAsia="zh-CN"/>
              </w:rPr>
              <w:t>年度</w:t>
            </w:r>
            <w:r>
              <w:rPr>
                <w:rFonts w:hint="eastAsia" w:ascii="仿宋_GB2312" w:hAnsi="仿宋_GB2312" w:eastAsia="仿宋_GB2312" w:cs="仿宋_GB2312"/>
                <w:color w:val="000000"/>
                <w:kern w:val="0"/>
                <w:sz w:val="24"/>
                <w:szCs w:val="28"/>
              </w:rPr>
              <w:t>供货清单</w:t>
            </w:r>
            <w:r>
              <w:rPr>
                <w:rFonts w:hint="eastAsia" w:ascii="仿宋_GB2312" w:hAnsi="仿宋_GB2312" w:eastAsia="仿宋_GB2312" w:cs="仿宋_GB2312"/>
                <w:color w:val="000000"/>
                <w:kern w:val="0"/>
                <w:sz w:val="24"/>
                <w:szCs w:val="28"/>
                <w:lang w:eastAsia="zh-CN"/>
              </w:rPr>
              <w:t>、</w:t>
            </w:r>
            <w:r>
              <w:rPr>
                <w:rFonts w:hint="eastAsia" w:ascii="仿宋_GB2312" w:hAnsi="仿宋_GB2312" w:eastAsia="仿宋_GB2312" w:cs="仿宋_GB2312"/>
                <w:color w:val="000000"/>
                <w:kern w:val="0"/>
                <w:sz w:val="24"/>
                <w:szCs w:val="28"/>
              </w:rPr>
              <w:t>供货合同</w:t>
            </w:r>
          </w:p>
          <w:p>
            <w:pPr>
              <w:adjustRightInd w:val="0"/>
              <w:snapToGrid w:val="0"/>
              <w:spacing w:line="260" w:lineRule="exact"/>
              <w:jc w:val="left"/>
              <w:rPr>
                <w:rFonts w:hint="eastAsia" w:ascii="仿宋_GB2312" w:hAnsi="仿宋_GB2312" w:eastAsia="仿宋_GB2312" w:cs="仿宋_GB2312"/>
                <w:color w:val="000000"/>
                <w:kern w:val="0"/>
                <w:sz w:val="24"/>
                <w:szCs w:val="28"/>
                <w:lang w:eastAsia="zh-CN"/>
              </w:rPr>
            </w:pPr>
            <w:r>
              <w:rPr>
                <w:rFonts w:hint="eastAsia" w:ascii="仿宋_GB2312" w:hAnsi="仿宋_GB2312" w:eastAsia="仿宋_GB2312" w:cs="仿宋_GB2312"/>
                <w:color w:val="000000"/>
                <w:kern w:val="0"/>
                <w:sz w:val="24"/>
                <w:szCs w:val="28"/>
                <w:lang w:eastAsia="zh-CN"/>
              </w:rPr>
              <w:t>（</w:t>
            </w:r>
            <w:r>
              <w:rPr>
                <w:rFonts w:hint="eastAsia" w:ascii="仿宋_GB2312" w:hAnsi="仿宋_GB2312" w:eastAsia="仿宋_GB2312" w:cs="仿宋_GB2312"/>
                <w:color w:val="000000"/>
                <w:kern w:val="0"/>
                <w:sz w:val="24"/>
                <w:szCs w:val="28"/>
                <w:lang w:val="en-US" w:eastAsia="zh-CN"/>
              </w:rPr>
              <w:t>3</w:t>
            </w:r>
            <w:r>
              <w:rPr>
                <w:rFonts w:hint="eastAsia" w:ascii="仿宋_GB2312" w:hAnsi="仿宋_GB2312" w:eastAsia="仿宋_GB2312" w:cs="仿宋_GB2312"/>
                <w:color w:val="000000"/>
                <w:kern w:val="0"/>
                <w:sz w:val="24"/>
                <w:szCs w:val="28"/>
                <w:lang w:eastAsia="zh-CN"/>
              </w:rPr>
              <w:t>）供应</w:t>
            </w:r>
            <w:r>
              <w:rPr>
                <w:rFonts w:hint="eastAsia" w:ascii="仿宋_GB2312" w:hAnsi="仿宋_GB2312" w:eastAsia="仿宋_GB2312" w:cs="仿宋_GB2312"/>
                <w:bCs/>
                <w:color w:val="000000"/>
                <w:kern w:val="0"/>
                <w:sz w:val="24"/>
                <w:szCs w:val="28"/>
              </w:rPr>
              <w:t>项目工程规划许可证、或施工许可证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5" w:hRule="atLeast"/>
          <w:jc w:val="center"/>
        </w:trPr>
        <w:tc>
          <w:tcPr>
            <w:tcW w:w="356" w:type="dxa"/>
            <w:vMerge w:val="restart"/>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科研教培类</w:t>
            </w:r>
          </w:p>
        </w:tc>
        <w:tc>
          <w:tcPr>
            <w:tcW w:w="648"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教培单位</w:t>
            </w: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具有装配式建筑技术</w:t>
            </w:r>
            <w:r>
              <w:rPr>
                <w:rFonts w:hint="eastAsia" w:ascii="仿宋_GB2312" w:hAnsi="仿宋_GB2312" w:eastAsia="仿宋_GB2312" w:cs="仿宋_GB2312"/>
                <w:color w:val="000000"/>
                <w:kern w:val="0"/>
                <w:sz w:val="24"/>
                <w:lang w:eastAsia="zh-CN"/>
              </w:rPr>
              <w:t>和管理人员</w:t>
            </w:r>
            <w:r>
              <w:rPr>
                <w:rFonts w:hint="eastAsia" w:ascii="仿宋_GB2312" w:hAnsi="仿宋_GB2312" w:eastAsia="仿宋_GB2312" w:cs="仿宋_GB2312"/>
                <w:color w:val="000000"/>
                <w:kern w:val="0"/>
                <w:sz w:val="24"/>
              </w:rPr>
              <w:t>培训</w:t>
            </w:r>
            <w:r>
              <w:rPr>
                <w:rFonts w:hint="eastAsia" w:ascii="仿宋_GB2312" w:hAnsi="仿宋_GB2312" w:eastAsia="仿宋_GB2312" w:cs="仿宋_GB2312"/>
                <w:color w:val="000000"/>
                <w:kern w:val="0"/>
                <w:sz w:val="24"/>
                <w:lang w:eastAsia="zh-CN"/>
              </w:rPr>
              <w:t>、工人</w:t>
            </w:r>
            <w:r>
              <w:rPr>
                <w:rFonts w:hint="eastAsia" w:ascii="仿宋_GB2312" w:hAnsi="仿宋_GB2312" w:eastAsia="仿宋_GB2312" w:cs="仿宋_GB2312"/>
                <w:color w:val="000000"/>
                <w:kern w:val="0"/>
                <w:sz w:val="24"/>
              </w:rPr>
              <w:t>实训</w:t>
            </w:r>
            <w:r>
              <w:rPr>
                <w:rFonts w:hint="eastAsia" w:ascii="仿宋_GB2312" w:hAnsi="仿宋_GB2312" w:eastAsia="仿宋_GB2312" w:cs="仿宋_GB2312"/>
                <w:color w:val="000000"/>
                <w:kern w:val="0"/>
                <w:sz w:val="24"/>
                <w:lang w:eastAsia="zh-CN"/>
              </w:rPr>
              <w:t>和</w:t>
            </w:r>
            <w:r>
              <w:rPr>
                <w:rFonts w:hint="eastAsia" w:ascii="仿宋_GB2312" w:hAnsi="仿宋_GB2312" w:eastAsia="仿宋_GB2312" w:cs="仿宋_GB2312"/>
                <w:color w:val="000000"/>
                <w:kern w:val="0"/>
                <w:sz w:val="24"/>
              </w:rPr>
              <w:t>考核等综合能力，在</w:t>
            </w:r>
            <w:r>
              <w:rPr>
                <w:rFonts w:hint="eastAsia" w:ascii="仿宋_GB2312" w:hAnsi="仿宋_GB2312" w:eastAsia="仿宋_GB2312" w:cs="仿宋_GB2312"/>
                <w:bCs/>
                <w:color w:val="000000"/>
                <w:kern w:val="0"/>
                <w:sz w:val="24"/>
                <w:szCs w:val="28"/>
              </w:rPr>
              <w:t>广东省内</w:t>
            </w:r>
            <w:r>
              <w:rPr>
                <w:rFonts w:hint="eastAsia" w:ascii="仿宋_GB2312" w:hAnsi="仿宋_GB2312" w:eastAsia="仿宋_GB2312" w:cs="仿宋_GB2312"/>
                <w:color w:val="000000"/>
                <w:kern w:val="0"/>
                <w:sz w:val="24"/>
                <w:lang w:eastAsia="zh-CN"/>
              </w:rPr>
              <w:t>建</w:t>
            </w:r>
            <w:r>
              <w:rPr>
                <w:rFonts w:hint="eastAsia" w:ascii="仿宋_GB2312" w:hAnsi="仿宋_GB2312" w:eastAsia="仿宋_GB2312" w:cs="仿宋_GB2312"/>
                <w:color w:val="000000"/>
                <w:kern w:val="0"/>
                <w:sz w:val="24"/>
              </w:rPr>
              <w:t>有装配式建筑实训基地</w:t>
            </w:r>
            <w:r>
              <w:rPr>
                <w:rFonts w:hint="eastAsia" w:ascii="仿宋_GB2312" w:hAnsi="仿宋_GB2312" w:eastAsia="仿宋_GB2312" w:cs="仿宋_GB2312"/>
                <w:color w:val="000000"/>
                <w:kern w:val="0"/>
                <w:sz w:val="24"/>
                <w:lang w:eastAsia="zh-CN"/>
              </w:rPr>
              <w:t>，已纳入深圳市行业协会组织管理</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kern w:val="0"/>
                <w:sz w:val="24"/>
                <w:szCs w:val="28"/>
              </w:rPr>
              <w:t>在同类单位中培训能力处于领先水平。</w:t>
            </w:r>
          </w:p>
        </w:tc>
        <w:tc>
          <w:tcPr>
            <w:tcW w:w="4111" w:type="dxa"/>
            <w:noWrap w:val="0"/>
            <w:vAlign w:val="center"/>
          </w:tcPr>
          <w:p>
            <w:pPr>
              <w:pStyle w:val="6"/>
              <w:adjustRightInd w:val="0"/>
              <w:snapToGrid w:val="0"/>
              <w:spacing w:line="260" w:lineRule="exact"/>
              <w:ind w:firstLine="0" w:firstLineChars="0"/>
              <w:jc w:val="left"/>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具有满足培训工人实训</w:t>
            </w:r>
            <w:r>
              <w:rPr>
                <w:rFonts w:hint="eastAsia" w:ascii="仿宋_GB2312" w:hAnsi="仿宋_GB2312" w:eastAsia="仿宋_GB2312" w:cs="仿宋_GB2312"/>
                <w:kern w:val="0"/>
                <w:sz w:val="24"/>
                <w:szCs w:val="28"/>
                <w:lang w:eastAsia="zh-CN"/>
              </w:rPr>
              <w:t>的</w:t>
            </w:r>
            <w:r>
              <w:rPr>
                <w:rFonts w:hint="eastAsia" w:ascii="仿宋_GB2312" w:hAnsi="仿宋_GB2312" w:eastAsia="仿宋_GB2312" w:cs="仿宋_GB2312"/>
                <w:kern w:val="0"/>
                <w:sz w:val="24"/>
                <w:szCs w:val="28"/>
              </w:rPr>
              <w:t>场地、稳定和较强的师资力量、编制专门培训教材</w:t>
            </w:r>
            <w:r>
              <w:rPr>
                <w:rFonts w:hint="eastAsia" w:ascii="仿宋_GB2312" w:hAnsi="仿宋_GB2312" w:eastAsia="仿宋_GB2312" w:cs="仿宋_GB2312"/>
                <w:kern w:val="0"/>
                <w:sz w:val="24"/>
                <w:szCs w:val="28"/>
                <w:lang w:eastAsia="zh-CN"/>
              </w:rPr>
              <w:t>，</w:t>
            </w:r>
            <w:r>
              <w:rPr>
                <w:rFonts w:hint="eastAsia" w:ascii="仿宋_GB2312" w:hAnsi="仿宋_GB2312" w:eastAsia="仿宋_GB2312" w:cs="仿宋_GB2312"/>
                <w:kern w:val="0"/>
                <w:sz w:val="24"/>
                <w:szCs w:val="28"/>
              </w:rPr>
              <w:t>课程内容符合职业岗位要求；年培训人次达到一定规模。</w:t>
            </w:r>
          </w:p>
        </w:tc>
        <w:tc>
          <w:tcPr>
            <w:tcW w:w="2363" w:type="dxa"/>
            <w:noWrap w:val="0"/>
            <w:vAlign w:val="center"/>
          </w:tcPr>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提供下列资料复印件，</w:t>
            </w:r>
            <w:r>
              <w:rPr>
                <w:rFonts w:hint="eastAsia" w:ascii="仿宋_GB2312" w:hAnsi="仿宋_GB2312" w:eastAsia="仿宋_GB2312" w:cs="仿宋_GB2312"/>
                <w:bCs/>
                <w:color w:val="000000"/>
                <w:kern w:val="0"/>
                <w:sz w:val="24"/>
                <w:szCs w:val="28"/>
                <w:lang w:eastAsia="zh-CN"/>
              </w:rPr>
              <w:t>加盖申报单位公</w:t>
            </w:r>
            <w:r>
              <w:rPr>
                <w:rFonts w:hint="eastAsia" w:ascii="仿宋_GB2312" w:hAnsi="仿宋_GB2312" w:eastAsia="仿宋_GB2312" w:cs="仿宋_GB2312"/>
                <w:bCs/>
                <w:color w:val="000000"/>
                <w:kern w:val="0"/>
                <w:sz w:val="24"/>
                <w:szCs w:val="28"/>
              </w:rPr>
              <w:t>章：</w:t>
            </w:r>
          </w:p>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（1）</w:t>
            </w:r>
            <w:r>
              <w:rPr>
                <w:rFonts w:hint="eastAsia" w:ascii="仿宋_GB2312" w:hAnsi="仿宋_GB2312" w:eastAsia="仿宋_GB2312" w:cs="仿宋_GB2312"/>
                <w:bCs/>
                <w:color w:val="000000"/>
                <w:kern w:val="0"/>
                <w:sz w:val="24"/>
                <w:szCs w:val="28"/>
                <w:lang w:eastAsia="zh-CN"/>
              </w:rPr>
              <w:t>深圳</w:t>
            </w:r>
            <w:r>
              <w:rPr>
                <w:rFonts w:hint="eastAsia" w:ascii="仿宋_GB2312" w:hAnsi="仿宋_GB2312" w:eastAsia="仿宋_GB2312" w:cs="仿宋_GB2312"/>
                <w:kern w:val="0"/>
                <w:sz w:val="24"/>
              </w:rPr>
              <w:t>行业</w:t>
            </w:r>
            <w:r>
              <w:rPr>
                <w:rFonts w:hint="eastAsia" w:ascii="仿宋_GB2312" w:hAnsi="仿宋_GB2312" w:eastAsia="仿宋_GB2312" w:cs="仿宋_GB2312"/>
                <w:kern w:val="0"/>
                <w:sz w:val="24"/>
                <w:lang w:eastAsia="zh-CN"/>
              </w:rPr>
              <w:t>协会</w:t>
            </w:r>
            <w:r>
              <w:rPr>
                <w:rFonts w:hint="eastAsia" w:ascii="仿宋_GB2312" w:hAnsi="仿宋_GB2312" w:eastAsia="仿宋_GB2312" w:cs="仿宋_GB2312"/>
                <w:kern w:val="0"/>
                <w:sz w:val="24"/>
              </w:rPr>
              <w:t>组织的登记管理证明</w:t>
            </w:r>
          </w:p>
          <w:p>
            <w:pPr>
              <w:pStyle w:val="6"/>
              <w:adjustRightInd w:val="0"/>
              <w:snapToGrid w:val="0"/>
              <w:spacing w:line="260" w:lineRule="exact"/>
              <w:ind w:firstLine="0" w:firstLineChars="0"/>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（2）培训合同</w:t>
            </w:r>
          </w:p>
          <w:p>
            <w:pPr>
              <w:pStyle w:val="6"/>
              <w:adjustRightInd w:val="0"/>
              <w:snapToGrid w:val="0"/>
              <w:spacing w:line="260" w:lineRule="exact"/>
              <w:ind w:firstLine="0" w:firstLineChars="0"/>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（3）</w:t>
            </w:r>
            <w:r>
              <w:rPr>
                <w:rFonts w:hint="eastAsia" w:ascii="仿宋_GB2312" w:hAnsi="仿宋_GB2312" w:eastAsia="仿宋_GB2312" w:cs="仿宋_GB2312"/>
                <w:bCs/>
                <w:color w:val="000000"/>
                <w:kern w:val="0"/>
                <w:sz w:val="24"/>
                <w:szCs w:val="28"/>
                <w:lang w:eastAsia="zh-CN"/>
              </w:rPr>
              <w:t>培训通知、</w:t>
            </w:r>
            <w:r>
              <w:rPr>
                <w:rFonts w:hint="eastAsia" w:ascii="仿宋_GB2312" w:hAnsi="仿宋_GB2312" w:eastAsia="仿宋_GB2312" w:cs="仿宋_GB2312"/>
                <w:bCs/>
                <w:color w:val="000000"/>
                <w:kern w:val="0"/>
                <w:sz w:val="24"/>
                <w:szCs w:val="28"/>
              </w:rPr>
              <w:t>培训签到表等材料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3" w:hRule="atLeast"/>
          <w:jc w:val="center"/>
        </w:trPr>
        <w:tc>
          <w:tcPr>
            <w:tcW w:w="356" w:type="dxa"/>
            <w:vMerge w:val="continue"/>
            <w:noWrap w:val="0"/>
            <w:vAlign w:val="center"/>
          </w:tcPr>
          <w:p>
            <w:pPr>
              <w:adjustRightInd w:val="0"/>
              <w:snapToGrid w:val="0"/>
              <w:spacing w:line="280" w:lineRule="exact"/>
              <w:jc w:val="center"/>
              <w:rPr>
                <w:rFonts w:ascii="仿宋_GB2312" w:hAnsi="仿宋_GB2312" w:eastAsia="仿宋_GB2312" w:cs="仿宋_GB2312"/>
                <w:b/>
                <w:kern w:val="0"/>
                <w:sz w:val="24"/>
              </w:rPr>
            </w:pPr>
          </w:p>
        </w:tc>
        <w:tc>
          <w:tcPr>
            <w:tcW w:w="648"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科研单位</w:t>
            </w: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具有突出的装配式建筑领域研发教育能力，且取得一定的研究成果并在项目实践中应用，在</w:t>
            </w:r>
            <w:r>
              <w:rPr>
                <w:rFonts w:hint="eastAsia" w:ascii="仿宋_GB2312" w:hAnsi="仿宋_GB2312" w:eastAsia="仿宋_GB2312" w:cs="仿宋_GB2312"/>
                <w:color w:val="000000"/>
                <w:kern w:val="0"/>
                <w:sz w:val="24"/>
                <w:lang w:eastAsia="zh-CN"/>
              </w:rPr>
              <w:t>装配式建筑</w:t>
            </w:r>
            <w:r>
              <w:rPr>
                <w:rFonts w:hint="eastAsia" w:ascii="仿宋_GB2312" w:hAnsi="仿宋_GB2312" w:eastAsia="仿宋_GB2312" w:cs="仿宋_GB2312"/>
                <w:color w:val="000000"/>
                <w:kern w:val="0"/>
                <w:sz w:val="24"/>
              </w:rPr>
              <w:t>研究的领域处于国内领先水平。</w:t>
            </w:r>
          </w:p>
        </w:tc>
        <w:tc>
          <w:tcPr>
            <w:tcW w:w="4111" w:type="dxa"/>
            <w:noWrap w:val="0"/>
            <w:vAlign w:val="center"/>
          </w:tcPr>
          <w:p>
            <w:pPr>
              <w:adjustRightInd w:val="0"/>
              <w:snapToGrid w:val="0"/>
              <w:spacing w:line="280" w:lineRule="exact"/>
              <w:jc w:val="left"/>
              <w:rPr>
                <w:rFonts w:ascii="仿宋_GB2312" w:hAnsi="仿宋_GB2312" w:eastAsia="仿宋_GB2312" w:cs="仿宋_GB2312"/>
                <w:bCs/>
                <w:kern w:val="0"/>
                <w:sz w:val="24"/>
                <w:szCs w:val="28"/>
              </w:rPr>
            </w:pPr>
            <w:r>
              <w:rPr>
                <w:rFonts w:hint="eastAsia" w:ascii="仿宋_GB2312" w:hAnsi="仿宋_GB2312" w:eastAsia="仿宋_GB2312" w:cs="仿宋_GB2312"/>
                <w:bCs/>
                <w:kern w:val="0"/>
                <w:sz w:val="24"/>
                <w:szCs w:val="28"/>
              </w:rPr>
              <w:t>满足下列</w:t>
            </w:r>
            <w:r>
              <w:rPr>
                <w:rFonts w:hint="eastAsia" w:ascii="仿宋_GB2312" w:hAnsi="仿宋_GB2312" w:eastAsia="仿宋_GB2312" w:cs="仿宋_GB2312"/>
                <w:bCs/>
                <w:kern w:val="0"/>
                <w:sz w:val="24"/>
                <w:szCs w:val="28"/>
                <w:lang w:eastAsia="zh-CN"/>
              </w:rPr>
              <w:t>两</w:t>
            </w:r>
            <w:r>
              <w:rPr>
                <w:rFonts w:hint="eastAsia" w:ascii="仿宋_GB2312" w:hAnsi="仿宋_GB2312" w:eastAsia="仿宋_GB2312" w:cs="仿宋_GB2312"/>
                <w:bCs/>
                <w:kern w:val="0"/>
                <w:sz w:val="24"/>
                <w:szCs w:val="28"/>
              </w:rPr>
              <w:t>项及以上条件：</w:t>
            </w:r>
          </w:p>
          <w:p>
            <w:pPr>
              <w:pStyle w:val="6"/>
              <w:adjustRightInd w:val="0"/>
              <w:snapToGrid w:val="0"/>
              <w:spacing w:line="280" w:lineRule="exact"/>
              <w:ind w:firstLine="0" w:firstLineChars="0"/>
              <w:jc w:val="left"/>
              <w:rPr>
                <w:rFonts w:ascii="仿宋_GB2312" w:hAnsi="仿宋_GB2312" w:eastAsia="仿宋_GB2312" w:cs="仿宋_GB2312"/>
                <w:bCs/>
                <w:kern w:val="0"/>
                <w:sz w:val="24"/>
                <w:szCs w:val="28"/>
              </w:rPr>
            </w:pPr>
            <w:r>
              <w:rPr>
                <w:rFonts w:hint="eastAsia" w:ascii="仿宋_GB2312" w:hAnsi="仿宋_GB2312" w:eastAsia="仿宋_GB2312" w:cs="仿宋_GB2312"/>
                <w:bCs/>
                <w:kern w:val="0"/>
                <w:sz w:val="24"/>
                <w:szCs w:val="28"/>
              </w:rPr>
              <w:t>（1）主持国家、广东省和深圳市装配式建筑相关课题研究并已结题不少于5项。</w:t>
            </w:r>
          </w:p>
          <w:p>
            <w:pPr>
              <w:pStyle w:val="6"/>
              <w:adjustRightInd w:val="0"/>
              <w:snapToGrid w:val="0"/>
              <w:spacing w:line="280" w:lineRule="exact"/>
              <w:ind w:firstLine="0" w:firstLineChars="0"/>
              <w:jc w:val="left"/>
              <w:rPr>
                <w:rFonts w:ascii="仿宋_GB2312" w:hAnsi="仿宋_GB2312" w:eastAsia="仿宋_GB2312" w:cs="仿宋_GB2312"/>
                <w:bCs/>
                <w:kern w:val="0"/>
                <w:sz w:val="24"/>
                <w:szCs w:val="28"/>
              </w:rPr>
            </w:pPr>
            <w:r>
              <w:rPr>
                <w:rFonts w:hint="eastAsia" w:ascii="仿宋_GB2312" w:hAnsi="仿宋_GB2312" w:eastAsia="仿宋_GB2312" w:cs="仿宋_GB2312"/>
                <w:bCs/>
                <w:kern w:val="0"/>
                <w:sz w:val="24"/>
                <w:szCs w:val="28"/>
              </w:rPr>
              <w:t>（2）参编国家、广东省和深圳市装配式建筑相关标准规范、图集并已正式发布不少于2项。</w:t>
            </w:r>
          </w:p>
          <w:p>
            <w:pPr>
              <w:pStyle w:val="6"/>
              <w:adjustRightInd w:val="0"/>
              <w:snapToGrid w:val="0"/>
              <w:spacing w:line="280" w:lineRule="exact"/>
              <w:ind w:firstLine="0" w:firstLineChars="0"/>
              <w:jc w:val="left"/>
              <w:rPr>
                <w:rFonts w:ascii="仿宋_GB2312" w:hAnsi="仿宋_GB2312" w:eastAsia="仿宋_GB2312" w:cs="仿宋_GB2312"/>
                <w:bCs/>
                <w:kern w:val="0"/>
                <w:sz w:val="24"/>
                <w:szCs w:val="28"/>
              </w:rPr>
            </w:pPr>
            <w:r>
              <w:rPr>
                <w:rFonts w:hint="eastAsia" w:ascii="仿宋_GB2312" w:hAnsi="仿宋_GB2312" w:eastAsia="仿宋_GB2312" w:cs="仿宋_GB2312"/>
                <w:bCs/>
                <w:kern w:val="0"/>
                <w:sz w:val="24"/>
                <w:szCs w:val="28"/>
              </w:rPr>
              <w:t>（3）获得装配式建筑相关发明专利不少于1项，</w:t>
            </w:r>
            <w:r>
              <w:rPr>
                <w:rFonts w:hint="eastAsia" w:ascii="仿宋_GB2312" w:hAnsi="仿宋_GB2312" w:eastAsia="仿宋_GB2312" w:cs="仿宋_GB2312"/>
                <w:bCs/>
                <w:kern w:val="0"/>
                <w:sz w:val="24"/>
                <w:szCs w:val="28"/>
                <w:lang w:eastAsia="zh-CN"/>
              </w:rPr>
              <w:t>有较好</w:t>
            </w:r>
            <w:r>
              <w:rPr>
                <w:rFonts w:hint="eastAsia" w:ascii="仿宋_GB2312" w:hAnsi="仿宋_GB2312" w:eastAsia="仿宋_GB2312" w:cs="仿宋_GB2312"/>
                <w:bCs/>
                <w:kern w:val="0"/>
                <w:sz w:val="24"/>
                <w:szCs w:val="28"/>
              </w:rPr>
              <w:t>实际应用效果</w:t>
            </w:r>
            <w:r>
              <w:rPr>
                <w:rFonts w:hint="eastAsia" w:ascii="仿宋_GB2312" w:hAnsi="仿宋_GB2312" w:eastAsia="仿宋_GB2312" w:cs="仿宋_GB2312"/>
                <w:bCs/>
                <w:kern w:val="0"/>
                <w:sz w:val="24"/>
                <w:szCs w:val="28"/>
                <w:lang w:eastAsia="zh-CN"/>
              </w:rPr>
              <w:t>。</w:t>
            </w:r>
          </w:p>
          <w:p>
            <w:pPr>
              <w:pStyle w:val="6"/>
              <w:adjustRightInd w:val="0"/>
              <w:snapToGrid w:val="0"/>
              <w:spacing w:line="280" w:lineRule="exact"/>
              <w:ind w:firstLine="0" w:firstLineChars="0"/>
              <w:jc w:val="left"/>
              <w:rPr>
                <w:rFonts w:ascii="仿宋_GB2312" w:hAnsi="仿宋_GB2312" w:eastAsia="仿宋_GB2312" w:cs="仿宋_GB2312"/>
                <w:bCs/>
                <w:kern w:val="0"/>
                <w:sz w:val="24"/>
                <w:szCs w:val="28"/>
              </w:rPr>
            </w:pPr>
            <w:r>
              <w:rPr>
                <w:rFonts w:hint="eastAsia" w:ascii="仿宋_GB2312" w:hAnsi="仿宋_GB2312" w:eastAsia="仿宋_GB2312" w:cs="仿宋_GB2312"/>
                <w:bCs/>
                <w:kern w:val="0"/>
                <w:sz w:val="24"/>
                <w:szCs w:val="28"/>
              </w:rPr>
              <w:t>（4）具有国家、广东省或深圳市装配式建筑相关重点实验室或博士后基地。</w:t>
            </w:r>
          </w:p>
          <w:p>
            <w:pPr>
              <w:adjustRightInd w:val="0"/>
              <w:snapToGrid w:val="0"/>
              <w:spacing w:line="280" w:lineRule="exact"/>
              <w:jc w:val="left"/>
              <w:rPr>
                <w:rFonts w:ascii="仿宋_GB2312" w:hAnsi="仿宋_GB2312" w:eastAsia="仿宋_GB2312" w:cs="仿宋_GB2312"/>
                <w:bCs/>
                <w:kern w:val="0"/>
                <w:sz w:val="44"/>
              </w:rPr>
            </w:pPr>
          </w:p>
          <w:p>
            <w:pPr>
              <w:adjustRightInd w:val="0"/>
              <w:snapToGrid w:val="0"/>
              <w:spacing w:line="280" w:lineRule="exact"/>
              <w:jc w:val="left"/>
              <w:rPr>
                <w:rFonts w:ascii="仿宋_GB2312" w:hAnsi="仿宋_GB2312" w:eastAsia="仿宋_GB2312" w:cs="仿宋_GB2312"/>
                <w:bCs/>
                <w:kern w:val="0"/>
                <w:sz w:val="24"/>
                <w:szCs w:val="28"/>
              </w:rPr>
            </w:pPr>
            <w:r>
              <w:rPr>
                <w:rFonts w:hint="eastAsia" w:ascii="仿宋_GB2312" w:hAnsi="仿宋_GB2312" w:eastAsia="仿宋_GB2312" w:cs="仿宋_GB2312"/>
                <w:bCs/>
                <w:kern w:val="0"/>
                <w:sz w:val="24"/>
                <w:szCs w:val="28"/>
              </w:rPr>
              <w:t>高等院校除满足上述条件，需同时满足下列条件：</w:t>
            </w:r>
          </w:p>
          <w:p>
            <w:pPr>
              <w:pStyle w:val="6"/>
              <w:adjustRightInd w:val="0"/>
              <w:snapToGrid w:val="0"/>
              <w:spacing w:line="280" w:lineRule="exact"/>
              <w:ind w:firstLine="0" w:firstLineChars="0"/>
              <w:jc w:val="left"/>
              <w:rPr>
                <w:rFonts w:ascii="仿宋_GB2312" w:hAnsi="仿宋_GB2312" w:eastAsia="仿宋_GB2312" w:cs="仿宋_GB2312"/>
                <w:bCs/>
                <w:kern w:val="0"/>
                <w:sz w:val="24"/>
                <w:szCs w:val="28"/>
              </w:rPr>
            </w:pPr>
            <w:r>
              <w:rPr>
                <w:rFonts w:hint="eastAsia" w:ascii="仿宋_GB2312" w:hAnsi="仿宋_GB2312" w:eastAsia="仿宋_GB2312" w:cs="仿宋_GB2312"/>
                <w:bCs/>
                <w:kern w:val="0"/>
                <w:sz w:val="24"/>
                <w:szCs w:val="28"/>
              </w:rPr>
              <w:t>（1）开设装配式建筑专业或设立不少于2门装配式建筑相关教学课程。</w:t>
            </w:r>
          </w:p>
          <w:p>
            <w:pPr>
              <w:pStyle w:val="6"/>
              <w:adjustRightInd w:val="0"/>
              <w:snapToGrid w:val="0"/>
              <w:spacing w:line="280" w:lineRule="exact"/>
              <w:ind w:firstLine="0" w:firstLineChars="0"/>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kern w:val="0"/>
                <w:sz w:val="24"/>
                <w:szCs w:val="28"/>
              </w:rPr>
              <w:t>（2）具备完善的师资力量，从事装配式建筑相关教学工作的副教授及以上职称人员不少于5人。</w:t>
            </w:r>
          </w:p>
        </w:tc>
        <w:tc>
          <w:tcPr>
            <w:tcW w:w="2363" w:type="dxa"/>
            <w:noWrap w:val="0"/>
            <w:vAlign w:val="center"/>
          </w:tcPr>
          <w:p>
            <w:pPr>
              <w:pStyle w:val="6"/>
              <w:tabs>
                <w:tab w:val="left" w:pos="6780"/>
              </w:tabs>
              <w:ind w:firstLine="0" w:firstLineChars="0"/>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提供下列资料复印件，</w:t>
            </w:r>
            <w:r>
              <w:rPr>
                <w:rFonts w:hint="eastAsia" w:ascii="仿宋_GB2312" w:hAnsi="仿宋_GB2312" w:eastAsia="仿宋_GB2312" w:cs="仿宋_GB2312"/>
                <w:bCs/>
                <w:color w:val="000000"/>
                <w:kern w:val="0"/>
                <w:sz w:val="24"/>
                <w:szCs w:val="28"/>
                <w:lang w:eastAsia="zh-CN"/>
              </w:rPr>
              <w:t>加盖申报单位公</w:t>
            </w:r>
            <w:r>
              <w:rPr>
                <w:rFonts w:hint="eastAsia" w:ascii="仿宋_GB2312" w:hAnsi="仿宋_GB2312" w:eastAsia="仿宋_GB2312" w:cs="仿宋_GB2312"/>
                <w:bCs/>
                <w:color w:val="000000"/>
                <w:kern w:val="0"/>
                <w:sz w:val="24"/>
                <w:szCs w:val="28"/>
              </w:rPr>
              <w:t>章：</w:t>
            </w:r>
          </w:p>
          <w:p>
            <w:pPr>
              <w:pStyle w:val="6"/>
              <w:tabs>
                <w:tab w:val="left" w:pos="6780"/>
              </w:tabs>
              <w:ind w:firstLine="0" w:firstLineChars="0"/>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（1）课题清单表</w:t>
            </w:r>
            <w:r>
              <w:rPr>
                <w:rFonts w:hint="eastAsia" w:ascii="仿宋_GB2312" w:hAnsi="仿宋_GB2312" w:eastAsia="仿宋_GB2312" w:cs="仿宋_GB2312"/>
                <w:bCs/>
                <w:color w:val="000000"/>
                <w:kern w:val="0"/>
                <w:sz w:val="24"/>
                <w:szCs w:val="28"/>
                <w:lang w:eastAsia="zh-CN"/>
              </w:rPr>
              <w:t>、</w:t>
            </w:r>
            <w:r>
              <w:rPr>
                <w:rFonts w:hint="eastAsia" w:ascii="仿宋_GB2312" w:hAnsi="仿宋_GB2312" w:eastAsia="仿宋_GB2312" w:cs="仿宋_GB2312"/>
                <w:bCs/>
                <w:color w:val="000000"/>
                <w:kern w:val="0"/>
                <w:sz w:val="24"/>
                <w:szCs w:val="28"/>
              </w:rPr>
              <w:t>课题相关的研究报告、专家结题评审意见、主管部门结题意见等材料。</w:t>
            </w:r>
          </w:p>
          <w:p>
            <w:pPr>
              <w:pStyle w:val="6"/>
              <w:tabs>
                <w:tab w:val="left" w:pos="6780"/>
              </w:tabs>
              <w:ind w:firstLine="0" w:firstLineChars="0"/>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（2）</w:t>
            </w:r>
            <w:r>
              <w:rPr>
                <w:rFonts w:hint="eastAsia" w:ascii="仿宋_GB2312" w:hAnsi="仿宋_GB2312" w:eastAsia="仿宋_GB2312" w:cs="仿宋_GB2312"/>
                <w:bCs/>
                <w:kern w:val="0"/>
                <w:sz w:val="24"/>
                <w:szCs w:val="28"/>
              </w:rPr>
              <w:t>标准规范、图集</w:t>
            </w:r>
            <w:r>
              <w:rPr>
                <w:rFonts w:hint="eastAsia" w:ascii="仿宋_GB2312" w:hAnsi="仿宋_GB2312" w:eastAsia="仿宋_GB2312" w:cs="仿宋_GB2312"/>
                <w:bCs/>
                <w:color w:val="000000"/>
                <w:kern w:val="0"/>
                <w:sz w:val="24"/>
                <w:szCs w:val="28"/>
              </w:rPr>
              <w:t>清单表，正式发布的标准规范、图集文本。</w:t>
            </w:r>
          </w:p>
          <w:p>
            <w:pPr>
              <w:pStyle w:val="6"/>
              <w:tabs>
                <w:tab w:val="left" w:pos="6780"/>
              </w:tabs>
              <w:ind w:firstLine="0" w:firstLineChars="0"/>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（3）</w:t>
            </w:r>
            <w:r>
              <w:rPr>
                <w:rFonts w:hint="eastAsia" w:ascii="仿宋_GB2312" w:hAnsi="仿宋_GB2312" w:eastAsia="仿宋_GB2312" w:cs="仿宋_GB2312"/>
                <w:bCs/>
                <w:kern w:val="0"/>
                <w:sz w:val="24"/>
                <w:szCs w:val="28"/>
              </w:rPr>
              <w:t>发明专利清单</w:t>
            </w:r>
            <w:r>
              <w:rPr>
                <w:rFonts w:hint="eastAsia" w:ascii="仿宋_GB2312" w:hAnsi="仿宋_GB2312" w:eastAsia="仿宋_GB2312" w:cs="仿宋_GB2312"/>
                <w:bCs/>
                <w:kern w:val="0"/>
                <w:sz w:val="24"/>
                <w:szCs w:val="28"/>
                <w:lang w:eastAsia="zh-CN"/>
              </w:rPr>
              <w:t>表</w:t>
            </w:r>
            <w:r>
              <w:rPr>
                <w:rFonts w:hint="eastAsia" w:ascii="仿宋_GB2312" w:hAnsi="仿宋_GB2312" w:eastAsia="仿宋_GB2312" w:cs="仿宋_GB2312"/>
                <w:bCs/>
                <w:kern w:val="0"/>
                <w:sz w:val="24"/>
                <w:szCs w:val="28"/>
              </w:rPr>
              <w:t>，</w:t>
            </w:r>
            <w:r>
              <w:rPr>
                <w:rFonts w:hint="eastAsia" w:ascii="仿宋_GB2312" w:hAnsi="仿宋_GB2312" w:eastAsia="仿宋_GB2312" w:cs="仿宋_GB2312"/>
                <w:bCs/>
                <w:color w:val="000000"/>
                <w:kern w:val="0"/>
                <w:sz w:val="24"/>
                <w:szCs w:val="28"/>
              </w:rPr>
              <w:t>国家主管部门的证明材料。</w:t>
            </w:r>
          </w:p>
          <w:p>
            <w:pPr>
              <w:pStyle w:val="6"/>
              <w:tabs>
                <w:tab w:val="left" w:pos="6780"/>
              </w:tabs>
              <w:ind w:firstLine="0" w:firstLineChars="0"/>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（4）</w:t>
            </w:r>
            <w:r>
              <w:rPr>
                <w:rFonts w:hint="eastAsia" w:ascii="仿宋_GB2312" w:hAnsi="仿宋_GB2312" w:eastAsia="仿宋_GB2312" w:cs="仿宋_GB2312"/>
                <w:bCs/>
                <w:kern w:val="0"/>
                <w:sz w:val="24"/>
                <w:szCs w:val="28"/>
              </w:rPr>
              <w:t>教学课程清单表，</w:t>
            </w:r>
            <w:r>
              <w:rPr>
                <w:rFonts w:hint="eastAsia" w:ascii="仿宋_GB2312" w:hAnsi="仿宋_GB2312" w:eastAsia="仿宋_GB2312" w:cs="仿宋_GB2312"/>
                <w:bCs/>
                <w:color w:val="000000"/>
                <w:kern w:val="0"/>
                <w:sz w:val="24"/>
                <w:szCs w:val="28"/>
              </w:rPr>
              <w:t>教学人员课程安排，装配式建筑相关教材。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jc w:val="center"/>
        </w:trPr>
        <w:tc>
          <w:tcPr>
            <w:tcW w:w="356" w:type="dxa"/>
            <w:vMerge w:val="restart"/>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ascii="仿宋_GB2312" w:hAnsi="仿宋_GB2312" w:eastAsia="仿宋_GB2312" w:cs="仿宋_GB2312"/>
                <w:b/>
                <w:kern w:val="0"/>
                <w:sz w:val="24"/>
              </w:rPr>
              <w:t>综合类</w:t>
            </w:r>
          </w:p>
        </w:tc>
        <w:tc>
          <w:tcPr>
            <w:tcW w:w="648"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综合型单位</w:t>
            </w: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满足工程应用、部品生产、科研教培等其中两项及以上产业基地资格条件。</w:t>
            </w:r>
          </w:p>
        </w:tc>
        <w:tc>
          <w:tcPr>
            <w:tcW w:w="4111" w:type="dxa"/>
            <w:noWrap w:val="0"/>
            <w:vAlign w:val="center"/>
          </w:tcPr>
          <w:p>
            <w:pPr>
              <w:adjustRightInd w:val="0"/>
              <w:snapToGrid w:val="0"/>
              <w:spacing w:line="280" w:lineRule="exact"/>
              <w:jc w:val="left"/>
              <w:rPr>
                <w:rFonts w:ascii="仿宋_GB2312" w:hAnsi="仿宋_GB2312" w:eastAsia="仿宋_GB2312" w:cs="仿宋_GB2312"/>
                <w:bCs/>
                <w:kern w:val="0"/>
                <w:sz w:val="24"/>
                <w:szCs w:val="28"/>
              </w:rPr>
            </w:pPr>
            <w:r>
              <w:rPr>
                <w:rFonts w:hint="eastAsia" w:ascii="仿宋_GB2312" w:hAnsi="仿宋_GB2312" w:eastAsia="仿宋_GB2312" w:cs="仿宋_GB2312"/>
                <w:bCs/>
                <w:kern w:val="0"/>
                <w:sz w:val="24"/>
                <w:szCs w:val="28"/>
              </w:rPr>
              <w:t>满足工程应用、部品生产、科研教培等其中两项或以上的资格和业绩条件。</w:t>
            </w:r>
          </w:p>
        </w:tc>
        <w:tc>
          <w:tcPr>
            <w:tcW w:w="2363" w:type="dxa"/>
            <w:noWrap w:val="0"/>
            <w:vAlign w:val="center"/>
          </w:tcPr>
          <w:p>
            <w:pPr>
              <w:pStyle w:val="6"/>
              <w:tabs>
                <w:tab w:val="left" w:pos="6780"/>
              </w:tabs>
              <w:ind w:firstLine="0" w:firstLineChars="0"/>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提供对应产业基地类型的资格和业绩资料复印件，</w:t>
            </w:r>
            <w:r>
              <w:rPr>
                <w:rFonts w:hint="eastAsia" w:ascii="仿宋_GB2312" w:hAnsi="仿宋_GB2312" w:eastAsia="仿宋_GB2312" w:cs="仿宋_GB2312"/>
                <w:bCs/>
                <w:color w:val="000000"/>
                <w:kern w:val="0"/>
                <w:sz w:val="24"/>
                <w:szCs w:val="28"/>
                <w:lang w:eastAsia="zh-CN"/>
              </w:rPr>
              <w:t>加盖申报单位公</w:t>
            </w:r>
            <w:r>
              <w:rPr>
                <w:rFonts w:hint="eastAsia" w:ascii="仿宋_GB2312" w:hAnsi="仿宋_GB2312" w:eastAsia="仿宋_GB2312" w:cs="仿宋_GB2312"/>
                <w:bCs/>
                <w:color w:val="000000"/>
                <w:kern w:val="0"/>
                <w:sz w:val="24"/>
                <w:szCs w:val="28"/>
              </w:rPr>
              <w:t>章</w:t>
            </w:r>
            <w:r>
              <w:rPr>
                <w:rFonts w:hint="eastAsia" w:ascii="仿宋_GB2312" w:hAnsi="仿宋_GB2312" w:eastAsia="仿宋_GB2312" w:cs="仿宋_GB2312"/>
                <w:bCs/>
                <w:color w:val="000000"/>
                <w:kern w:val="0"/>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5" w:hRule="atLeast"/>
          <w:jc w:val="center"/>
        </w:trPr>
        <w:tc>
          <w:tcPr>
            <w:tcW w:w="356" w:type="dxa"/>
            <w:vMerge w:val="continue"/>
            <w:noWrap w:val="0"/>
            <w:vAlign w:val="center"/>
          </w:tcPr>
          <w:p>
            <w:pPr>
              <w:adjustRightInd w:val="0"/>
              <w:snapToGrid w:val="0"/>
              <w:spacing w:line="280" w:lineRule="exact"/>
              <w:jc w:val="center"/>
              <w:rPr>
                <w:rFonts w:ascii="仿宋_GB2312" w:hAnsi="仿宋_GB2312" w:eastAsia="仿宋_GB2312" w:cs="仿宋_GB2312"/>
                <w:b/>
                <w:kern w:val="0"/>
                <w:sz w:val="24"/>
              </w:rPr>
            </w:pPr>
          </w:p>
        </w:tc>
        <w:tc>
          <w:tcPr>
            <w:tcW w:w="648" w:type="dxa"/>
            <w:noWrap w:val="0"/>
            <w:vAlign w:val="center"/>
          </w:tcPr>
          <w:p>
            <w:pPr>
              <w:adjustRightInd w:val="0"/>
              <w:snapToGrid w:val="0"/>
              <w:spacing w:line="2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集成房屋单位</w:t>
            </w:r>
          </w:p>
        </w:tc>
        <w:tc>
          <w:tcPr>
            <w:tcW w:w="3060" w:type="dxa"/>
            <w:noWrap w:val="0"/>
            <w:vAlign w:val="center"/>
          </w:tcPr>
          <w:p>
            <w:pPr>
              <w:adjustRightInd w:val="0"/>
              <w:snapToGrid w:val="0"/>
              <w:spacing w:line="2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具备</w:t>
            </w:r>
            <w:r>
              <w:rPr>
                <w:rFonts w:hint="eastAsia" w:ascii="仿宋_GB2312" w:hAnsi="仿宋_GB2312" w:eastAsia="仿宋_GB2312" w:cs="仿宋_GB2312"/>
                <w:color w:val="000000"/>
                <w:kern w:val="0"/>
                <w:sz w:val="24"/>
                <w:lang w:eastAsia="zh-CN"/>
              </w:rPr>
              <w:t>模块化</w:t>
            </w:r>
            <w:r>
              <w:rPr>
                <w:rFonts w:hint="eastAsia" w:ascii="仿宋_GB2312" w:hAnsi="仿宋_GB2312" w:eastAsia="仿宋_GB2312" w:cs="仿宋_GB2312"/>
                <w:color w:val="000000"/>
                <w:kern w:val="0"/>
                <w:sz w:val="24"/>
              </w:rPr>
              <w:t>集成房屋设计、生产、施工、装修于一体的综合能力，在广东省内</w:t>
            </w:r>
            <w:r>
              <w:rPr>
                <w:rFonts w:hint="eastAsia" w:ascii="仿宋_GB2312" w:hAnsi="仿宋_GB2312" w:eastAsia="仿宋_GB2312" w:cs="仿宋_GB2312"/>
                <w:color w:val="000000"/>
                <w:kern w:val="0"/>
                <w:sz w:val="24"/>
                <w:lang w:eastAsia="zh-CN"/>
              </w:rPr>
              <w:t>建</w:t>
            </w:r>
            <w:r>
              <w:rPr>
                <w:rFonts w:hint="eastAsia" w:ascii="仿宋_GB2312" w:hAnsi="仿宋_GB2312" w:eastAsia="仿宋_GB2312" w:cs="仿宋_GB2312"/>
                <w:color w:val="000000"/>
                <w:kern w:val="0"/>
                <w:sz w:val="24"/>
              </w:rPr>
              <w:t>有生产基地</w:t>
            </w:r>
            <w:r>
              <w:rPr>
                <w:rFonts w:hint="eastAsia" w:ascii="仿宋_GB2312" w:hAnsi="仿宋_GB2312" w:eastAsia="仿宋_GB2312" w:cs="仿宋_GB2312"/>
                <w:color w:val="000000"/>
                <w:kern w:val="0"/>
                <w:sz w:val="24"/>
                <w:lang w:eastAsia="zh-CN"/>
              </w:rPr>
              <w:t>，综合</w:t>
            </w:r>
            <w:r>
              <w:rPr>
                <w:rFonts w:hint="eastAsia" w:ascii="仿宋_GB2312" w:hAnsi="仿宋_GB2312" w:eastAsia="仿宋_GB2312" w:cs="仿宋_GB2312"/>
                <w:bCs/>
                <w:kern w:val="0"/>
                <w:sz w:val="24"/>
                <w:szCs w:val="28"/>
              </w:rPr>
              <w:t>能力处于行业内领先水平。</w:t>
            </w:r>
          </w:p>
        </w:tc>
        <w:tc>
          <w:tcPr>
            <w:tcW w:w="4111" w:type="dxa"/>
            <w:noWrap w:val="0"/>
            <w:vAlign w:val="center"/>
          </w:tcPr>
          <w:p>
            <w:pPr>
              <w:adjustRightInd w:val="0"/>
              <w:snapToGrid w:val="0"/>
              <w:spacing w:line="280" w:lineRule="exact"/>
              <w:jc w:val="left"/>
              <w:rPr>
                <w:rFonts w:ascii="仿宋_GB2312" w:hAnsi="仿宋_GB2312" w:eastAsia="仿宋_GB2312" w:cs="仿宋_GB2312"/>
                <w:bCs/>
                <w:kern w:val="0"/>
                <w:sz w:val="24"/>
                <w:szCs w:val="28"/>
              </w:rPr>
            </w:pPr>
            <w:r>
              <w:rPr>
                <w:rFonts w:hint="eastAsia" w:ascii="仿宋_GB2312" w:hAnsi="仿宋_GB2312" w:eastAsia="仿宋_GB2312" w:cs="仿宋_GB2312"/>
                <w:bCs/>
                <w:kern w:val="0"/>
                <w:sz w:val="24"/>
                <w:szCs w:val="28"/>
              </w:rPr>
              <w:t>近三年总销售额不少于5亿元，承接3个及以上</w:t>
            </w:r>
            <w:r>
              <w:rPr>
                <w:rFonts w:hint="eastAsia" w:ascii="仿宋_GB2312" w:hAnsi="仿宋_GB2312" w:eastAsia="仿宋_GB2312" w:cs="仿宋_GB2312"/>
                <w:color w:val="000000"/>
                <w:kern w:val="0"/>
                <w:sz w:val="24"/>
                <w:lang w:eastAsia="zh-CN"/>
              </w:rPr>
              <w:t>模块化</w:t>
            </w:r>
            <w:r>
              <w:rPr>
                <w:rFonts w:hint="eastAsia" w:ascii="仿宋_GB2312" w:hAnsi="仿宋_GB2312" w:eastAsia="仿宋_GB2312" w:cs="仿宋_GB2312"/>
                <w:bCs/>
                <w:kern w:val="0"/>
                <w:sz w:val="24"/>
                <w:szCs w:val="28"/>
              </w:rPr>
              <w:t>集成房屋项目，</w:t>
            </w:r>
            <w:r>
              <w:rPr>
                <w:rFonts w:hint="eastAsia" w:ascii="仿宋_GB2312" w:hAnsi="仿宋_GB2312" w:eastAsia="仿宋_GB2312" w:cs="仿宋_GB2312"/>
                <w:kern w:val="0"/>
                <w:sz w:val="24"/>
                <w:szCs w:val="28"/>
              </w:rPr>
              <w:t>至少包含1个深圳市项目，至少1个项目完成竣工验收，</w:t>
            </w:r>
          </w:p>
        </w:tc>
        <w:tc>
          <w:tcPr>
            <w:tcW w:w="2363" w:type="dxa"/>
            <w:noWrap w:val="0"/>
            <w:vAlign w:val="center"/>
          </w:tcPr>
          <w:p>
            <w:pPr>
              <w:adjustRightInd w:val="0"/>
              <w:snapToGrid w:val="0"/>
              <w:spacing w:line="260" w:lineRule="exact"/>
              <w:jc w:val="left"/>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提供下列资料复印件，</w:t>
            </w:r>
            <w:r>
              <w:rPr>
                <w:rFonts w:hint="eastAsia" w:ascii="仿宋_GB2312" w:hAnsi="仿宋_GB2312" w:eastAsia="仿宋_GB2312" w:cs="仿宋_GB2312"/>
                <w:bCs/>
                <w:color w:val="000000"/>
                <w:kern w:val="0"/>
                <w:sz w:val="24"/>
                <w:szCs w:val="28"/>
                <w:lang w:eastAsia="zh-CN"/>
              </w:rPr>
              <w:t>加盖申报单位公</w:t>
            </w:r>
            <w:r>
              <w:rPr>
                <w:rFonts w:hint="eastAsia" w:ascii="仿宋_GB2312" w:hAnsi="仿宋_GB2312" w:eastAsia="仿宋_GB2312" w:cs="仿宋_GB2312"/>
                <w:bCs/>
                <w:color w:val="000000"/>
                <w:kern w:val="0"/>
                <w:sz w:val="24"/>
                <w:szCs w:val="28"/>
              </w:rPr>
              <w:t>章：</w:t>
            </w:r>
          </w:p>
          <w:p>
            <w:pPr>
              <w:adjustRightInd w:val="0"/>
              <w:snapToGrid w:val="0"/>
              <w:spacing w:line="260" w:lineRule="exact"/>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（1）生产基地营业执照</w:t>
            </w:r>
          </w:p>
          <w:p>
            <w:pPr>
              <w:adjustRightInd w:val="0"/>
              <w:snapToGrid w:val="0"/>
              <w:spacing w:line="260" w:lineRule="exact"/>
              <w:jc w:val="left"/>
              <w:rPr>
                <w:rFonts w:hint="eastAsia"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（2）</w:t>
            </w:r>
            <w:r>
              <w:rPr>
                <w:rFonts w:hint="eastAsia" w:ascii="仿宋_GB2312" w:hAnsi="仿宋_GB2312" w:eastAsia="仿宋_GB2312" w:cs="仿宋_GB2312"/>
                <w:bCs/>
                <w:kern w:val="0"/>
                <w:sz w:val="24"/>
                <w:szCs w:val="28"/>
                <w:lang w:eastAsia="zh-CN"/>
              </w:rPr>
              <w:t>年度</w:t>
            </w:r>
            <w:r>
              <w:rPr>
                <w:rFonts w:hint="eastAsia" w:ascii="仿宋_GB2312" w:hAnsi="仿宋_GB2312" w:eastAsia="仿宋_GB2312" w:cs="仿宋_GB2312"/>
                <w:color w:val="000000"/>
                <w:kern w:val="0"/>
                <w:sz w:val="24"/>
                <w:szCs w:val="28"/>
              </w:rPr>
              <w:t>供货清单</w:t>
            </w:r>
            <w:r>
              <w:rPr>
                <w:rFonts w:hint="eastAsia" w:ascii="仿宋_GB2312" w:hAnsi="仿宋_GB2312" w:eastAsia="仿宋_GB2312" w:cs="仿宋_GB2312"/>
                <w:color w:val="000000"/>
                <w:kern w:val="0"/>
                <w:sz w:val="24"/>
                <w:szCs w:val="28"/>
                <w:lang w:eastAsia="zh-CN"/>
              </w:rPr>
              <w:t>、</w:t>
            </w:r>
            <w:r>
              <w:rPr>
                <w:rFonts w:hint="eastAsia" w:ascii="仿宋_GB2312" w:hAnsi="仿宋_GB2312" w:eastAsia="仿宋_GB2312" w:cs="仿宋_GB2312"/>
                <w:color w:val="000000"/>
                <w:kern w:val="0"/>
                <w:sz w:val="24"/>
                <w:szCs w:val="28"/>
              </w:rPr>
              <w:t>供货合同</w:t>
            </w:r>
          </w:p>
          <w:p>
            <w:pPr>
              <w:adjustRightInd w:val="0"/>
              <w:snapToGrid w:val="0"/>
              <w:spacing w:line="260" w:lineRule="exact"/>
              <w:jc w:val="left"/>
              <w:rPr>
                <w:rFonts w:hint="eastAsia" w:ascii="仿宋_GB2312" w:hAnsi="仿宋_GB2312" w:eastAsia="仿宋_GB2312" w:cs="仿宋_GB2312"/>
                <w:color w:val="000000"/>
                <w:kern w:val="0"/>
                <w:sz w:val="24"/>
                <w:szCs w:val="28"/>
                <w:lang w:eastAsia="zh-CN"/>
              </w:rPr>
            </w:pPr>
            <w:r>
              <w:rPr>
                <w:rFonts w:hint="eastAsia" w:ascii="仿宋_GB2312" w:hAnsi="仿宋_GB2312" w:eastAsia="仿宋_GB2312" w:cs="仿宋_GB2312"/>
                <w:color w:val="000000"/>
                <w:kern w:val="0"/>
                <w:sz w:val="24"/>
                <w:szCs w:val="28"/>
                <w:lang w:eastAsia="zh-CN"/>
              </w:rPr>
              <w:t>（</w:t>
            </w:r>
            <w:r>
              <w:rPr>
                <w:rFonts w:hint="eastAsia" w:ascii="仿宋_GB2312" w:hAnsi="仿宋_GB2312" w:eastAsia="仿宋_GB2312" w:cs="仿宋_GB2312"/>
                <w:color w:val="000000"/>
                <w:kern w:val="0"/>
                <w:sz w:val="24"/>
                <w:szCs w:val="28"/>
                <w:lang w:val="en-US" w:eastAsia="zh-CN"/>
              </w:rPr>
              <w:t>3</w:t>
            </w:r>
            <w:r>
              <w:rPr>
                <w:rFonts w:hint="eastAsia" w:ascii="仿宋_GB2312" w:hAnsi="仿宋_GB2312" w:eastAsia="仿宋_GB2312" w:cs="仿宋_GB2312"/>
                <w:color w:val="000000"/>
                <w:kern w:val="0"/>
                <w:sz w:val="24"/>
                <w:szCs w:val="28"/>
                <w:lang w:eastAsia="zh-CN"/>
              </w:rPr>
              <w:t>）</w:t>
            </w:r>
            <w:r>
              <w:rPr>
                <w:rFonts w:hint="eastAsia" w:ascii="仿宋_GB2312" w:hAnsi="仿宋_GB2312" w:eastAsia="仿宋_GB2312" w:cs="仿宋_GB2312"/>
                <w:bCs/>
                <w:color w:val="000000"/>
                <w:kern w:val="0"/>
                <w:sz w:val="24"/>
                <w:szCs w:val="28"/>
              </w:rPr>
              <w:t>项目</w:t>
            </w:r>
            <w:r>
              <w:rPr>
                <w:rFonts w:hint="eastAsia" w:ascii="仿宋_GB2312" w:hAnsi="仿宋_GB2312" w:eastAsia="仿宋_GB2312" w:cs="仿宋_GB2312"/>
                <w:bCs/>
                <w:color w:val="000000"/>
                <w:kern w:val="0"/>
                <w:sz w:val="24"/>
                <w:szCs w:val="28"/>
                <w:lang w:eastAsia="zh-CN"/>
              </w:rPr>
              <w:t>合同、验收材料</w:t>
            </w:r>
          </w:p>
          <w:p>
            <w:pPr>
              <w:adjustRightInd w:val="0"/>
              <w:snapToGrid w:val="0"/>
              <w:spacing w:line="260" w:lineRule="exact"/>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（4）销售额汇总表</w:t>
            </w:r>
          </w:p>
        </w:tc>
      </w:tr>
    </w:tbl>
    <w:p>
      <w:pPr>
        <w:widowControl/>
        <w:jc w:val="left"/>
      </w:pPr>
    </w:p>
    <w:p>
      <w:pPr>
        <w:tabs>
          <w:tab w:val="left" w:pos="6780"/>
        </w:tabs>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说明：</w:t>
      </w:r>
    </w:p>
    <w:p>
      <w:pPr>
        <w:pStyle w:val="6"/>
        <w:tabs>
          <w:tab w:val="left" w:pos="6780"/>
        </w:tabs>
        <w:ind w:left="360" w:firstLine="0" w:firstLineChars="0"/>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1.综合型单位应具备工程应用、部品生产、科研教培的各种分类中两类或以上的资格和业绩条件。</w:t>
      </w:r>
    </w:p>
    <w:p>
      <w:pPr>
        <w:pStyle w:val="6"/>
        <w:tabs>
          <w:tab w:val="left" w:pos="6780"/>
        </w:tabs>
        <w:ind w:left="360" w:firstLine="0" w:firstLineChars="0"/>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2.表中：“近三年”指的是</w:t>
      </w:r>
      <w:r>
        <w:rPr>
          <w:rFonts w:hint="eastAsia" w:ascii="仿宋_GB2312" w:hAnsi="仿宋_GB2312" w:eastAsia="仿宋_GB2312" w:cs="仿宋_GB2312"/>
          <w:bCs/>
          <w:color w:val="000000"/>
          <w:kern w:val="0"/>
          <w:sz w:val="24"/>
          <w:szCs w:val="28"/>
          <w:lang w:val="en-US" w:eastAsia="zh-CN"/>
        </w:rPr>
        <w:t>自合同签订日期自</w:t>
      </w:r>
      <w:r>
        <w:rPr>
          <w:rFonts w:hint="eastAsia" w:ascii="仿宋_GB2312" w:hAnsi="仿宋_GB2312" w:eastAsia="仿宋_GB2312" w:cs="仿宋_GB2312"/>
          <w:bCs/>
          <w:color w:val="000000"/>
          <w:kern w:val="0"/>
          <w:sz w:val="24"/>
          <w:szCs w:val="28"/>
        </w:rPr>
        <w:t>20</w:t>
      </w:r>
      <w:r>
        <w:rPr>
          <w:rFonts w:hint="eastAsia" w:ascii="仿宋_GB2312" w:hAnsi="仿宋_GB2312" w:eastAsia="仿宋_GB2312" w:cs="仿宋_GB2312"/>
          <w:bCs/>
          <w:color w:val="000000"/>
          <w:kern w:val="0"/>
          <w:sz w:val="24"/>
          <w:szCs w:val="28"/>
          <w:lang w:val="en-US" w:eastAsia="zh-CN"/>
        </w:rPr>
        <w:t>18</w:t>
      </w:r>
      <w:r>
        <w:rPr>
          <w:rFonts w:hint="eastAsia" w:ascii="仿宋_GB2312" w:hAnsi="仿宋_GB2312" w:eastAsia="仿宋_GB2312" w:cs="仿宋_GB2312"/>
          <w:bCs/>
          <w:color w:val="000000"/>
          <w:kern w:val="0"/>
          <w:sz w:val="24"/>
          <w:szCs w:val="28"/>
        </w:rPr>
        <w:t>年1月1日-202</w:t>
      </w:r>
      <w:r>
        <w:rPr>
          <w:rFonts w:hint="eastAsia" w:ascii="仿宋_GB2312" w:hAnsi="仿宋_GB2312" w:eastAsia="仿宋_GB2312" w:cs="仿宋_GB2312"/>
          <w:bCs/>
          <w:color w:val="000000"/>
          <w:kern w:val="0"/>
          <w:sz w:val="24"/>
          <w:szCs w:val="28"/>
          <w:lang w:val="en-US" w:eastAsia="zh-CN"/>
        </w:rPr>
        <w:t>1</w:t>
      </w:r>
      <w:r>
        <w:rPr>
          <w:rFonts w:hint="eastAsia" w:ascii="仿宋_GB2312" w:hAnsi="仿宋_GB2312" w:eastAsia="仿宋_GB2312" w:cs="仿宋_GB2312"/>
          <w:bCs/>
          <w:color w:val="000000"/>
          <w:kern w:val="0"/>
          <w:sz w:val="24"/>
          <w:szCs w:val="28"/>
        </w:rPr>
        <w:t>年</w:t>
      </w:r>
      <w:r>
        <w:rPr>
          <w:rFonts w:hint="eastAsia" w:ascii="仿宋_GB2312" w:hAnsi="仿宋_GB2312" w:eastAsia="仿宋_GB2312" w:cs="仿宋_GB2312"/>
          <w:bCs/>
          <w:color w:val="000000"/>
          <w:kern w:val="0"/>
          <w:sz w:val="24"/>
          <w:szCs w:val="28"/>
          <w:lang w:val="en-US" w:eastAsia="zh-CN"/>
        </w:rPr>
        <w:t>10</w:t>
      </w:r>
      <w:r>
        <w:rPr>
          <w:rFonts w:hint="eastAsia" w:ascii="仿宋_GB2312" w:hAnsi="仿宋_GB2312" w:eastAsia="仿宋_GB2312" w:cs="仿宋_GB2312"/>
          <w:bCs/>
          <w:color w:val="000000"/>
          <w:kern w:val="0"/>
          <w:sz w:val="24"/>
          <w:szCs w:val="28"/>
        </w:rPr>
        <w:t>月1日，</w:t>
      </w:r>
    </w:p>
    <w:p>
      <w:pPr>
        <w:pStyle w:val="6"/>
        <w:tabs>
          <w:tab w:val="left" w:pos="6780"/>
        </w:tabs>
        <w:ind w:left="360" w:firstLine="0" w:firstLineChars="0"/>
        <w:rPr>
          <w:rFonts w:ascii="仿宋_GB2312" w:hAnsi="仿宋_GB2312" w:eastAsia="仿宋_GB2312" w:cs="仿宋_GB2312"/>
          <w:bCs/>
          <w:color w:val="000000"/>
          <w:kern w:val="0"/>
          <w:sz w:val="24"/>
          <w:szCs w:val="28"/>
        </w:rPr>
      </w:pPr>
      <w:r>
        <w:rPr>
          <w:rFonts w:hint="eastAsia" w:ascii="仿宋_GB2312" w:hAnsi="仿宋_GB2312" w:eastAsia="仿宋_GB2312" w:cs="仿宋_GB2312"/>
          <w:bCs/>
          <w:color w:val="000000"/>
          <w:kern w:val="0"/>
          <w:sz w:val="24"/>
          <w:szCs w:val="28"/>
        </w:rPr>
        <w:t xml:space="preserve">        “面积”指的是项目实施装配式建筑部分的总建筑面积，“装配式建筑项目”需满足国家或广东省或深圳市装配式建筑相关要求。</w:t>
      </w:r>
    </w:p>
    <w:p>
      <w:pPr>
        <w:pStyle w:val="6"/>
        <w:tabs>
          <w:tab w:val="left" w:pos="6780"/>
        </w:tabs>
        <w:ind w:left="360" w:firstLine="0" w:firstLineChars="0"/>
        <w:rPr>
          <w:rFonts w:ascii="仿宋_GB2312" w:hAnsi="仿宋_GB2312" w:eastAsia="仿宋_GB2312" w:cs="仿宋_GB2312"/>
          <w:bCs/>
          <w:color w:val="000000"/>
          <w:kern w:val="0"/>
          <w:sz w:val="24"/>
          <w:szCs w:val="28"/>
        </w:rPr>
      </w:pPr>
    </w:p>
    <w:p/>
    <w:sectPr>
      <w:headerReference r:id="rId3" w:type="default"/>
      <w:footerReference r:id="rId4" w:type="default"/>
      <w:pgSz w:w="11906" w:h="16838"/>
      <w:pgMar w:top="1440" w:right="127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1u5d9AAAAAC&#10;AQAADwAAAAAAAAABACAAAAAiAAAAZHJzL2Rvd25yZXYueG1sUEsBAhQAFAAAAAgAh07iQCD3KRqy&#10;AQAASAMAAA4AAAAAAAAAAQAgAAAAHw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0F7FD3"/>
    <w:rsid w:val="60923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2021-10-28T02:42:00Z</dcterms:created>
  <dc:creator>Admin</dc:creator>
  <cp:lastModifiedBy>春城</cp:lastModifiedBy>
  <dcterms:modified xsi:type="dcterms:W3CDTF">2021-10-28T03:02:47Z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