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8"/>
          <w:rFonts w:hint="eastAsia" w:ascii="宋体" w:hAnsi="宋体" w:eastAsia="宋体" w:cs="宋体"/>
          <w:i w:val="0"/>
          <w:iCs w:val="0"/>
          <w:caps w:val="0"/>
          <w:color w:val="000000"/>
          <w:spacing w:val="0"/>
          <w:sz w:val="24"/>
          <w:szCs w:val="24"/>
        </w:rPr>
      </w:pPr>
      <w:bookmarkStart w:id="0" w:name="_GoBack"/>
      <w:r>
        <w:rPr>
          <w:rStyle w:val="8"/>
          <w:rFonts w:hint="eastAsia" w:ascii="宋体" w:hAnsi="宋体" w:eastAsia="宋体" w:cs="宋体"/>
          <w:i w:val="0"/>
          <w:iCs w:val="0"/>
          <w:caps w:val="0"/>
          <w:color w:val="000000"/>
          <w:spacing w:val="0"/>
          <w:sz w:val="24"/>
          <w:szCs w:val="24"/>
        </w:rPr>
        <w:t>《重庆市现代建筑产业发展“十四五”规划（2021—2025年）》</w:t>
      </w:r>
    </w:p>
    <w:bookmarkEnd w:id="0"/>
    <w:p>
      <w:pPr>
        <w:rPr>
          <w:rStyle w:val="8"/>
          <w:rFonts w:hint="eastAsia" w:ascii="宋体" w:hAnsi="宋体" w:eastAsia="宋体" w:cs="宋体"/>
          <w:i w:val="0"/>
          <w:iCs w:val="0"/>
          <w:caps w:val="0"/>
          <w:color w:val="000000"/>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8"/>
          <w:kern w:val="0"/>
          <w:sz w:val="28"/>
          <w:szCs w:val="28"/>
          <w:bdr w:val="none" w:color="auto" w:sz="0" w:space="0"/>
          <w:shd w:val="clear" w:fill="FFFFFF"/>
        </w:rPr>
      </w:pPr>
      <w:r>
        <w:rPr>
          <w:rStyle w:val="9"/>
          <w:rFonts w:hint="eastAsia" w:ascii="宋体" w:hAnsi="宋体" w:eastAsia="宋体" w:cs="宋体"/>
          <w:b/>
          <w:bCs/>
          <w:i w:val="0"/>
          <w:iCs w:val="0"/>
          <w:caps w:val="0"/>
          <w:color w:val="333333"/>
          <w:spacing w:val="8"/>
          <w:sz w:val="28"/>
          <w:szCs w:val="28"/>
          <w:bdr w:val="none" w:color="auto" w:sz="0" w:space="0"/>
          <w:shd w:val="clear" w:fill="FFFFFF"/>
          <w:lang w:val="en-US" w:eastAsia="zh-CN" w:bidi="ar"/>
        </w:rPr>
        <w:t>目  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315" w:lineRule="atLeast"/>
        <w:ind w:left="0" w:right="0" w:firstLine="0"/>
        <w:jc w:val="left"/>
        <w:rPr>
          <w:rFonts w:hint="eastAsia" w:ascii="宋体" w:hAnsi="宋体" w:eastAsia="宋体" w:cs="宋体"/>
          <w:i w:val="0"/>
          <w:iCs w:val="0"/>
          <w:caps w:val="0"/>
          <w:color w:val="333333"/>
          <w:spacing w:val="8"/>
          <w:kern w:val="0"/>
          <w:sz w:val="28"/>
          <w:szCs w:val="28"/>
          <w:bdr w:val="none" w:color="auto" w:sz="0" w:space="0"/>
          <w:shd w:val="clear" w:fill="FFFFFF"/>
        </w:rPr>
      </w:pPr>
      <w:r>
        <w:rPr>
          <w:rStyle w:val="9"/>
          <w:rFonts w:hint="eastAsia" w:ascii="宋体" w:hAnsi="宋体" w:eastAsia="宋体" w:cs="宋体"/>
          <w:b/>
          <w:bCs/>
          <w:i w:val="0"/>
          <w:iCs w:val="0"/>
          <w:caps w:val="0"/>
          <w:color w:val="333333"/>
          <w:spacing w:val="15"/>
          <w:sz w:val="28"/>
          <w:szCs w:val="28"/>
          <w:bdr w:val="none" w:color="auto" w:sz="0" w:space="0"/>
          <w:shd w:val="clear" w:fill="FFFFFF"/>
          <w:lang w:val="en-US" w:eastAsia="zh-CN" w:bidi="ar"/>
        </w:rPr>
        <w:t>一、形势与现状1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315" w:lineRule="atLeast"/>
        <w:ind w:left="0" w:right="0" w:firstLine="420"/>
        <w:jc w:val="left"/>
        <w:rPr>
          <w:rFonts w:hint="eastAsia" w:ascii="宋体" w:hAnsi="宋体" w:eastAsia="宋体" w:cs="宋体"/>
          <w:i w:val="0"/>
          <w:iCs w:val="0"/>
          <w:caps w:val="0"/>
          <w:color w:val="333333"/>
          <w:spacing w:val="8"/>
          <w:kern w:val="0"/>
          <w:sz w:val="28"/>
          <w:szCs w:val="28"/>
          <w:bdr w:val="none" w:color="auto" w:sz="0" w:space="0"/>
          <w:shd w:val="clear" w:fill="FFFFFF"/>
        </w:rPr>
      </w:pPr>
      <w:r>
        <w:rPr>
          <w:rFonts w:hint="eastAsia" w:ascii="宋体" w:hAnsi="宋体" w:eastAsia="宋体" w:cs="宋体"/>
          <w:i w:val="0"/>
          <w:iCs w:val="0"/>
          <w:caps w:val="0"/>
          <w:color w:val="333333"/>
          <w:spacing w:val="15"/>
          <w:kern w:val="0"/>
          <w:sz w:val="28"/>
          <w:szCs w:val="28"/>
          <w:bdr w:val="none" w:color="auto" w:sz="0" w:space="0"/>
          <w:shd w:val="clear" w:fill="FFFFFF"/>
          <w:lang w:val="en-US" w:eastAsia="zh-CN" w:bidi="ar"/>
        </w:rPr>
        <w:t>（一）发展形势1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315" w:lineRule="atLeast"/>
        <w:ind w:left="0" w:right="0" w:firstLine="420"/>
        <w:jc w:val="left"/>
        <w:rPr>
          <w:rFonts w:hint="eastAsia" w:ascii="宋体" w:hAnsi="宋体" w:eastAsia="宋体" w:cs="宋体"/>
          <w:i w:val="0"/>
          <w:iCs w:val="0"/>
          <w:caps w:val="0"/>
          <w:color w:val="333333"/>
          <w:spacing w:val="8"/>
          <w:kern w:val="0"/>
          <w:sz w:val="28"/>
          <w:szCs w:val="28"/>
          <w:bdr w:val="none" w:color="auto" w:sz="0" w:space="0"/>
          <w:shd w:val="clear" w:fill="FFFFFF"/>
        </w:rPr>
      </w:pPr>
      <w:r>
        <w:rPr>
          <w:rFonts w:hint="eastAsia" w:ascii="宋体" w:hAnsi="宋体" w:eastAsia="宋体" w:cs="宋体"/>
          <w:i w:val="0"/>
          <w:iCs w:val="0"/>
          <w:caps w:val="0"/>
          <w:color w:val="333333"/>
          <w:spacing w:val="15"/>
          <w:kern w:val="0"/>
          <w:sz w:val="28"/>
          <w:szCs w:val="28"/>
          <w:bdr w:val="none" w:color="auto" w:sz="0" w:space="0"/>
          <w:shd w:val="clear" w:fill="FFFFFF"/>
          <w:lang w:val="en-US" w:eastAsia="zh-CN" w:bidi="ar"/>
        </w:rPr>
        <w:t>（二）发展现状2</w:t>
      </w:r>
    </w:p>
    <w:p>
      <w:pPr>
        <w:keepNext w:val="0"/>
        <w:keepLines w:val="0"/>
        <w:widowControl w:val="0"/>
        <w:suppressLineNumbers w:val="0"/>
        <w:spacing w:before="0" w:beforeAutospacing="0" w:after="0" w:afterAutospacing="0"/>
        <w:ind w:left="0" w:right="0"/>
        <w:jc w:val="both"/>
        <w:rPr>
          <w:rFonts w:hint="eastAsia" w:ascii="Arial" w:hAnsi="Arial" w:eastAsia="微软雅黑" w:cs="Times New Roman"/>
          <w:kern w:val="2"/>
          <w:sz w:val="21"/>
          <w:szCs w:val="21"/>
        </w:rPr>
      </w:pPr>
      <w:r>
        <w:rPr>
          <w:rFonts w:hint="eastAsia" w:ascii="微软雅黑" w:hAnsi="微软雅黑" w:eastAsia="微软雅黑" w:cs="微软雅黑"/>
          <w:kern w:val="2"/>
          <w:sz w:val="21"/>
          <w:szCs w:val="21"/>
          <w:lang w:val="en-US" w:eastAsia="zh-CN" w:bidi="ar"/>
        </w:rPr>
        <w:t>（三）存在的问题</w:t>
      </w:r>
      <w:r>
        <w:rPr>
          <w:rFonts w:hint="eastAsia" w:ascii="Arial" w:hAnsi="Arial" w:eastAsia="微软雅黑" w:cs="Times New Roman"/>
          <w:kern w:val="2"/>
          <w:sz w:val="21"/>
          <w:szCs w:val="21"/>
          <w:lang w:val="en-US" w:eastAsia="zh-CN" w:bidi="ar"/>
        </w:rPr>
        <w:t>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315" w:lineRule="atLeast"/>
        <w:ind w:left="0" w:right="0" w:firstLine="0"/>
        <w:jc w:val="left"/>
        <w:rPr>
          <w:rFonts w:hint="eastAsia" w:ascii="宋体" w:hAnsi="宋体" w:eastAsia="宋体" w:cs="宋体"/>
          <w:i w:val="0"/>
          <w:iCs w:val="0"/>
          <w:caps w:val="0"/>
          <w:color w:val="333333"/>
          <w:spacing w:val="8"/>
          <w:kern w:val="0"/>
          <w:sz w:val="28"/>
          <w:szCs w:val="28"/>
          <w:bdr w:val="none" w:color="auto" w:sz="0" w:space="0"/>
          <w:shd w:val="clear" w:fill="FFFFFF"/>
        </w:rPr>
      </w:pPr>
      <w:r>
        <w:rPr>
          <w:rStyle w:val="9"/>
          <w:rFonts w:hint="eastAsia" w:ascii="宋体" w:hAnsi="宋体" w:eastAsia="宋体" w:cs="宋体"/>
          <w:b/>
          <w:bCs/>
          <w:i w:val="0"/>
          <w:iCs w:val="0"/>
          <w:caps w:val="0"/>
          <w:color w:val="333333"/>
          <w:spacing w:val="15"/>
          <w:sz w:val="28"/>
          <w:szCs w:val="28"/>
          <w:bdr w:val="none" w:color="auto" w:sz="0" w:space="0"/>
          <w:shd w:val="clear" w:fill="FFFFFF"/>
          <w:lang w:val="en-US" w:eastAsia="zh-CN" w:bidi="ar"/>
        </w:rPr>
        <w:t>二、总体要求4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315" w:lineRule="atLeast"/>
        <w:ind w:left="0" w:right="0" w:firstLine="420"/>
        <w:jc w:val="left"/>
        <w:rPr>
          <w:rFonts w:hint="eastAsia" w:ascii="宋体" w:hAnsi="宋体" w:eastAsia="宋体" w:cs="宋体"/>
          <w:i w:val="0"/>
          <w:iCs w:val="0"/>
          <w:caps w:val="0"/>
          <w:color w:val="333333"/>
          <w:spacing w:val="8"/>
          <w:kern w:val="0"/>
          <w:sz w:val="28"/>
          <w:szCs w:val="28"/>
          <w:bdr w:val="none" w:color="auto" w:sz="0" w:space="0"/>
          <w:shd w:val="clear" w:fill="FFFFFF"/>
        </w:rPr>
      </w:pPr>
      <w:r>
        <w:rPr>
          <w:rFonts w:hint="eastAsia" w:ascii="宋体" w:hAnsi="宋体" w:eastAsia="宋体" w:cs="宋体"/>
          <w:i w:val="0"/>
          <w:iCs w:val="0"/>
          <w:caps w:val="0"/>
          <w:color w:val="333333"/>
          <w:spacing w:val="15"/>
          <w:kern w:val="0"/>
          <w:sz w:val="28"/>
          <w:szCs w:val="28"/>
          <w:bdr w:val="none" w:color="auto" w:sz="0" w:space="0"/>
          <w:shd w:val="clear" w:fill="FFFFFF"/>
          <w:lang w:val="en-US" w:eastAsia="zh-CN" w:bidi="ar"/>
        </w:rPr>
        <w:t>（一）指导思想4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315" w:lineRule="atLeast"/>
        <w:ind w:left="0" w:right="0" w:firstLine="420"/>
        <w:jc w:val="left"/>
        <w:rPr>
          <w:rFonts w:hint="eastAsia" w:ascii="宋体" w:hAnsi="宋体" w:eastAsia="宋体" w:cs="宋体"/>
          <w:i w:val="0"/>
          <w:iCs w:val="0"/>
          <w:caps w:val="0"/>
          <w:color w:val="333333"/>
          <w:spacing w:val="8"/>
          <w:kern w:val="0"/>
          <w:sz w:val="28"/>
          <w:szCs w:val="28"/>
          <w:bdr w:val="none" w:color="auto" w:sz="0" w:space="0"/>
          <w:shd w:val="clear" w:fill="FFFFFF"/>
        </w:rPr>
      </w:pPr>
      <w:r>
        <w:rPr>
          <w:rFonts w:hint="eastAsia" w:ascii="宋体" w:hAnsi="宋体" w:eastAsia="宋体" w:cs="宋体"/>
          <w:i w:val="0"/>
          <w:iCs w:val="0"/>
          <w:caps w:val="0"/>
          <w:color w:val="333333"/>
          <w:spacing w:val="15"/>
          <w:kern w:val="0"/>
          <w:sz w:val="28"/>
          <w:szCs w:val="28"/>
          <w:bdr w:val="none" w:color="auto" w:sz="0" w:space="0"/>
          <w:shd w:val="clear" w:fill="FFFFFF"/>
          <w:lang w:val="en-US" w:eastAsia="zh-CN" w:bidi="ar"/>
        </w:rPr>
        <w:t>（二）基本原则4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315" w:lineRule="atLeast"/>
        <w:ind w:left="0" w:right="0" w:firstLine="420"/>
        <w:jc w:val="left"/>
        <w:rPr>
          <w:rFonts w:hint="eastAsia" w:ascii="宋体" w:hAnsi="宋体" w:eastAsia="宋体" w:cs="宋体"/>
          <w:i w:val="0"/>
          <w:iCs w:val="0"/>
          <w:caps w:val="0"/>
          <w:color w:val="333333"/>
          <w:spacing w:val="8"/>
          <w:kern w:val="0"/>
          <w:sz w:val="28"/>
          <w:szCs w:val="28"/>
          <w:bdr w:val="none" w:color="auto" w:sz="0" w:space="0"/>
          <w:shd w:val="clear" w:fill="FFFFFF"/>
        </w:rPr>
      </w:pPr>
      <w:r>
        <w:rPr>
          <w:rFonts w:hint="eastAsia" w:ascii="宋体" w:hAnsi="宋体" w:eastAsia="宋体" w:cs="宋体"/>
          <w:i w:val="0"/>
          <w:iCs w:val="0"/>
          <w:caps w:val="0"/>
          <w:color w:val="333333"/>
          <w:spacing w:val="15"/>
          <w:kern w:val="0"/>
          <w:sz w:val="28"/>
          <w:szCs w:val="28"/>
          <w:bdr w:val="none" w:color="auto" w:sz="0" w:space="0"/>
          <w:shd w:val="clear" w:fill="FFFFFF"/>
          <w:lang w:val="en-US" w:eastAsia="zh-CN" w:bidi="ar"/>
        </w:rPr>
        <w:t>（三）发展目标5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315" w:lineRule="atLeast"/>
        <w:ind w:left="0" w:right="0" w:firstLine="0"/>
        <w:jc w:val="left"/>
        <w:rPr>
          <w:rFonts w:hint="eastAsia" w:ascii="宋体" w:hAnsi="宋体" w:eastAsia="宋体" w:cs="宋体"/>
          <w:i w:val="0"/>
          <w:iCs w:val="0"/>
          <w:caps w:val="0"/>
          <w:color w:val="333333"/>
          <w:spacing w:val="8"/>
          <w:kern w:val="0"/>
          <w:sz w:val="28"/>
          <w:szCs w:val="28"/>
          <w:bdr w:val="none" w:color="auto" w:sz="0" w:space="0"/>
          <w:shd w:val="clear" w:fill="FFFFFF"/>
        </w:rPr>
      </w:pPr>
      <w:r>
        <w:rPr>
          <w:rStyle w:val="9"/>
          <w:rFonts w:hint="eastAsia" w:ascii="宋体" w:hAnsi="宋体" w:eastAsia="宋体" w:cs="宋体"/>
          <w:b/>
          <w:bCs/>
          <w:i w:val="0"/>
          <w:iCs w:val="0"/>
          <w:caps w:val="0"/>
          <w:color w:val="333333"/>
          <w:spacing w:val="15"/>
          <w:sz w:val="28"/>
          <w:szCs w:val="28"/>
          <w:bdr w:val="none" w:color="auto" w:sz="0" w:space="0"/>
          <w:shd w:val="clear" w:fill="FFFFFF"/>
          <w:lang w:val="en-US" w:eastAsia="zh-CN" w:bidi="ar"/>
        </w:rPr>
        <w:t>三、发展重点6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315" w:lineRule="atLeast"/>
        <w:ind w:left="0" w:right="0" w:firstLine="420"/>
        <w:jc w:val="left"/>
        <w:rPr>
          <w:rFonts w:hint="eastAsia" w:ascii="宋体" w:hAnsi="宋体" w:eastAsia="宋体" w:cs="宋体"/>
          <w:i w:val="0"/>
          <w:iCs w:val="0"/>
          <w:caps w:val="0"/>
          <w:color w:val="333333"/>
          <w:spacing w:val="8"/>
          <w:kern w:val="0"/>
          <w:sz w:val="28"/>
          <w:szCs w:val="28"/>
          <w:bdr w:val="none" w:color="auto" w:sz="0" w:space="0"/>
          <w:shd w:val="clear" w:fill="FFFFFF"/>
        </w:rPr>
      </w:pPr>
      <w:r>
        <w:rPr>
          <w:rFonts w:hint="eastAsia" w:ascii="宋体" w:hAnsi="宋体" w:eastAsia="宋体" w:cs="宋体"/>
          <w:i w:val="0"/>
          <w:iCs w:val="0"/>
          <w:caps w:val="0"/>
          <w:color w:val="333333"/>
          <w:spacing w:val="15"/>
          <w:kern w:val="0"/>
          <w:sz w:val="28"/>
          <w:szCs w:val="28"/>
          <w:bdr w:val="none" w:color="auto" w:sz="0" w:space="0"/>
          <w:shd w:val="clear" w:fill="FFFFFF"/>
          <w:lang w:val="en-US" w:eastAsia="zh-CN" w:bidi="ar"/>
        </w:rPr>
        <w:t>（一）构建现代建筑产业体系6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315" w:lineRule="atLeast"/>
        <w:ind w:left="0" w:right="0" w:firstLine="420"/>
        <w:jc w:val="left"/>
        <w:rPr>
          <w:rFonts w:hint="eastAsia" w:ascii="宋体" w:hAnsi="宋体" w:eastAsia="宋体" w:cs="宋体"/>
          <w:i w:val="0"/>
          <w:iCs w:val="0"/>
          <w:caps w:val="0"/>
          <w:color w:val="333333"/>
          <w:spacing w:val="8"/>
          <w:kern w:val="0"/>
          <w:sz w:val="28"/>
          <w:szCs w:val="28"/>
          <w:bdr w:val="none" w:color="auto" w:sz="0" w:space="0"/>
          <w:shd w:val="clear" w:fill="FFFFFF"/>
        </w:rPr>
      </w:pPr>
      <w:r>
        <w:rPr>
          <w:rFonts w:hint="eastAsia" w:ascii="宋体" w:hAnsi="宋体" w:eastAsia="宋体" w:cs="宋体"/>
          <w:i w:val="0"/>
          <w:iCs w:val="0"/>
          <w:caps w:val="0"/>
          <w:color w:val="333333"/>
          <w:spacing w:val="15"/>
          <w:kern w:val="0"/>
          <w:sz w:val="28"/>
          <w:szCs w:val="28"/>
          <w:bdr w:val="none" w:color="auto" w:sz="0" w:space="0"/>
          <w:shd w:val="clear" w:fill="FFFFFF"/>
          <w:lang w:val="en-US" w:eastAsia="zh-CN" w:bidi="ar"/>
        </w:rPr>
        <w:t>（二）打造现代建筑产业载体10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315" w:lineRule="atLeast"/>
        <w:ind w:left="0" w:right="0" w:firstLine="420"/>
        <w:jc w:val="left"/>
        <w:rPr>
          <w:rFonts w:hint="eastAsia" w:ascii="宋体" w:hAnsi="宋体" w:eastAsia="宋体" w:cs="宋体"/>
          <w:i w:val="0"/>
          <w:iCs w:val="0"/>
          <w:caps w:val="0"/>
          <w:color w:val="333333"/>
          <w:spacing w:val="8"/>
          <w:kern w:val="0"/>
          <w:sz w:val="28"/>
          <w:szCs w:val="28"/>
          <w:bdr w:val="none" w:color="auto" w:sz="0" w:space="0"/>
          <w:shd w:val="clear" w:fill="FFFFFF"/>
        </w:rPr>
      </w:pPr>
      <w:r>
        <w:rPr>
          <w:rFonts w:hint="eastAsia" w:ascii="宋体" w:hAnsi="宋体" w:eastAsia="宋体" w:cs="宋体"/>
          <w:i w:val="0"/>
          <w:iCs w:val="0"/>
          <w:caps w:val="0"/>
          <w:color w:val="333333"/>
          <w:spacing w:val="15"/>
          <w:kern w:val="0"/>
          <w:sz w:val="28"/>
          <w:szCs w:val="28"/>
          <w:bdr w:val="none" w:color="auto" w:sz="0" w:space="0"/>
          <w:shd w:val="clear" w:fill="FFFFFF"/>
          <w:lang w:val="en-US" w:eastAsia="zh-CN" w:bidi="ar"/>
        </w:rPr>
        <w:t>（三）优化现代建筑产业布局11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315" w:lineRule="atLeast"/>
        <w:ind w:left="0" w:right="0" w:firstLine="0"/>
        <w:jc w:val="left"/>
        <w:rPr>
          <w:rFonts w:hint="eastAsia" w:ascii="宋体" w:hAnsi="宋体" w:eastAsia="宋体" w:cs="宋体"/>
          <w:i w:val="0"/>
          <w:iCs w:val="0"/>
          <w:caps w:val="0"/>
          <w:color w:val="333333"/>
          <w:spacing w:val="8"/>
          <w:kern w:val="0"/>
          <w:sz w:val="28"/>
          <w:szCs w:val="28"/>
          <w:bdr w:val="none" w:color="auto" w:sz="0" w:space="0"/>
          <w:shd w:val="clear" w:fill="FFFFFF"/>
        </w:rPr>
      </w:pPr>
      <w:r>
        <w:rPr>
          <w:rStyle w:val="9"/>
          <w:rFonts w:hint="eastAsia" w:ascii="宋体" w:hAnsi="宋体" w:eastAsia="宋体" w:cs="宋体"/>
          <w:b/>
          <w:bCs/>
          <w:i w:val="0"/>
          <w:iCs w:val="0"/>
          <w:caps w:val="0"/>
          <w:color w:val="333333"/>
          <w:spacing w:val="15"/>
          <w:sz w:val="28"/>
          <w:szCs w:val="28"/>
          <w:bdr w:val="none" w:color="auto" w:sz="0" w:space="0"/>
          <w:shd w:val="clear" w:fill="FFFFFF"/>
          <w:lang w:val="en-US" w:eastAsia="zh-CN" w:bidi="ar"/>
        </w:rPr>
        <w:t>四、主要任务17</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315" w:lineRule="atLeast"/>
        <w:ind w:left="0" w:right="0" w:firstLine="420"/>
        <w:jc w:val="left"/>
        <w:rPr>
          <w:rFonts w:hint="eastAsia" w:ascii="宋体" w:hAnsi="宋体" w:eastAsia="宋体" w:cs="宋体"/>
          <w:i w:val="0"/>
          <w:iCs w:val="0"/>
          <w:caps w:val="0"/>
          <w:color w:val="333333"/>
          <w:spacing w:val="8"/>
          <w:kern w:val="0"/>
          <w:sz w:val="28"/>
          <w:szCs w:val="28"/>
          <w:bdr w:val="none" w:color="auto" w:sz="0" w:space="0"/>
          <w:shd w:val="clear" w:fill="FFFFFF"/>
        </w:rPr>
      </w:pPr>
      <w:r>
        <w:rPr>
          <w:rFonts w:hint="eastAsia" w:ascii="宋体" w:hAnsi="宋体" w:eastAsia="宋体" w:cs="宋体"/>
          <w:i w:val="0"/>
          <w:iCs w:val="0"/>
          <w:caps w:val="0"/>
          <w:color w:val="333333"/>
          <w:spacing w:val="15"/>
          <w:kern w:val="0"/>
          <w:sz w:val="28"/>
          <w:szCs w:val="28"/>
          <w:bdr w:val="none" w:color="auto" w:sz="0" w:space="0"/>
          <w:shd w:val="clear" w:fill="FFFFFF"/>
          <w:lang w:val="en-US" w:eastAsia="zh-CN" w:bidi="ar"/>
        </w:rPr>
        <w:t>（一）强化协同创新，促进发展动力变革17</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315" w:lineRule="atLeast"/>
        <w:ind w:left="0" w:right="0" w:firstLine="420"/>
        <w:jc w:val="left"/>
        <w:rPr>
          <w:rFonts w:hint="eastAsia" w:ascii="宋体" w:hAnsi="宋体" w:eastAsia="宋体" w:cs="宋体"/>
          <w:i w:val="0"/>
          <w:iCs w:val="0"/>
          <w:caps w:val="0"/>
          <w:color w:val="333333"/>
          <w:spacing w:val="8"/>
          <w:kern w:val="0"/>
          <w:sz w:val="28"/>
          <w:szCs w:val="28"/>
          <w:bdr w:val="none" w:color="auto" w:sz="0" w:space="0"/>
          <w:shd w:val="clear" w:fill="FFFFFF"/>
        </w:rPr>
      </w:pPr>
      <w:r>
        <w:rPr>
          <w:rFonts w:hint="eastAsia" w:ascii="宋体" w:hAnsi="宋体" w:eastAsia="宋体" w:cs="宋体"/>
          <w:i w:val="0"/>
          <w:iCs w:val="0"/>
          <w:caps w:val="0"/>
          <w:color w:val="333333"/>
          <w:spacing w:val="15"/>
          <w:kern w:val="0"/>
          <w:sz w:val="28"/>
          <w:szCs w:val="28"/>
          <w:bdr w:val="none" w:color="auto" w:sz="0" w:space="0"/>
          <w:shd w:val="clear" w:fill="FFFFFF"/>
          <w:lang w:val="en-US" w:eastAsia="zh-CN" w:bidi="ar"/>
        </w:rPr>
        <w:t>（二）推动装配式建造，形成产业发展内需18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315" w:lineRule="atLeast"/>
        <w:ind w:left="0" w:right="0" w:firstLine="420"/>
        <w:jc w:val="left"/>
        <w:rPr>
          <w:rFonts w:hint="eastAsia" w:ascii="宋体" w:hAnsi="宋体" w:eastAsia="宋体" w:cs="宋体"/>
          <w:i w:val="0"/>
          <w:iCs w:val="0"/>
          <w:caps w:val="0"/>
          <w:color w:val="333333"/>
          <w:spacing w:val="8"/>
          <w:kern w:val="0"/>
          <w:sz w:val="28"/>
          <w:szCs w:val="28"/>
          <w:bdr w:val="none" w:color="auto" w:sz="0" w:space="0"/>
          <w:shd w:val="clear" w:fill="FFFFFF"/>
        </w:rPr>
      </w:pPr>
      <w:r>
        <w:rPr>
          <w:rFonts w:hint="eastAsia" w:ascii="宋体" w:hAnsi="宋体" w:eastAsia="宋体" w:cs="宋体"/>
          <w:i w:val="0"/>
          <w:iCs w:val="0"/>
          <w:caps w:val="0"/>
          <w:color w:val="333333"/>
          <w:spacing w:val="15"/>
          <w:kern w:val="0"/>
          <w:sz w:val="28"/>
          <w:szCs w:val="28"/>
          <w:bdr w:val="none" w:color="auto" w:sz="0" w:space="0"/>
          <w:shd w:val="clear" w:fill="FFFFFF"/>
          <w:lang w:val="en-US" w:eastAsia="zh-CN" w:bidi="ar"/>
        </w:rPr>
        <w:t>（三）发展智能建造，促进数字化转型19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315" w:lineRule="atLeast"/>
        <w:ind w:left="0" w:right="0" w:firstLine="420"/>
        <w:jc w:val="left"/>
        <w:rPr>
          <w:rFonts w:hint="eastAsia" w:ascii="宋体" w:hAnsi="宋体" w:eastAsia="宋体" w:cs="宋体"/>
          <w:i w:val="0"/>
          <w:iCs w:val="0"/>
          <w:caps w:val="0"/>
          <w:color w:val="333333"/>
          <w:spacing w:val="8"/>
          <w:kern w:val="0"/>
          <w:sz w:val="28"/>
          <w:szCs w:val="28"/>
          <w:bdr w:val="none" w:color="auto" w:sz="0" w:space="0"/>
          <w:shd w:val="clear" w:fill="FFFFFF"/>
        </w:rPr>
      </w:pPr>
      <w:r>
        <w:rPr>
          <w:rFonts w:hint="eastAsia" w:ascii="宋体" w:hAnsi="宋体" w:eastAsia="宋体" w:cs="宋体"/>
          <w:i w:val="0"/>
          <w:iCs w:val="0"/>
          <w:caps w:val="0"/>
          <w:color w:val="333333"/>
          <w:spacing w:val="15"/>
          <w:kern w:val="0"/>
          <w:sz w:val="28"/>
          <w:szCs w:val="28"/>
          <w:bdr w:val="none" w:color="auto" w:sz="0" w:space="0"/>
          <w:shd w:val="clear" w:fill="FFFFFF"/>
          <w:lang w:val="en-US" w:eastAsia="zh-CN" w:bidi="ar"/>
        </w:rPr>
        <w:t>（四）推动绿色发展，促进行业双碳转型20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315" w:lineRule="atLeast"/>
        <w:ind w:left="0" w:right="0" w:firstLine="420"/>
        <w:jc w:val="left"/>
        <w:rPr>
          <w:rFonts w:hint="eastAsia" w:ascii="宋体" w:hAnsi="宋体" w:eastAsia="宋体" w:cs="宋体"/>
          <w:i w:val="0"/>
          <w:iCs w:val="0"/>
          <w:caps w:val="0"/>
          <w:color w:val="333333"/>
          <w:spacing w:val="8"/>
          <w:kern w:val="0"/>
          <w:sz w:val="28"/>
          <w:szCs w:val="28"/>
          <w:bdr w:val="none" w:color="auto" w:sz="0" w:space="0"/>
          <w:shd w:val="clear" w:fill="FFFFFF"/>
        </w:rPr>
      </w:pPr>
      <w:r>
        <w:rPr>
          <w:rFonts w:hint="eastAsia" w:ascii="宋体" w:hAnsi="宋体" w:eastAsia="宋体" w:cs="宋体"/>
          <w:i w:val="0"/>
          <w:iCs w:val="0"/>
          <w:caps w:val="0"/>
          <w:color w:val="333333"/>
          <w:spacing w:val="15"/>
          <w:kern w:val="0"/>
          <w:sz w:val="28"/>
          <w:szCs w:val="28"/>
          <w:bdr w:val="none" w:color="auto" w:sz="0" w:space="0"/>
          <w:shd w:val="clear" w:fill="FFFFFF"/>
          <w:lang w:val="en-US" w:eastAsia="zh-CN" w:bidi="ar"/>
        </w:rPr>
        <w:t>（五）完善技术标准，推广适宜技术体系21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315" w:lineRule="atLeast"/>
        <w:ind w:left="0" w:right="0" w:firstLine="420"/>
        <w:jc w:val="left"/>
        <w:rPr>
          <w:rFonts w:hint="eastAsia" w:ascii="宋体" w:hAnsi="宋体" w:eastAsia="宋体" w:cs="宋体"/>
          <w:i w:val="0"/>
          <w:iCs w:val="0"/>
          <w:caps w:val="0"/>
          <w:color w:val="333333"/>
          <w:spacing w:val="8"/>
          <w:kern w:val="0"/>
          <w:sz w:val="28"/>
          <w:szCs w:val="28"/>
          <w:bdr w:val="none" w:color="auto" w:sz="0" w:space="0"/>
          <w:shd w:val="clear" w:fill="FFFFFF"/>
        </w:rPr>
      </w:pPr>
      <w:r>
        <w:rPr>
          <w:rFonts w:hint="eastAsia" w:ascii="宋体" w:hAnsi="宋体" w:eastAsia="宋体" w:cs="宋体"/>
          <w:i w:val="0"/>
          <w:iCs w:val="0"/>
          <w:caps w:val="0"/>
          <w:color w:val="333333"/>
          <w:spacing w:val="15"/>
          <w:kern w:val="0"/>
          <w:sz w:val="28"/>
          <w:szCs w:val="28"/>
          <w:bdr w:val="none" w:color="auto" w:sz="0" w:space="0"/>
          <w:shd w:val="clear" w:fill="FFFFFF"/>
          <w:lang w:val="en-US" w:eastAsia="zh-CN" w:bidi="ar"/>
        </w:rPr>
        <w:t>（六）培养专业人才，快速提升实施能力22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315" w:lineRule="atLeast"/>
        <w:ind w:left="0" w:right="0" w:firstLine="420"/>
        <w:jc w:val="left"/>
        <w:rPr>
          <w:rFonts w:hint="eastAsia" w:ascii="宋体" w:hAnsi="宋体" w:eastAsia="宋体" w:cs="宋体"/>
          <w:i w:val="0"/>
          <w:iCs w:val="0"/>
          <w:caps w:val="0"/>
          <w:color w:val="333333"/>
          <w:spacing w:val="8"/>
          <w:kern w:val="0"/>
          <w:sz w:val="28"/>
          <w:szCs w:val="28"/>
          <w:bdr w:val="none" w:color="auto" w:sz="0" w:space="0"/>
          <w:shd w:val="clear" w:fill="FFFFFF"/>
        </w:rPr>
      </w:pPr>
      <w:r>
        <w:rPr>
          <w:rFonts w:hint="eastAsia" w:ascii="宋体" w:hAnsi="宋体" w:eastAsia="宋体" w:cs="宋体"/>
          <w:i w:val="0"/>
          <w:iCs w:val="0"/>
          <w:caps w:val="0"/>
          <w:color w:val="333333"/>
          <w:spacing w:val="15"/>
          <w:kern w:val="0"/>
          <w:sz w:val="28"/>
          <w:szCs w:val="28"/>
          <w:bdr w:val="none" w:color="auto" w:sz="0" w:space="0"/>
          <w:shd w:val="clear" w:fill="FFFFFF"/>
          <w:lang w:val="en-US" w:eastAsia="zh-CN" w:bidi="ar"/>
        </w:rPr>
        <w:t>（七）深化开放合作，提升重庆品牌效应23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315" w:lineRule="atLeast"/>
        <w:ind w:left="0" w:right="0" w:firstLine="0"/>
        <w:jc w:val="left"/>
        <w:rPr>
          <w:rFonts w:hint="eastAsia" w:ascii="宋体" w:hAnsi="宋体" w:eastAsia="宋体" w:cs="宋体"/>
          <w:i w:val="0"/>
          <w:iCs w:val="0"/>
          <w:caps w:val="0"/>
          <w:color w:val="333333"/>
          <w:spacing w:val="8"/>
          <w:kern w:val="0"/>
          <w:sz w:val="28"/>
          <w:szCs w:val="28"/>
          <w:bdr w:val="none" w:color="auto" w:sz="0" w:space="0"/>
          <w:shd w:val="clear" w:fill="FFFFFF"/>
        </w:rPr>
      </w:pPr>
      <w:r>
        <w:rPr>
          <w:rStyle w:val="9"/>
          <w:rFonts w:hint="eastAsia" w:ascii="宋体" w:hAnsi="宋体" w:eastAsia="宋体" w:cs="宋体"/>
          <w:b/>
          <w:bCs/>
          <w:i w:val="0"/>
          <w:iCs w:val="0"/>
          <w:caps w:val="0"/>
          <w:color w:val="333333"/>
          <w:spacing w:val="15"/>
          <w:sz w:val="28"/>
          <w:szCs w:val="28"/>
          <w:bdr w:val="none" w:color="auto" w:sz="0" w:space="0"/>
          <w:shd w:val="clear" w:fill="FFFFFF"/>
          <w:lang w:val="en-US" w:eastAsia="zh-CN" w:bidi="ar"/>
        </w:rPr>
        <w:t>五、保障措施24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315" w:lineRule="atLeast"/>
        <w:ind w:left="0" w:right="0" w:firstLine="420"/>
        <w:jc w:val="left"/>
        <w:rPr>
          <w:rFonts w:hint="eastAsia" w:ascii="宋体" w:hAnsi="宋体" w:eastAsia="宋体" w:cs="宋体"/>
          <w:i w:val="0"/>
          <w:iCs w:val="0"/>
          <w:caps w:val="0"/>
          <w:color w:val="333333"/>
          <w:spacing w:val="8"/>
          <w:kern w:val="0"/>
          <w:sz w:val="28"/>
          <w:szCs w:val="28"/>
          <w:bdr w:val="none" w:color="auto" w:sz="0" w:space="0"/>
          <w:shd w:val="clear" w:fill="FFFFFF"/>
        </w:rPr>
      </w:pPr>
      <w:r>
        <w:rPr>
          <w:rFonts w:hint="eastAsia" w:ascii="宋体" w:hAnsi="宋体" w:eastAsia="宋体" w:cs="宋体"/>
          <w:i w:val="0"/>
          <w:iCs w:val="0"/>
          <w:caps w:val="0"/>
          <w:color w:val="333333"/>
          <w:spacing w:val="15"/>
          <w:kern w:val="0"/>
          <w:sz w:val="28"/>
          <w:szCs w:val="28"/>
          <w:bdr w:val="none" w:color="auto" w:sz="0" w:space="0"/>
          <w:shd w:val="clear" w:fill="FFFFFF"/>
          <w:lang w:val="en-US" w:eastAsia="zh-CN" w:bidi="ar"/>
        </w:rPr>
        <w:t>（一）加大组织领导力度24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315" w:lineRule="atLeast"/>
        <w:ind w:left="0" w:right="0" w:firstLine="420"/>
        <w:jc w:val="left"/>
        <w:rPr>
          <w:rFonts w:hint="eastAsia" w:ascii="宋体" w:hAnsi="宋体" w:eastAsia="宋体" w:cs="宋体"/>
          <w:i w:val="0"/>
          <w:iCs w:val="0"/>
          <w:caps w:val="0"/>
          <w:color w:val="333333"/>
          <w:spacing w:val="8"/>
          <w:kern w:val="0"/>
          <w:sz w:val="28"/>
          <w:szCs w:val="28"/>
          <w:bdr w:val="none" w:color="auto" w:sz="0" w:space="0"/>
          <w:shd w:val="clear" w:fill="FFFFFF"/>
        </w:rPr>
      </w:pPr>
      <w:r>
        <w:rPr>
          <w:rFonts w:hint="eastAsia" w:ascii="宋体" w:hAnsi="宋体" w:eastAsia="宋体" w:cs="宋体"/>
          <w:i w:val="0"/>
          <w:iCs w:val="0"/>
          <w:caps w:val="0"/>
          <w:color w:val="333333"/>
          <w:spacing w:val="15"/>
          <w:kern w:val="0"/>
          <w:sz w:val="28"/>
          <w:szCs w:val="28"/>
          <w:bdr w:val="none" w:color="auto" w:sz="0" w:space="0"/>
          <w:shd w:val="clear" w:fill="FFFFFF"/>
          <w:lang w:val="en-US" w:eastAsia="zh-CN" w:bidi="ar"/>
        </w:rPr>
        <w:t>（二）完善产业支持政策24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315" w:lineRule="atLeast"/>
        <w:ind w:left="0" w:right="0" w:firstLine="420"/>
        <w:jc w:val="left"/>
        <w:rPr>
          <w:rFonts w:hint="eastAsia" w:ascii="宋体" w:hAnsi="宋体" w:eastAsia="宋体" w:cs="宋体"/>
          <w:i w:val="0"/>
          <w:iCs w:val="0"/>
          <w:caps w:val="0"/>
          <w:color w:val="333333"/>
          <w:spacing w:val="8"/>
          <w:kern w:val="0"/>
          <w:sz w:val="28"/>
          <w:szCs w:val="28"/>
          <w:bdr w:val="none" w:color="auto" w:sz="0" w:space="0"/>
          <w:shd w:val="clear" w:fill="FFFFFF"/>
        </w:rPr>
      </w:pPr>
      <w:r>
        <w:rPr>
          <w:rFonts w:hint="eastAsia" w:ascii="宋体" w:hAnsi="宋体" w:eastAsia="宋体" w:cs="宋体"/>
          <w:i w:val="0"/>
          <w:iCs w:val="0"/>
          <w:caps w:val="0"/>
          <w:color w:val="333333"/>
          <w:spacing w:val="15"/>
          <w:kern w:val="0"/>
          <w:sz w:val="28"/>
          <w:szCs w:val="28"/>
          <w:bdr w:val="none" w:color="auto" w:sz="0" w:space="0"/>
          <w:shd w:val="clear" w:fill="FFFFFF"/>
          <w:lang w:val="en-US" w:eastAsia="zh-CN" w:bidi="ar"/>
        </w:rPr>
        <w:t>（三）加强规划执行引导24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315" w:lineRule="atLeast"/>
        <w:ind w:left="0" w:right="0" w:firstLine="420"/>
        <w:jc w:val="left"/>
        <w:rPr>
          <w:rFonts w:hint="eastAsia" w:ascii="宋体" w:hAnsi="宋体" w:eastAsia="宋体" w:cs="宋体"/>
          <w:i w:val="0"/>
          <w:iCs w:val="0"/>
          <w:caps w:val="0"/>
          <w:color w:val="333333"/>
          <w:spacing w:val="8"/>
          <w:kern w:val="0"/>
          <w:sz w:val="28"/>
          <w:szCs w:val="28"/>
          <w:bdr w:val="none" w:color="auto" w:sz="0" w:space="0"/>
          <w:shd w:val="clear" w:fill="FFFFFF"/>
        </w:rPr>
      </w:pPr>
      <w:r>
        <w:rPr>
          <w:rFonts w:hint="eastAsia" w:ascii="宋体" w:hAnsi="宋体" w:eastAsia="宋体" w:cs="宋体"/>
          <w:i w:val="0"/>
          <w:iCs w:val="0"/>
          <w:caps w:val="0"/>
          <w:color w:val="333333"/>
          <w:spacing w:val="15"/>
          <w:kern w:val="0"/>
          <w:sz w:val="28"/>
          <w:szCs w:val="28"/>
          <w:bdr w:val="none" w:color="auto" w:sz="0" w:space="0"/>
          <w:shd w:val="clear" w:fill="FFFFFF"/>
          <w:lang w:val="en-US" w:eastAsia="zh-CN" w:bidi="ar"/>
        </w:rPr>
        <w:t>（四）完善质量监管体系25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315" w:lineRule="atLeast"/>
        <w:ind w:left="0" w:right="0" w:firstLine="420"/>
        <w:jc w:val="left"/>
        <w:rPr>
          <w:rFonts w:hint="eastAsia" w:ascii="宋体" w:hAnsi="宋体" w:eastAsia="宋体" w:cs="宋体"/>
          <w:i w:val="0"/>
          <w:iCs w:val="0"/>
          <w:caps w:val="0"/>
          <w:color w:val="333333"/>
          <w:spacing w:val="8"/>
          <w:kern w:val="0"/>
          <w:sz w:val="28"/>
          <w:szCs w:val="28"/>
          <w:bdr w:val="none" w:color="auto" w:sz="0" w:space="0"/>
          <w:shd w:val="clear" w:fill="FFFFFF"/>
        </w:rPr>
      </w:pPr>
      <w:r>
        <w:rPr>
          <w:rFonts w:hint="eastAsia" w:ascii="宋体" w:hAnsi="宋体" w:eastAsia="宋体" w:cs="宋体"/>
          <w:i w:val="0"/>
          <w:iCs w:val="0"/>
          <w:caps w:val="0"/>
          <w:color w:val="333333"/>
          <w:spacing w:val="15"/>
          <w:kern w:val="0"/>
          <w:sz w:val="28"/>
          <w:szCs w:val="28"/>
          <w:bdr w:val="none" w:color="auto" w:sz="0" w:space="0"/>
          <w:shd w:val="clear" w:fill="FFFFFF"/>
          <w:lang w:val="en-US" w:eastAsia="zh-CN" w:bidi="ar"/>
        </w:rPr>
        <w:t>（五）强化对外宣传交流25</w:t>
      </w:r>
    </w:p>
    <w:p>
      <w:pPr>
        <w:keepNext w:val="0"/>
        <w:keepLines w:val="0"/>
        <w:widowControl/>
        <w:suppressLineNumbers w:val="0"/>
        <w:spacing w:before="0" w:beforeAutospacing="0" w:after="0" w:afterAutospacing="0"/>
        <w:ind w:left="0" w:right="0"/>
        <w:jc w:val="left"/>
        <w:rPr>
          <w:rFonts w:hint="eastAsia" w:ascii="宋体" w:hAnsi="宋体" w:eastAsia="宋体" w:cs="宋体"/>
          <w:kern w:val="2"/>
          <w:sz w:val="28"/>
          <w:szCs w:val="28"/>
        </w:rPr>
      </w:pPr>
      <w:r>
        <w:rPr>
          <w:rFonts w:hint="eastAsia" w:ascii="宋体" w:hAnsi="宋体" w:eastAsia="宋体" w:cs="宋体"/>
          <w:spacing w:val="8"/>
          <w:kern w:val="0"/>
          <w:sz w:val="28"/>
          <w:szCs w:val="28"/>
          <w:lang w:val="en-US" w:eastAsia="zh-CN" w:bidi="ar"/>
        </w:rPr>
        <w:t>前  言现代建筑产业是在传统建筑产业融合、升级、再分类的基础上，以满足建设工程标准化设计、工厂化生产、装配化施工、一体化装修、信息化管理、智能化应用要求为核心，涵盖建设工程项目实施全过程的全链条产业。培育现代建筑产业是贯彻落实碳达峰、碳中和重大战略决策、践行创新发展和绿色发展理念的客观要求，是保障我市建筑工业化、智能化、绿色化融合发展的基础，是建设行业供给侧结构性改革和高质量发展的必然趋势。为建立我市现代建筑产业发展顶层设计，提高产业发展与布局的科学合理性，培育建设行业新产业新动能，根据中央城市工作会议精神、国务院办公厅《大力发展装配式建筑的指导意见》（国办发〔2016〕71号）和重庆市人民政府办公厅《重庆市推进建筑产业现代化促进建筑业高质量发展若干政策措施》（渝府办发〔2020〕107号）有关要求，编制本规划，明确我市现代建筑产业发展的目标、路径和任务。本规划为指导性规划，规划期为2021年至2025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8"/>
          <w:kern w:val="0"/>
          <w:sz w:val="28"/>
          <w:szCs w:val="28"/>
          <w:bdr w:val="none" w:color="auto" w:sz="0" w:space="0"/>
          <w:shd w:val="clear" w:fill="FFFFFF"/>
        </w:rPr>
      </w:pPr>
      <w:r>
        <w:rPr>
          <w:rFonts w:hint="eastAsia" w:ascii="宋体" w:hAnsi="宋体" w:eastAsia="宋体" w:cs="宋体"/>
          <w:i w:val="0"/>
          <w:iCs w:val="0"/>
          <w:caps w:val="0"/>
          <w:color w:val="333333"/>
          <w:spacing w:val="8"/>
          <w:kern w:val="0"/>
          <w:sz w:val="28"/>
          <w:szCs w:val="28"/>
          <w:bdr w:val="none" w:color="auto" w:sz="0" w:space="0"/>
          <w:shd w:val="clear" w:fill="FFFFFF"/>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宋体" w:hAnsi="宋体" w:eastAsia="宋体" w:cs="宋体"/>
          <w:kern w:val="2"/>
          <w:sz w:val="28"/>
          <w:szCs w:val="28"/>
        </w:rPr>
      </w:pPr>
      <w:r>
        <w:rPr>
          <w:rFonts w:hint="eastAsia" w:ascii="宋体" w:hAnsi="宋体" w:eastAsia="宋体" w:cs="宋体"/>
          <w:spacing w:val="8"/>
          <w:kern w:val="0"/>
          <w:sz w:val="28"/>
          <w:szCs w:val="28"/>
          <w:lang w:val="en-US" w:eastAsia="zh-CN" w:bidi="ar"/>
        </w:rPr>
        <w:t>当前，建设行业全面贯彻落实生态文明建设、高质量发展及“碳达峰、碳中和”发展要求，大力推进工业化建造、智能建造和绿色建造，努力培育现代建筑产业，加快推进建筑产业现代化。本规划编制重点内容是构建适应未来建筑业发展的全产业链产业体系，明确产业发展重点、布局规划和培育任务措施，引导行业、企业转型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75" w:afterAutospacing="0" w:line="368" w:lineRule="atLeast"/>
        <w:ind w:left="0" w:right="0" w:firstLine="0"/>
        <w:jc w:val="left"/>
        <w:rPr>
          <w:rFonts w:hint="eastAsia" w:ascii="宋体" w:hAnsi="宋体" w:eastAsia="宋体" w:cs="宋体"/>
          <w:b/>
          <w:bCs/>
          <w:i w:val="0"/>
          <w:iCs w:val="0"/>
          <w:caps w:val="0"/>
          <w:color w:val="333333"/>
          <w:spacing w:val="8"/>
          <w:kern w:val="44"/>
          <w:sz w:val="28"/>
          <w:szCs w:val="28"/>
          <w:bdr w:val="none" w:color="auto" w:sz="0" w:space="0"/>
          <w:shd w:val="clear" w:fill="FFFFFF"/>
        </w:rPr>
      </w:pPr>
      <w:r>
        <w:rPr>
          <w:rFonts w:hint="eastAsia" w:ascii="宋体" w:hAnsi="宋体" w:eastAsia="宋体" w:cs="宋体"/>
          <w:b/>
          <w:bCs/>
          <w:i w:val="0"/>
          <w:iCs w:val="0"/>
          <w:caps w:val="0"/>
          <w:color w:val="333333"/>
          <w:spacing w:val="8"/>
          <w:kern w:val="44"/>
          <w:sz w:val="28"/>
          <w:szCs w:val="28"/>
          <w:bdr w:val="none" w:color="auto" w:sz="0" w:space="0"/>
          <w:shd w:val="clear" w:fill="FFFFFF"/>
        </w:rPr>
        <w:t>一、形势与现状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75" w:afterAutospacing="0" w:line="368" w:lineRule="atLeast"/>
        <w:ind w:left="0" w:right="0" w:firstLine="0"/>
        <w:jc w:val="left"/>
        <w:rPr>
          <w:rFonts w:hint="eastAsia" w:ascii="宋体" w:hAnsi="宋体" w:eastAsia="宋体" w:cs="宋体"/>
          <w:b/>
          <w:bCs/>
          <w:i w:val="0"/>
          <w:iCs w:val="0"/>
          <w:caps w:val="0"/>
          <w:color w:val="333333"/>
          <w:spacing w:val="8"/>
          <w:kern w:val="2"/>
          <w:sz w:val="28"/>
          <w:szCs w:val="28"/>
          <w:bdr w:val="none" w:color="auto" w:sz="0" w:space="0"/>
          <w:shd w:val="clear" w:fill="FFFFFF"/>
        </w:rPr>
      </w:pPr>
      <w:r>
        <w:rPr>
          <w:rStyle w:val="9"/>
          <w:rFonts w:hint="eastAsia" w:ascii="宋体" w:hAnsi="宋体" w:eastAsia="宋体" w:cs="宋体"/>
          <w:b/>
          <w:bCs/>
          <w:i w:val="0"/>
          <w:iCs w:val="0"/>
          <w:caps w:val="0"/>
          <w:color w:val="333333"/>
          <w:spacing w:val="8"/>
          <w:sz w:val="28"/>
          <w:szCs w:val="28"/>
          <w:bdr w:val="none" w:color="auto" w:sz="0" w:space="0"/>
          <w:shd w:val="clear" w:fill="FFFFFF"/>
        </w:rPr>
        <w:t>（一）发展形势</w:t>
      </w:r>
    </w:p>
    <w:p>
      <w:pPr>
        <w:keepNext w:val="0"/>
        <w:keepLines w:val="0"/>
        <w:widowControl/>
        <w:suppressLineNumbers w:val="0"/>
        <w:spacing w:before="0" w:beforeAutospacing="0" w:after="0" w:afterAutospacing="0"/>
        <w:ind w:left="0" w:right="0"/>
        <w:jc w:val="left"/>
        <w:rPr>
          <w:rFonts w:hint="eastAsia" w:ascii="宋体" w:hAnsi="宋体" w:eastAsia="宋体" w:cs="宋体"/>
          <w:kern w:val="2"/>
          <w:sz w:val="28"/>
          <w:szCs w:val="28"/>
        </w:rPr>
      </w:pPr>
      <w:r>
        <w:rPr>
          <w:rFonts w:hint="eastAsia" w:ascii="宋体" w:hAnsi="宋体" w:eastAsia="宋体" w:cs="宋体"/>
          <w:spacing w:val="8"/>
          <w:kern w:val="0"/>
          <w:sz w:val="28"/>
          <w:szCs w:val="28"/>
          <w:lang w:val="en-US" w:eastAsia="zh-CN" w:bidi="ar"/>
        </w:rPr>
        <w:t>1．生态文明建设持续推进。2021年3月15日，中央财经委员会第九次会议提出将碳达峰、碳中和纳入生态文明建设整体布局，明确2030年前实现碳达峰、2060年前实现碳中和的发展目标。建筑业作为国民经济支柱产业和资源能源消耗重点行业，建筑全过程能源耗费约占全社会能耗的46.5%，碳排放量占排放总量的51.3%，是生态文明建设推进的重点领域。2．建筑业高质量发展形势紧迫。习近平总书记在党的十九大报告中强调，我国经济已由高速增长阶段转向高质量发展阶段，正处在转变发展方式、优化经济结构、转换增长动力的攻关期。建筑业长期以来发展粗放，科技贡献率不足30%，一线作业人员以农民工为主，且平均年龄逐年提升，40岁以下的从业人员仅占14.5%，建筑业劳动生产率和建筑品质提升遇到瓶颈，传统建筑产业亟需转变发展方式，向现代建筑产业转型升级。3．政策引导力度逐步加大。中共中央、国务院《关于进一步加强城市规划建设管理工作的若干意见》、国务院办公厅《关于大力发展装配式建筑的指导意见》等文件提出，到2025年，我市装配式建筑占新建建筑面积的比例达到30%。2020年9月，我市发布《重庆市推进建筑产业现代化促进建筑业高质量发展若干政策措施》，明确发展现代建筑产业的目标、路径和要求，全市现代建筑产业全面发展态势正在形成。4．数字化赋能作用日益凸显。随着国家加快新型基础设施建设战略及重庆市以大数据智能化为引领的创新驱动发展战略行动计划有序展开，数字经济得到快速发展，推动数字产业化、产业数字化成为经济增长的重要驱动力。建筑产业作为国民经济的传统产业，体量大，推动建筑业与数字化融合发展有着巨大前景优势，智能建造进入发展黄金期。5．成渝地区双城经济圈建设大力推进。2021年10月20日，中共中央、国务院印发《成渝地区双城经济圈建设规划纲要》，明确协同建设现代产业体系，打造带动全国高质量发展重要增长极和新动力源。现代建筑产业已成为现代产业体系的重要组成部分，以装配式建筑和智能建造为抓手，以绿色建造为目标，加强本地产业培育，完善产业链条，构建现代建筑产业集群，将为重庆现代建筑产业规模化发展创造新的机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75" w:afterAutospacing="0" w:line="368" w:lineRule="atLeast"/>
        <w:ind w:left="0" w:right="0" w:firstLine="0"/>
        <w:jc w:val="left"/>
        <w:rPr>
          <w:rFonts w:hint="eastAsia" w:ascii="宋体" w:hAnsi="宋体" w:eastAsia="宋体" w:cs="宋体"/>
          <w:b/>
          <w:bCs/>
          <w:i w:val="0"/>
          <w:iCs w:val="0"/>
          <w:caps w:val="0"/>
          <w:color w:val="333333"/>
          <w:spacing w:val="8"/>
          <w:kern w:val="2"/>
          <w:sz w:val="28"/>
          <w:szCs w:val="28"/>
          <w:bdr w:val="none" w:color="auto" w:sz="0" w:space="0"/>
          <w:shd w:val="clear" w:fill="FFFFFF"/>
        </w:rPr>
      </w:pPr>
      <w:r>
        <w:rPr>
          <w:rStyle w:val="9"/>
          <w:rFonts w:hint="eastAsia" w:ascii="宋体" w:hAnsi="宋体" w:eastAsia="宋体" w:cs="宋体"/>
          <w:b/>
          <w:bCs/>
          <w:i w:val="0"/>
          <w:iCs w:val="0"/>
          <w:caps w:val="0"/>
          <w:color w:val="333333"/>
          <w:spacing w:val="8"/>
          <w:sz w:val="28"/>
          <w:szCs w:val="28"/>
          <w:bdr w:val="none" w:color="auto" w:sz="0" w:space="0"/>
          <w:shd w:val="clear" w:fill="FFFFFF"/>
        </w:rPr>
        <w:t>（二）发展现状</w:t>
      </w:r>
    </w:p>
    <w:p>
      <w:pPr>
        <w:keepNext w:val="0"/>
        <w:keepLines w:val="0"/>
        <w:widowControl/>
        <w:suppressLineNumbers w:val="0"/>
        <w:spacing w:before="0" w:beforeAutospacing="0" w:after="0" w:afterAutospacing="0"/>
        <w:ind w:left="0" w:right="0"/>
        <w:jc w:val="left"/>
        <w:rPr>
          <w:rFonts w:hint="eastAsia" w:ascii="宋体" w:hAnsi="宋体" w:eastAsia="宋体" w:cs="宋体"/>
          <w:kern w:val="2"/>
          <w:sz w:val="28"/>
          <w:szCs w:val="28"/>
        </w:rPr>
      </w:pPr>
      <w:r>
        <w:rPr>
          <w:rFonts w:hint="eastAsia" w:ascii="宋体" w:hAnsi="宋体" w:eastAsia="宋体" w:cs="宋体"/>
          <w:spacing w:val="8"/>
          <w:kern w:val="0"/>
          <w:sz w:val="28"/>
          <w:szCs w:val="28"/>
          <w:lang w:val="en-US" w:eastAsia="zh-CN" w:bidi="ar"/>
        </w:rPr>
        <w:t>1．产业政策体系基本建立。发布《重庆市装配式建筑产业发展规划（2018~2025年）》，建立装配式建筑产业培育顶层设计，指导全市装配式建筑产业发展及空间布局。出台《关于加快发展装配式建筑促进建筑产业现代化的通知》《重庆市推进建筑产业现代化促进建筑业高质量发展若干政策措施》《关于推进智能建造的实施意见》《重庆市绿色建筑创建行动实施方案》等文件，明确了工业化建造、智能建造、绿色建造发展及项目实施要求，为现代建筑产业发展奠定了基础。2．产业标准支撑逐步形成。围绕建筑“工业化、智能化、绿色化”产品及技术应用，编制发布《装配式混凝土住宅建筑结构设计规程》《装配式建筑混凝土预制构件生产技术标准》《装配式住宅部品标准》《智慧工地建设与评价标准》《绿色建材评价标准》等标准、图集近100项，指导装配式建筑、智能建造、绿色建造技术实施，为现代建筑产业发展持续提供技术支撑。3．产业载体已成规模发展。当前全市以推进建筑工业化、智能化和绿色化技术应用为重点，大力发展装配式建筑和绿色建筑，推广智能建造。全市累计实施装配式建筑项目超过3000万m</w:t>
      </w:r>
      <w:r>
        <w:rPr>
          <w:rFonts w:hint="eastAsia" w:ascii="宋体" w:hAnsi="宋体" w:eastAsia="宋体" w:cs="宋体"/>
          <w:spacing w:val="8"/>
          <w:kern w:val="0"/>
          <w:sz w:val="28"/>
          <w:szCs w:val="28"/>
          <w:vertAlign w:val="superscript"/>
          <w:lang w:val="en-US" w:eastAsia="zh-CN" w:bidi="ar"/>
        </w:rPr>
        <w:t>2</w:t>
      </w:r>
      <w:r>
        <w:rPr>
          <w:rFonts w:hint="eastAsia" w:ascii="宋体" w:hAnsi="宋体" w:eastAsia="宋体" w:cs="宋体"/>
          <w:spacing w:val="8"/>
          <w:kern w:val="0"/>
          <w:sz w:val="28"/>
          <w:szCs w:val="28"/>
          <w:lang w:val="en-US" w:eastAsia="zh-CN" w:bidi="ar"/>
        </w:rPr>
        <w:t>，装配式建筑占新建建筑比例达到15％以上；推动BIM技术应用项目801个，建成“智慧工地”3330个，实施工程项目数字化试点120个；</w:t>
      </w:r>
      <w:r>
        <w:rPr>
          <w:rFonts w:hint="eastAsia" w:ascii="宋体" w:hAnsi="宋体" w:eastAsia="宋体" w:cs="宋体"/>
          <w:color w:val="000000"/>
          <w:spacing w:val="8"/>
          <w:kern w:val="0"/>
          <w:sz w:val="28"/>
          <w:szCs w:val="28"/>
          <w:lang w:val="en-US" w:eastAsia="zh-CN" w:bidi="ar"/>
        </w:rPr>
        <w:t>实施高星级绿色建筑1730万</w:t>
      </w:r>
      <w:r>
        <w:rPr>
          <w:rFonts w:hint="eastAsia" w:ascii="宋体" w:hAnsi="宋体" w:eastAsia="宋体" w:cs="宋体"/>
          <w:spacing w:val="8"/>
          <w:kern w:val="0"/>
          <w:sz w:val="28"/>
          <w:szCs w:val="28"/>
          <w:lang w:val="en-US" w:eastAsia="zh-CN" w:bidi="ar"/>
        </w:rPr>
        <w:t>m</w:t>
      </w:r>
      <w:r>
        <w:rPr>
          <w:rFonts w:hint="eastAsia" w:ascii="宋体" w:hAnsi="宋体" w:eastAsia="宋体" w:cs="宋体"/>
          <w:spacing w:val="8"/>
          <w:kern w:val="0"/>
          <w:sz w:val="28"/>
          <w:szCs w:val="28"/>
          <w:vertAlign w:val="superscript"/>
          <w:lang w:val="en-US" w:eastAsia="zh-CN" w:bidi="ar"/>
        </w:rPr>
        <w:t>2</w:t>
      </w:r>
      <w:r>
        <w:rPr>
          <w:rFonts w:hint="eastAsia" w:ascii="宋体" w:hAnsi="宋体" w:eastAsia="宋体" w:cs="宋体"/>
          <w:color w:val="000000"/>
          <w:spacing w:val="8"/>
          <w:kern w:val="0"/>
          <w:sz w:val="28"/>
          <w:szCs w:val="28"/>
          <w:lang w:val="en-US" w:eastAsia="zh-CN" w:bidi="ar"/>
        </w:rPr>
        <w:t>、绿色生态住宅小区5695万m</w:t>
      </w:r>
      <w:r>
        <w:rPr>
          <w:rFonts w:hint="eastAsia" w:ascii="宋体" w:hAnsi="宋体" w:eastAsia="宋体" w:cs="宋体"/>
          <w:color w:val="000000"/>
          <w:spacing w:val="8"/>
          <w:kern w:val="0"/>
          <w:sz w:val="28"/>
          <w:szCs w:val="28"/>
          <w:vertAlign w:val="superscript"/>
          <w:lang w:val="en-US" w:eastAsia="zh-CN" w:bidi="ar"/>
        </w:rPr>
        <w:t>2</w:t>
      </w:r>
      <w:r>
        <w:rPr>
          <w:rFonts w:hint="eastAsia" w:ascii="宋体" w:hAnsi="宋体" w:eastAsia="宋体" w:cs="宋体"/>
          <w:color w:val="000000"/>
          <w:spacing w:val="8"/>
          <w:kern w:val="0"/>
          <w:sz w:val="28"/>
          <w:szCs w:val="28"/>
          <w:lang w:val="en-US" w:eastAsia="zh-CN" w:bidi="ar"/>
        </w:rPr>
        <w:t>，新建城镇建筑设计阶段执行绿色建筑标准的比例达到95.61%，</w:t>
      </w:r>
      <w:r>
        <w:rPr>
          <w:rFonts w:hint="eastAsia" w:ascii="宋体" w:hAnsi="宋体" w:eastAsia="宋体" w:cs="宋体"/>
          <w:spacing w:val="8"/>
          <w:kern w:val="0"/>
          <w:sz w:val="28"/>
          <w:szCs w:val="28"/>
          <w:lang w:val="en-US" w:eastAsia="zh-CN" w:bidi="ar"/>
        </w:rPr>
        <w:t>现代建筑产业载体规模逐步壮大，市场需求日益扩大。4．产业培育初见成效。引进龙头企业、培育本地企业形成现代建筑产业支撑，建成6个国家级装配式建筑产业基地，29个市级基地，年产能达到混凝土部品部件400万m</w:t>
      </w:r>
      <w:r>
        <w:rPr>
          <w:rFonts w:hint="eastAsia" w:ascii="宋体" w:hAnsi="宋体" w:eastAsia="宋体" w:cs="宋体"/>
          <w:spacing w:val="8"/>
          <w:kern w:val="0"/>
          <w:sz w:val="28"/>
          <w:szCs w:val="28"/>
          <w:vertAlign w:val="superscript"/>
          <w:lang w:val="en-US" w:eastAsia="zh-CN" w:bidi="ar"/>
        </w:rPr>
        <w:t>3</w:t>
      </w:r>
      <w:r>
        <w:rPr>
          <w:rFonts w:hint="eastAsia" w:ascii="宋体" w:hAnsi="宋体" w:eastAsia="宋体" w:cs="宋体"/>
          <w:spacing w:val="8"/>
          <w:kern w:val="0"/>
          <w:sz w:val="28"/>
          <w:szCs w:val="28"/>
          <w:lang w:val="en-US" w:eastAsia="zh-CN" w:bidi="ar"/>
        </w:rPr>
        <w:t>、钢结构构件150万吨和轻质隔墙677万m</w:t>
      </w:r>
      <w:r>
        <w:rPr>
          <w:rFonts w:hint="eastAsia" w:ascii="宋体" w:hAnsi="宋体" w:eastAsia="宋体" w:cs="宋体"/>
          <w:spacing w:val="8"/>
          <w:kern w:val="0"/>
          <w:sz w:val="28"/>
          <w:szCs w:val="28"/>
          <w:vertAlign w:val="superscript"/>
          <w:lang w:val="en-US" w:eastAsia="zh-CN" w:bidi="ar"/>
        </w:rPr>
        <w:t>3</w:t>
      </w:r>
      <w:r>
        <w:rPr>
          <w:rFonts w:hint="eastAsia" w:ascii="宋体" w:hAnsi="宋体" w:eastAsia="宋体" w:cs="宋体"/>
          <w:spacing w:val="8"/>
          <w:kern w:val="0"/>
          <w:sz w:val="28"/>
          <w:szCs w:val="28"/>
          <w:lang w:val="en-US" w:eastAsia="zh-CN" w:bidi="ar"/>
        </w:rPr>
        <w:t>，形成了经济发展新动能和新的税收增长点。上线启用全国首个建筑业互联网平台——微瓴智能建造平台，打造发布天工建筑产业互联网平台，推动建筑产业上线上云。</w:t>
      </w:r>
      <w:r>
        <w:rPr>
          <w:rFonts w:hint="eastAsia" w:ascii="宋体" w:hAnsi="宋体" w:eastAsia="宋体" w:cs="宋体"/>
          <w:color w:val="000000"/>
          <w:spacing w:val="8"/>
          <w:kern w:val="0"/>
          <w:sz w:val="28"/>
          <w:szCs w:val="28"/>
          <w:lang w:val="en-US" w:eastAsia="zh-CN" w:bidi="ar"/>
        </w:rPr>
        <w:t>培育预拌混凝土、新型墙材、建筑防水、建筑涂料等绿色节能建材企业800余家，建成全国具有影响力的绿色建材产业化示范基地45家，重点产业集群化发展局面初步形成。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75" w:afterAutospacing="0" w:line="368" w:lineRule="atLeast"/>
        <w:ind w:left="0" w:right="0" w:firstLine="0"/>
        <w:jc w:val="left"/>
        <w:rPr>
          <w:rFonts w:hint="eastAsia" w:ascii="宋体" w:hAnsi="宋体" w:eastAsia="宋体" w:cs="宋体"/>
          <w:b/>
          <w:bCs/>
          <w:i w:val="0"/>
          <w:iCs w:val="0"/>
          <w:caps w:val="0"/>
          <w:color w:val="333333"/>
          <w:spacing w:val="8"/>
          <w:kern w:val="2"/>
          <w:sz w:val="28"/>
          <w:szCs w:val="28"/>
          <w:bdr w:val="none" w:color="auto" w:sz="0" w:space="0"/>
          <w:shd w:val="clear" w:fill="FFFFFF"/>
        </w:rPr>
      </w:pPr>
      <w:r>
        <w:rPr>
          <w:rStyle w:val="9"/>
          <w:rFonts w:hint="eastAsia" w:ascii="宋体" w:hAnsi="宋体" w:eastAsia="宋体" w:cs="宋体"/>
          <w:b/>
          <w:bCs/>
          <w:i w:val="0"/>
          <w:iCs w:val="0"/>
          <w:caps w:val="0"/>
          <w:color w:val="333333"/>
          <w:spacing w:val="8"/>
          <w:sz w:val="28"/>
          <w:szCs w:val="28"/>
          <w:bdr w:val="none" w:color="auto" w:sz="0" w:space="0"/>
          <w:shd w:val="clear" w:fill="FFFFFF"/>
        </w:rPr>
        <w:t>（三）存在的问题</w:t>
      </w:r>
    </w:p>
    <w:p>
      <w:pPr>
        <w:keepNext w:val="0"/>
        <w:keepLines w:val="0"/>
        <w:widowControl/>
        <w:suppressLineNumbers w:val="0"/>
        <w:spacing w:before="0" w:beforeAutospacing="0" w:after="0" w:afterAutospacing="0"/>
        <w:ind w:left="0" w:right="0"/>
        <w:jc w:val="left"/>
        <w:rPr>
          <w:rFonts w:hint="eastAsia" w:ascii="宋体" w:hAnsi="宋体" w:eastAsia="宋体" w:cs="宋体"/>
          <w:kern w:val="2"/>
          <w:sz w:val="28"/>
          <w:szCs w:val="28"/>
        </w:rPr>
      </w:pPr>
      <w:r>
        <w:rPr>
          <w:rFonts w:hint="eastAsia" w:ascii="宋体" w:hAnsi="宋体" w:eastAsia="宋体" w:cs="宋体"/>
          <w:spacing w:val="8"/>
          <w:kern w:val="0"/>
          <w:sz w:val="28"/>
          <w:szCs w:val="28"/>
          <w:lang w:val="en-US" w:eastAsia="zh-CN" w:bidi="ar"/>
        </w:rPr>
        <w:t>1．产业门类不齐全、发展不平衡。现代建筑产业内涵丰富，涉及现代建筑制造业、建造业、服务业等多种行业。我市已落地的现代建筑企业多为预制混凝土构件、钢结构构件、轻质墙板等部品部件生产企业，且部分区域产能已趋于饱和，装饰装修部品、智能家居、智能机械设备、信息化服务等产业领域发展相对滞后，产业发展处于起步阶段。2．龙头企业经验少、带动力不强。目前我市大部分设计、施工企业装配式建筑实施经验少，特别是EPC总承包项目实施经验少，同时BIM技术、智能施工机器人等智能建造技术应用水平不高，企业在建立工业化建造、智能建造和绿色建造实施能力和技术团队方面重视程度不高、投入力度不大，没有在西部乃至全国形成技术与产业核心竞争力，难以带动行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75" w:afterAutospacing="0" w:line="368" w:lineRule="atLeast"/>
        <w:ind w:left="0" w:right="0" w:firstLine="0"/>
        <w:jc w:val="left"/>
        <w:rPr>
          <w:rFonts w:hint="eastAsia" w:ascii="宋体" w:hAnsi="宋体" w:eastAsia="宋体" w:cs="宋体"/>
          <w:b/>
          <w:bCs/>
          <w:i w:val="0"/>
          <w:iCs w:val="0"/>
          <w:caps w:val="0"/>
          <w:color w:val="333333"/>
          <w:spacing w:val="8"/>
          <w:kern w:val="44"/>
          <w:sz w:val="28"/>
          <w:szCs w:val="28"/>
          <w:bdr w:val="none" w:color="auto" w:sz="0" w:space="0"/>
          <w:shd w:val="clear" w:fill="FFFFFF"/>
        </w:rPr>
      </w:pPr>
      <w:r>
        <w:rPr>
          <w:rFonts w:hint="eastAsia" w:ascii="宋体" w:hAnsi="宋体" w:eastAsia="宋体" w:cs="宋体"/>
          <w:b/>
          <w:bCs/>
          <w:i w:val="0"/>
          <w:iCs w:val="0"/>
          <w:caps w:val="0"/>
          <w:color w:val="333333"/>
          <w:spacing w:val="8"/>
          <w:kern w:val="44"/>
          <w:sz w:val="28"/>
          <w:szCs w:val="28"/>
          <w:bdr w:val="none" w:color="auto" w:sz="0" w:space="0"/>
          <w:shd w:val="clear" w:fill="FFFFFF"/>
        </w:rPr>
        <w:t>二、总体要求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75" w:afterAutospacing="0" w:line="368" w:lineRule="atLeast"/>
        <w:ind w:left="0" w:right="0" w:firstLine="0"/>
        <w:jc w:val="left"/>
        <w:rPr>
          <w:rFonts w:hint="eastAsia" w:ascii="宋体" w:hAnsi="宋体" w:eastAsia="宋体" w:cs="宋体"/>
          <w:b/>
          <w:bCs/>
          <w:i w:val="0"/>
          <w:iCs w:val="0"/>
          <w:caps w:val="0"/>
          <w:color w:val="333333"/>
          <w:spacing w:val="8"/>
          <w:kern w:val="2"/>
          <w:sz w:val="28"/>
          <w:szCs w:val="28"/>
          <w:bdr w:val="none" w:color="auto" w:sz="0" w:space="0"/>
          <w:shd w:val="clear" w:fill="FFFFFF"/>
        </w:rPr>
      </w:pPr>
      <w:r>
        <w:rPr>
          <w:rStyle w:val="9"/>
          <w:rFonts w:hint="eastAsia" w:ascii="宋体" w:hAnsi="宋体" w:eastAsia="宋体" w:cs="宋体"/>
          <w:b/>
          <w:bCs/>
          <w:i w:val="0"/>
          <w:iCs w:val="0"/>
          <w:caps w:val="0"/>
          <w:color w:val="333333"/>
          <w:spacing w:val="8"/>
          <w:sz w:val="28"/>
          <w:szCs w:val="28"/>
          <w:bdr w:val="none" w:color="auto" w:sz="0" w:space="0"/>
          <w:shd w:val="clear" w:fill="FFFFFF"/>
        </w:rPr>
        <w:t>（一）指导思想</w:t>
      </w:r>
    </w:p>
    <w:p>
      <w:pPr>
        <w:keepNext w:val="0"/>
        <w:keepLines w:val="0"/>
        <w:widowControl/>
        <w:suppressLineNumbers w:val="0"/>
        <w:spacing w:before="0" w:beforeAutospacing="0" w:after="0" w:afterAutospacing="0"/>
        <w:ind w:left="0" w:right="0"/>
        <w:jc w:val="left"/>
        <w:rPr>
          <w:rFonts w:hint="eastAsia" w:ascii="宋体" w:hAnsi="宋体" w:eastAsia="宋体" w:cs="宋体"/>
          <w:kern w:val="2"/>
          <w:sz w:val="28"/>
          <w:szCs w:val="28"/>
        </w:rPr>
      </w:pPr>
      <w:r>
        <w:rPr>
          <w:rFonts w:hint="eastAsia" w:ascii="宋体" w:hAnsi="宋体" w:eastAsia="宋体" w:cs="宋体"/>
          <w:spacing w:val="8"/>
          <w:kern w:val="0"/>
          <w:sz w:val="28"/>
          <w:szCs w:val="28"/>
          <w:lang w:val="en-US" w:eastAsia="zh-CN" w:bidi="ar"/>
        </w:rPr>
        <w:t>以习近平新时代中国特色社会主义思想为指导，全面贯彻党的十九大、十九届二中、三中、四中、五中、六中全会和市委五届九次全会精神，深化落实习近平总书记对重庆提出的营造良好政治生态，坚持“两点”定位、“两地”“两高”目标，发挥“三个作用”和推动成渝地区双城经济圈建设的重要指示要求，准确把握进入新发展阶段、贯彻新发展理念、构建新发展格局要求，实施创新发展、绿色发展和高质量发展。围绕落实我国2030年前碳达峰与2060年前碳中和的目标愿景，以科技创新为引领，坚持供需两端发力，培育壮大我市现代建筑产业，以有效需求促进供给升级和产业发展，以有效供给加速市场应用和提高建筑品质，加强现代建筑龙头骨干企业培育和产业基地建设，打造重点突出、产业完整、产能合理、布局科学以及适应建筑工业化、智能化、绿色化发展的现代建筑产业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75" w:afterAutospacing="0" w:line="368" w:lineRule="atLeast"/>
        <w:ind w:left="0" w:right="0" w:firstLine="0"/>
        <w:jc w:val="left"/>
        <w:rPr>
          <w:rFonts w:hint="eastAsia" w:ascii="宋体" w:hAnsi="宋体" w:eastAsia="宋体" w:cs="宋体"/>
          <w:b/>
          <w:bCs/>
          <w:i w:val="0"/>
          <w:iCs w:val="0"/>
          <w:caps w:val="0"/>
          <w:color w:val="333333"/>
          <w:spacing w:val="8"/>
          <w:kern w:val="2"/>
          <w:sz w:val="28"/>
          <w:szCs w:val="28"/>
          <w:bdr w:val="none" w:color="auto" w:sz="0" w:space="0"/>
          <w:shd w:val="clear" w:fill="FFFFFF"/>
        </w:rPr>
      </w:pPr>
      <w:r>
        <w:rPr>
          <w:rStyle w:val="9"/>
          <w:rFonts w:hint="eastAsia" w:ascii="宋体" w:hAnsi="宋体" w:eastAsia="宋体" w:cs="宋体"/>
          <w:b/>
          <w:bCs/>
          <w:i w:val="0"/>
          <w:iCs w:val="0"/>
          <w:caps w:val="0"/>
          <w:color w:val="333333"/>
          <w:spacing w:val="8"/>
          <w:sz w:val="28"/>
          <w:szCs w:val="28"/>
          <w:bdr w:val="none" w:color="auto" w:sz="0" w:space="0"/>
          <w:shd w:val="clear" w:fill="FFFFFF"/>
        </w:rPr>
        <w:t>（二）基本原则</w:t>
      </w:r>
    </w:p>
    <w:p>
      <w:pPr>
        <w:keepNext w:val="0"/>
        <w:keepLines w:val="0"/>
        <w:widowControl/>
        <w:suppressLineNumbers w:val="0"/>
        <w:spacing w:before="0" w:beforeAutospacing="0" w:after="0" w:afterAutospacing="0"/>
        <w:ind w:left="0" w:right="0"/>
        <w:jc w:val="left"/>
        <w:rPr>
          <w:rFonts w:hint="eastAsia" w:ascii="宋体" w:hAnsi="宋体" w:eastAsia="宋体" w:cs="宋体"/>
          <w:kern w:val="2"/>
          <w:sz w:val="28"/>
          <w:szCs w:val="28"/>
        </w:rPr>
      </w:pPr>
      <w:r>
        <w:rPr>
          <w:rFonts w:hint="eastAsia" w:ascii="宋体" w:hAnsi="宋体" w:eastAsia="宋体" w:cs="宋体"/>
          <w:spacing w:val="8"/>
          <w:kern w:val="0"/>
          <w:sz w:val="28"/>
          <w:szCs w:val="28"/>
          <w:lang w:val="en-US" w:eastAsia="zh-CN" w:bidi="ar"/>
        </w:rPr>
        <w:t>1．政府引导，市场主导。加强政府的规划引导和政策扶持力度，全面推进现代建筑产业发展，营造良好发展环境。坚持以市场需求为导向，充分发挥市场在资源配置中的决定性作用，激励开发、设计、施工、生产等企业广泛参与，形成互相促进、共同发展的态势。2．智能引领，创新驱动。坚持以建筑智能化为引领，推动智能化技术在建筑实施全过程的应用，培育智能建造产业。综合运用财政、金融等政策，大力培育创新主体、搭建创新平台、优化创新生态，让创新成为第一动力。3．因地制宜，绿色发展。坚持分区域推进，结合我市一区两群定位，根据不同地区的经济状况、产业基础、资源禀赋和工程建设量，控制产业发展节奏规模，促进区域产业结构调整优化。贯彻落实绿色发展理念，坚持与生态文明建设协调发展，走低碳、循环发展之路。4．集群高效，龙头带动。坚持产业基地和园区协同发展，优化产业布局，依托产业基础，发展各具特色的产业集群，积极培育综合型龙头企业和产业园区，形成产业集聚和辐射带动效应，培育形成专业化分工协作、上下配套的产业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75" w:afterAutospacing="0" w:line="368" w:lineRule="atLeast"/>
        <w:ind w:left="0" w:right="0" w:firstLine="0"/>
        <w:jc w:val="left"/>
        <w:rPr>
          <w:rFonts w:hint="eastAsia" w:ascii="宋体" w:hAnsi="宋体" w:eastAsia="宋体" w:cs="宋体"/>
          <w:b/>
          <w:bCs/>
          <w:i w:val="0"/>
          <w:iCs w:val="0"/>
          <w:caps w:val="0"/>
          <w:color w:val="333333"/>
          <w:spacing w:val="8"/>
          <w:kern w:val="2"/>
          <w:sz w:val="28"/>
          <w:szCs w:val="28"/>
          <w:bdr w:val="none" w:color="auto" w:sz="0" w:space="0"/>
          <w:shd w:val="clear" w:fill="FFFFFF"/>
        </w:rPr>
      </w:pPr>
      <w:r>
        <w:rPr>
          <w:rStyle w:val="9"/>
          <w:rFonts w:hint="eastAsia" w:ascii="宋体" w:hAnsi="宋体" w:eastAsia="宋体" w:cs="宋体"/>
          <w:b/>
          <w:bCs/>
          <w:i w:val="0"/>
          <w:iCs w:val="0"/>
          <w:caps w:val="0"/>
          <w:color w:val="333333"/>
          <w:spacing w:val="8"/>
          <w:sz w:val="28"/>
          <w:szCs w:val="28"/>
          <w:bdr w:val="none" w:color="auto" w:sz="0" w:space="0"/>
          <w:shd w:val="clear" w:fill="FFFFFF"/>
        </w:rPr>
        <w:t>（三）发展目标</w:t>
      </w:r>
    </w:p>
    <w:p>
      <w:pPr>
        <w:keepNext w:val="0"/>
        <w:keepLines w:val="0"/>
        <w:widowControl/>
        <w:suppressLineNumbers w:val="0"/>
        <w:spacing w:before="0" w:beforeAutospacing="0" w:after="0" w:afterAutospacing="0"/>
        <w:ind w:left="0" w:right="0"/>
        <w:jc w:val="left"/>
        <w:rPr>
          <w:rFonts w:hint="eastAsia" w:ascii="宋体" w:hAnsi="宋体" w:eastAsia="宋体" w:cs="宋体"/>
          <w:kern w:val="2"/>
          <w:sz w:val="28"/>
          <w:szCs w:val="28"/>
        </w:rPr>
      </w:pPr>
      <w:r>
        <w:rPr>
          <w:rFonts w:hint="eastAsia" w:ascii="宋体" w:hAnsi="宋体" w:eastAsia="宋体" w:cs="宋体"/>
          <w:spacing w:val="8"/>
          <w:kern w:val="0"/>
          <w:sz w:val="28"/>
          <w:szCs w:val="28"/>
          <w:lang w:val="en-US" w:eastAsia="zh-CN" w:bidi="ar"/>
        </w:rPr>
        <w:t>到2023年，以中心城区为重点，新型建筑工业化发展全面推进，全市部品部件产业实现供需基本平衡，工业化装修产业规模持续壮大，智能化、信息化产业为智能建造提供有效支撑，现代建筑产业全产业链初步形成，实现年产值2000亿元。到2025年，打造一批现代建筑产业龙头企业，形成技术先进、绿色环保、协调发展的现代建筑产业体系，实现年产值3000亿元，逐步发展为西部现代建筑产业与技术高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8"/>
          <w:kern w:val="0"/>
          <w:sz w:val="28"/>
          <w:szCs w:val="28"/>
          <w:bdr w:val="none" w:color="auto" w:sz="0" w:space="0"/>
          <w:shd w:val="clear" w:fill="FFFFFF"/>
        </w:rPr>
      </w:pPr>
      <w:r>
        <w:rPr>
          <w:rFonts w:hint="default" w:ascii="Arial" w:hAnsi="Arial" w:eastAsia="微软雅黑" w:cs="Times New Roman"/>
          <w:kern w:val="0"/>
          <w:sz w:val="24"/>
          <w:szCs w:val="24"/>
          <w:bdr w:val="none" w:color="auto" w:sz="0" w:space="0"/>
          <w:shd w:val="clear" w:fill="FFFFFF"/>
          <w:lang w:val="en-US" w:eastAsia="zh-CN" w:bidi="ar"/>
        </w:rPr>
        <w:drawing>
          <wp:inline distT="0" distB="0" distL="114300" distR="114300">
            <wp:extent cx="10287000" cy="9534525"/>
            <wp:effectExtent l="0" t="0" r="0" b="952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10287000" cy="9534525"/>
                    </a:xfrm>
                    <a:prstGeom prst="rect">
                      <a:avLst/>
                    </a:prstGeom>
                    <a:noFill/>
                    <a:ln w="9525">
                      <a:noFill/>
                    </a:ln>
                  </pic:spPr>
                </pic:pic>
              </a:graphicData>
            </a:graphic>
          </wp:inline>
        </w:drawing>
      </w:r>
      <w:r>
        <w:rPr>
          <w:rFonts w:hint="eastAsia" w:ascii="宋体" w:hAnsi="宋体" w:eastAsia="宋体" w:cs="宋体"/>
          <w:i w:val="0"/>
          <w:iCs w:val="0"/>
          <w:caps w:val="0"/>
          <w:color w:val="333333"/>
          <w:spacing w:val="8"/>
          <w:kern w:val="0"/>
          <w:sz w:val="28"/>
          <w:szCs w:val="28"/>
          <w:bdr w:val="none" w:color="auto" w:sz="0" w:space="0"/>
          <w:shd w:val="clear" w:fill="FFFFFF"/>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宋体" w:hAnsi="宋体" w:eastAsia="宋体" w:cs="宋体"/>
          <w:kern w:val="2"/>
          <w:sz w:val="28"/>
          <w:szCs w:val="28"/>
        </w:rPr>
      </w:pPr>
      <w:r>
        <w:rPr>
          <w:rFonts w:hint="eastAsia" w:ascii="宋体" w:hAnsi="宋体" w:eastAsia="宋体" w:cs="宋体"/>
          <w:kern w:val="2"/>
          <w:sz w:val="28"/>
          <w:szCs w:val="28"/>
          <w:lang w:val="en-US" w:eastAsia="zh-CN" w:bidi="ar"/>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75" w:afterAutospacing="0" w:line="368" w:lineRule="atLeast"/>
        <w:ind w:left="0" w:right="0" w:firstLine="0"/>
        <w:jc w:val="left"/>
        <w:rPr>
          <w:rFonts w:hint="eastAsia" w:ascii="宋体" w:hAnsi="宋体" w:eastAsia="宋体" w:cs="宋体"/>
          <w:b/>
          <w:bCs/>
          <w:i w:val="0"/>
          <w:iCs w:val="0"/>
          <w:caps w:val="0"/>
          <w:color w:val="333333"/>
          <w:spacing w:val="8"/>
          <w:kern w:val="44"/>
          <w:sz w:val="28"/>
          <w:szCs w:val="28"/>
          <w:bdr w:val="none" w:color="auto" w:sz="0" w:space="0"/>
          <w:shd w:val="clear" w:fill="FFFFFF"/>
        </w:rPr>
      </w:pPr>
      <w:r>
        <w:rPr>
          <w:rFonts w:hint="eastAsia" w:ascii="宋体" w:hAnsi="宋体" w:eastAsia="宋体" w:cs="宋体"/>
          <w:b/>
          <w:bCs/>
          <w:i w:val="0"/>
          <w:iCs w:val="0"/>
          <w:caps w:val="0"/>
          <w:color w:val="333333"/>
          <w:spacing w:val="8"/>
          <w:kern w:val="44"/>
          <w:sz w:val="28"/>
          <w:szCs w:val="28"/>
          <w:bdr w:val="none" w:color="auto" w:sz="0" w:space="0"/>
          <w:shd w:val="clear" w:fill="FFFFFF"/>
        </w:rPr>
        <w:t>三、发展重点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75" w:afterAutospacing="0" w:line="368" w:lineRule="atLeast"/>
        <w:ind w:left="0" w:right="0" w:firstLine="0"/>
        <w:jc w:val="left"/>
        <w:rPr>
          <w:rFonts w:hint="eastAsia" w:ascii="宋体" w:hAnsi="宋体" w:eastAsia="宋体" w:cs="宋体"/>
          <w:b/>
          <w:bCs/>
          <w:i w:val="0"/>
          <w:iCs w:val="0"/>
          <w:caps w:val="0"/>
          <w:color w:val="333333"/>
          <w:spacing w:val="8"/>
          <w:kern w:val="2"/>
          <w:sz w:val="28"/>
          <w:szCs w:val="28"/>
          <w:bdr w:val="none" w:color="auto" w:sz="0" w:space="0"/>
          <w:shd w:val="clear" w:fill="FFFFFF"/>
        </w:rPr>
      </w:pPr>
      <w:r>
        <w:rPr>
          <w:rStyle w:val="9"/>
          <w:rFonts w:hint="eastAsia" w:ascii="宋体" w:hAnsi="宋体" w:eastAsia="宋体" w:cs="宋体"/>
          <w:b/>
          <w:bCs/>
          <w:i w:val="0"/>
          <w:iCs w:val="0"/>
          <w:caps w:val="0"/>
          <w:color w:val="333333"/>
          <w:spacing w:val="8"/>
          <w:sz w:val="28"/>
          <w:szCs w:val="28"/>
          <w:bdr w:val="none" w:color="auto" w:sz="0" w:space="0"/>
          <w:shd w:val="clear" w:fill="FFFFFF"/>
        </w:rPr>
        <w:t>（一）构建现代建筑产业体系</w:t>
      </w:r>
    </w:p>
    <w:p>
      <w:pPr>
        <w:keepNext w:val="0"/>
        <w:keepLines w:val="0"/>
        <w:widowControl/>
        <w:suppressLineNumbers w:val="0"/>
        <w:spacing w:before="0" w:beforeAutospacing="0" w:after="0" w:afterAutospacing="0"/>
        <w:ind w:left="0" w:right="0"/>
        <w:jc w:val="left"/>
        <w:rPr>
          <w:rFonts w:hint="eastAsia" w:ascii="宋体" w:hAnsi="宋体" w:eastAsia="宋体" w:cs="宋体"/>
          <w:kern w:val="2"/>
          <w:sz w:val="28"/>
          <w:szCs w:val="28"/>
        </w:rPr>
      </w:pPr>
      <w:r>
        <w:rPr>
          <w:rFonts w:hint="eastAsia" w:ascii="宋体" w:hAnsi="宋体" w:eastAsia="宋体" w:cs="宋体"/>
          <w:spacing w:val="8"/>
          <w:kern w:val="0"/>
          <w:sz w:val="28"/>
          <w:szCs w:val="28"/>
          <w:lang w:val="en-US" w:eastAsia="zh-CN" w:bidi="ar"/>
        </w:rPr>
        <w:t>依据《国民经济行业分类》GB/T4754、《战略性新兴产业分类（2018）》，将具有工业化、智能化、绿色化发展特征的现代建筑全产业链分为现代建筑制造业、现代建筑建造业和现代建筑服务业3大行业类别，细分绿色建材生产、设备产品制造、施工安装、设计咨询、信息化服务、研发检测、教育培训、物流运输等8大门类100余种技术产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75" w:afterAutospacing="0" w:line="368" w:lineRule="atLeast"/>
        <w:ind w:left="0" w:right="0" w:firstLine="0"/>
        <w:jc w:val="left"/>
        <w:rPr>
          <w:rFonts w:hint="eastAsia" w:ascii="宋体" w:hAnsi="宋体" w:eastAsia="宋体" w:cs="宋体"/>
          <w:b/>
          <w:bCs/>
          <w:i w:val="0"/>
          <w:iCs w:val="0"/>
          <w:caps w:val="0"/>
          <w:color w:val="333333"/>
          <w:spacing w:val="8"/>
          <w:kern w:val="2"/>
          <w:sz w:val="28"/>
          <w:szCs w:val="28"/>
          <w:bdr w:val="none" w:color="auto" w:sz="0" w:space="0"/>
          <w:shd w:val="clear" w:fill="FFFFFF"/>
        </w:rPr>
      </w:pPr>
      <w:r>
        <w:rPr>
          <w:rStyle w:val="9"/>
          <w:rFonts w:hint="eastAsia" w:ascii="宋体" w:hAnsi="宋体" w:eastAsia="宋体" w:cs="宋体"/>
          <w:b/>
          <w:bCs/>
          <w:i w:val="0"/>
          <w:iCs w:val="0"/>
          <w:caps w:val="0"/>
          <w:color w:val="333333"/>
          <w:spacing w:val="8"/>
          <w:sz w:val="28"/>
          <w:szCs w:val="28"/>
          <w:bdr w:val="none" w:color="auto" w:sz="0" w:space="0"/>
          <w:shd w:val="clear" w:fill="FFFFFF"/>
        </w:rPr>
        <w:t>1．着力发展现代建筑制造业</w:t>
      </w:r>
    </w:p>
    <w:p>
      <w:pPr>
        <w:keepNext w:val="0"/>
        <w:keepLines w:val="0"/>
        <w:widowControl/>
        <w:suppressLineNumbers w:val="0"/>
        <w:spacing w:before="0" w:beforeAutospacing="0" w:after="0" w:afterAutospacing="0"/>
        <w:ind w:left="0" w:right="0"/>
        <w:jc w:val="left"/>
        <w:rPr>
          <w:rFonts w:hint="eastAsia" w:ascii="宋体" w:hAnsi="宋体" w:eastAsia="宋体" w:cs="宋体"/>
          <w:kern w:val="2"/>
          <w:sz w:val="28"/>
          <w:szCs w:val="28"/>
        </w:rPr>
      </w:pPr>
      <w:r>
        <w:rPr>
          <w:rStyle w:val="9"/>
          <w:rFonts w:hint="eastAsia" w:ascii="宋体" w:hAnsi="宋体" w:eastAsia="宋体" w:cs="宋体"/>
          <w:b/>
          <w:bCs/>
          <w:spacing w:val="8"/>
          <w:kern w:val="0"/>
          <w:sz w:val="28"/>
          <w:szCs w:val="28"/>
          <w:lang w:val="en-US" w:eastAsia="zh-CN" w:bidi="ar"/>
        </w:rPr>
        <w:t>（1）绿色建材生产装配式建筑部品部件生产：</w:t>
      </w:r>
      <w:r>
        <w:rPr>
          <w:rFonts w:hint="eastAsia" w:ascii="宋体" w:hAnsi="宋体" w:eastAsia="宋体" w:cs="宋体"/>
          <w:spacing w:val="8"/>
          <w:kern w:val="0"/>
          <w:sz w:val="28"/>
          <w:szCs w:val="28"/>
          <w:lang w:val="en-US" w:eastAsia="zh-CN" w:bidi="ar"/>
        </w:rPr>
        <w:t>以标准化设计、工厂化生产为核心，发展建筑结构、围护、机电管线、工业化装修等部品部件生产制造产业。重点发展预制叠合梁、预制柱、预制剪力墙、预制叠合楼板等房屋建筑用混凝土部品部件，钢梁、钢柱、成型钢筋制品等钢结构部件，夹心保温外墙板、轻质混凝土外挂墙板等围护部品，整体式厨房、整体式卫生间、装饰装修板材等装饰装修部品，以及地铁管片、墩柱、盖梁、箱梁、综合管廊等市政工程用混凝土部品部件。</w:t>
      </w:r>
      <w:r>
        <w:rPr>
          <w:rStyle w:val="9"/>
          <w:rFonts w:hint="eastAsia" w:ascii="宋体" w:hAnsi="宋体" w:eastAsia="宋体" w:cs="宋体"/>
          <w:b/>
          <w:bCs/>
          <w:spacing w:val="8"/>
          <w:kern w:val="0"/>
          <w:sz w:val="28"/>
          <w:szCs w:val="28"/>
          <w:lang w:val="en-US" w:eastAsia="zh-CN" w:bidi="ar"/>
        </w:rPr>
        <w:t>其他绿色建材生产：</w:t>
      </w:r>
      <w:r>
        <w:rPr>
          <w:rFonts w:hint="eastAsia" w:ascii="宋体" w:hAnsi="宋体" w:eastAsia="宋体" w:cs="宋体"/>
          <w:spacing w:val="8"/>
          <w:kern w:val="0"/>
          <w:sz w:val="28"/>
          <w:szCs w:val="28"/>
          <w:lang w:val="en-US" w:eastAsia="zh-CN" w:bidi="ar"/>
        </w:rPr>
        <w:t>以推动原材料采集、产品生产、产品应用及报废处理环节的节能、减排、安全、便利、可循环为重点，开展高性能预拌混凝土、预拌砂浆、新型墙体材料、保温材料、建筑涂料、建筑管材、建筑防水材料以及建筑废弃物资源化产品等建筑材料生产，促进建材产品绿色化转型，提高绿色建材生产规模。</w:t>
      </w:r>
      <w:r>
        <w:rPr>
          <w:rStyle w:val="9"/>
          <w:rFonts w:hint="eastAsia" w:ascii="宋体" w:hAnsi="宋体" w:eastAsia="宋体" w:cs="宋体"/>
          <w:b/>
          <w:bCs/>
          <w:spacing w:val="8"/>
          <w:kern w:val="0"/>
          <w:sz w:val="28"/>
          <w:szCs w:val="28"/>
          <w:lang w:val="en-US" w:eastAsia="zh-CN" w:bidi="ar"/>
        </w:rPr>
        <w:t>（2）设备产品制造智能建造装备产品制造：</w:t>
      </w:r>
      <w:r>
        <w:rPr>
          <w:rFonts w:hint="eastAsia" w:ascii="宋体" w:hAnsi="宋体" w:eastAsia="宋体" w:cs="宋体"/>
          <w:spacing w:val="8"/>
          <w:kern w:val="0"/>
          <w:sz w:val="28"/>
          <w:szCs w:val="28"/>
          <w:lang w:val="en-US" w:eastAsia="zh-CN" w:bidi="ar"/>
        </w:rPr>
        <w:t>以智能化技术设备应用为核心，开展适应现代建筑施工的智能机器人、智能化施工机械设备、自动化部品部件生产线、施工现场智能感应预警装备、三维扫描设备等智能生产和智能施工装备制造。</w:t>
      </w:r>
      <w:r>
        <w:rPr>
          <w:rStyle w:val="9"/>
          <w:rFonts w:hint="eastAsia" w:ascii="宋体" w:hAnsi="宋体" w:eastAsia="宋体" w:cs="宋体"/>
          <w:b/>
          <w:bCs/>
          <w:spacing w:val="8"/>
          <w:kern w:val="0"/>
          <w:sz w:val="28"/>
          <w:szCs w:val="28"/>
          <w:lang w:val="en-US" w:eastAsia="zh-CN" w:bidi="ar"/>
        </w:rPr>
        <w:t>智能家居产品生产：</w:t>
      </w:r>
      <w:r>
        <w:rPr>
          <w:rFonts w:hint="eastAsia" w:ascii="宋体" w:hAnsi="宋体" w:eastAsia="宋体" w:cs="宋体"/>
          <w:spacing w:val="8"/>
          <w:kern w:val="0"/>
          <w:sz w:val="28"/>
          <w:szCs w:val="28"/>
          <w:lang w:val="en-US" w:eastAsia="zh-CN" w:bidi="ar"/>
        </w:rPr>
        <w:t>以智能化技术产品、物联网技术等应用为核心，重点开展智能安防、智能家电、智能遮阳、智能窗帘、智能通风、智能照明与遮阳、智能摄像监控、小区智能门闸、智能垃圾桶、智能投递箱、智能家居机器人、智能健康医疗等产品研发与生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75" w:afterAutospacing="0" w:line="368" w:lineRule="atLeast"/>
        <w:ind w:left="0" w:right="0" w:firstLine="0"/>
        <w:jc w:val="left"/>
        <w:rPr>
          <w:rFonts w:hint="eastAsia" w:ascii="宋体" w:hAnsi="宋体" w:eastAsia="宋体" w:cs="宋体"/>
          <w:b/>
          <w:bCs/>
          <w:i w:val="0"/>
          <w:iCs w:val="0"/>
          <w:caps w:val="0"/>
          <w:color w:val="333333"/>
          <w:spacing w:val="8"/>
          <w:kern w:val="2"/>
          <w:sz w:val="28"/>
          <w:szCs w:val="28"/>
          <w:bdr w:val="none" w:color="auto" w:sz="0" w:space="0"/>
          <w:shd w:val="clear" w:fill="FFFFFF"/>
        </w:rPr>
      </w:pPr>
      <w:r>
        <w:rPr>
          <w:rStyle w:val="9"/>
          <w:rFonts w:hint="eastAsia" w:ascii="宋体" w:hAnsi="宋体" w:eastAsia="宋体" w:cs="宋体"/>
          <w:b/>
          <w:bCs/>
          <w:i w:val="0"/>
          <w:iCs w:val="0"/>
          <w:caps w:val="0"/>
          <w:color w:val="333333"/>
          <w:spacing w:val="8"/>
          <w:sz w:val="28"/>
          <w:szCs w:val="28"/>
          <w:bdr w:val="none" w:color="auto" w:sz="0" w:space="0"/>
          <w:shd w:val="clear" w:fill="FFFFFF"/>
        </w:rPr>
        <w:t>2．提升发展现代建筑建造业</w:t>
      </w:r>
    </w:p>
    <w:p>
      <w:pPr>
        <w:keepNext w:val="0"/>
        <w:keepLines w:val="0"/>
        <w:widowControl/>
        <w:suppressLineNumbers w:val="0"/>
        <w:spacing w:before="0" w:beforeAutospacing="0" w:after="0" w:afterAutospacing="0"/>
        <w:ind w:left="0" w:right="0"/>
        <w:jc w:val="left"/>
        <w:rPr>
          <w:rFonts w:hint="eastAsia" w:ascii="宋体" w:hAnsi="宋体" w:eastAsia="宋体" w:cs="宋体"/>
          <w:kern w:val="2"/>
          <w:sz w:val="28"/>
          <w:szCs w:val="28"/>
        </w:rPr>
      </w:pPr>
      <w:r>
        <w:rPr>
          <w:rStyle w:val="9"/>
          <w:rFonts w:hint="eastAsia" w:ascii="宋体" w:hAnsi="宋体" w:eastAsia="宋体" w:cs="宋体"/>
          <w:b/>
          <w:bCs/>
          <w:spacing w:val="8"/>
          <w:kern w:val="0"/>
          <w:sz w:val="28"/>
          <w:szCs w:val="28"/>
          <w:lang w:val="en-US" w:eastAsia="zh-CN" w:bidi="ar"/>
        </w:rPr>
        <w:t>（3）施工安装建造方式升级：</w:t>
      </w:r>
      <w:r>
        <w:rPr>
          <w:rFonts w:hint="eastAsia" w:ascii="宋体" w:hAnsi="宋体" w:eastAsia="宋体" w:cs="宋体"/>
          <w:spacing w:val="8"/>
          <w:kern w:val="0"/>
          <w:sz w:val="28"/>
          <w:szCs w:val="28"/>
          <w:lang w:val="en-US" w:eastAsia="zh-CN" w:bidi="ar"/>
        </w:rPr>
        <w:t>以装配式混凝土建筑、钢结构建筑、钢-混凝土组合结构建筑为重点，发展装配式建筑吊装施工、部品部件安装施工、节点连接施工、防水保温施工及机电设备与管线安装。以干式工法为重点，围绕楼面系统、墙面系统、吊顶系统、门窗系统、收纳系统等发展工业化装修施工安装。以BIM技术应用为重点，推动BIM技术在施工安装环节的集成应用。以5G+物联网技术应用为重点推动智慧工地技术应用。以电子签名和电子签章技术应用为重点推动施工作业行为和施工管理行为数字化。</w:t>
      </w:r>
      <w:r>
        <w:rPr>
          <w:rStyle w:val="9"/>
          <w:rFonts w:hint="eastAsia" w:ascii="宋体" w:hAnsi="宋体" w:eastAsia="宋体" w:cs="宋体"/>
          <w:b/>
          <w:bCs/>
          <w:spacing w:val="8"/>
          <w:kern w:val="0"/>
          <w:sz w:val="28"/>
          <w:szCs w:val="28"/>
          <w:lang w:val="en-US" w:eastAsia="zh-CN" w:bidi="ar"/>
        </w:rPr>
        <w:t>组织方式升级：</w:t>
      </w:r>
      <w:r>
        <w:rPr>
          <w:rFonts w:hint="eastAsia" w:ascii="宋体" w:hAnsi="宋体" w:eastAsia="宋体" w:cs="宋体"/>
          <w:spacing w:val="8"/>
          <w:kern w:val="0"/>
          <w:sz w:val="28"/>
          <w:szCs w:val="28"/>
          <w:lang w:val="en-US" w:eastAsia="zh-CN" w:bidi="ar"/>
        </w:rPr>
        <w:t>引导大型施工企业延伸产业链，提高项目管理、技术创新和资源配置能力，向具有工程管理、设计、施工、生产、采购能力的工程总承包企业转型。鼓励施工企业联合设计、生产企业建立战略联合体，发展以施工企业牵头的工程总承包模式，充分发挥总承包模式在项目统筹、成本控制、工期保证、质量控制等方面的优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75" w:afterAutospacing="0" w:line="368" w:lineRule="atLeast"/>
        <w:ind w:left="0" w:right="0" w:firstLine="0"/>
        <w:jc w:val="left"/>
        <w:rPr>
          <w:rFonts w:hint="eastAsia" w:ascii="宋体" w:hAnsi="宋体" w:eastAsia="宋体" w:cs="宋体"/>
          <w:b/>
          <w:bCs/>
          <w:i w:val="0"/>
          <w:iCs w:val="0"/>
          <w:caps w:val="0"/>
          <w:color w:val="333333"/>
          <w:spacing w:val="8"/>
          <w:kern w:val="2"/>
          <w:sz w:val="28"/>
          <w:szCs w:val="28"/>
          <w:bdr w:val="none" w:color="auto" w:sz="0" w:space="0"/>
          <w:shd w:val="clear" w:fill="FFFFFF"/>
        </w:rPr>
      </w:pPr>
      <w:r>
        <w:rPr>
          <w:rStyle w:val="9"/>
          <w:rFonts w:hint="eastAsia" w:ascii="宋体" w:hAnsi="宋体" w:eastAsia="宋体" w:cs="宋体"/>
          <w:b/>
          <w:bCs/>
          <w:i w:val="0"/>
          <w:iCs w:val="0"/>
          <w:caps w:val="0"/>
          <w:color w:val="333333"/>
          <w:spacing w:val="8"/>
          <w:sz w:val="28"/>
          <w:szCs w:val="28"/>
          <w:bdr w:val="none" w:color="auto" w:sz="0" w:space="0"/>
          <w:shd w:val="clear" w:fill="FFFFFF"/>
        </w:rPr>
        <w:t>3．创新发展现代建筑服务业</w:t>
      </w:r>
    </w:p>
    <w:p>
      <w:pPr>
        <w:keepNext w:val="0"/>
        <w:keepLines w:val="0"/>
        <w:widowControl/>
        <w:suppressLineNumbers w:val="0"/>
        <w:spacing w:before="0" w:beforeAutospacing="0" w:after="0" w:afterAutospacing="0"/>
        <w:ind w:left="0" w:right="0"/>
        <w:jc w:val="left"/>
        <w:rPr>
          <w:rFonts w:hint="eastAsia" w:ascii="宋体" w:hAnsi="宋体" w:eastAsia="宋体" w:cs="宋体"/>
          <w:kern w:val="2"/>
          <w:sz w:val="28"/>
          <w:szCs w:val="28"/>
        </w:rPr>
      </w:pPr>
      <w:r>
        <w:rPr>
          <w:rStyle w:val="9"/>
          <w:rFonts w:hint="eastAsia" w:ascii="宋体" w:hAnsi="宋体" w:eastAsia="宋体" w:cs="宋体"/>
          <w:b/>
          <w:bCs/>
          <w:spacing w:val="8"/>
          <w:kern w:val="0"/>
          <w:sz w:val="28"/>
          <w:szCs w:val="28"/>
          <w:lang w:val="en-US" w:eastAsia="zh-CN" w:bidi="ar"/>
        </w:rPr>
        <w:t>（4）设计咨询</w:t>
      </w:r>
      <w:r>
        <w:rPr>
          <w:rFonts w:hint="eastAsia" w:ascii="宋体" w:hAnsi="宋体" w:eastAsia="宋体" w:cs="宋体"/>
          <w:spacing w:val="8"/>
          <w:kern w:val="0"/>
          <w:sz w:val="28"/>
          <w:szCs w:val="28"/>
          <w:lang w:val="en-US" w:eastAsia="zh-CN" w:bidi="ar"/>
        </w:rPr>
        <w:t>以BIM技术、AR/VR技术和互联网技术应用为核心，推行基于BIM技术的一体化集成设计和通用化、模数化、标准化设计方式，强化项目策划定位、设计任务委托等阶段的技术集成创新，重点发展基于BIM技术的工程项目设计、装饰装修设计、装配式建筑与绿色建筑咨询、工程项目建设全过程咨询等产业。</w:t>
      </w:r>
      <w:r>
        <w:rPr>
          <w:rStyle w:val="9"/>
          <w:rFonts w:hint="eastAsia" w:ascii="宋体" w:hAnsi="宋体" w:eastAsia="宋体" w:cs="宋体"/>
          <w:b/>
          <w:bCs/>
          <w:spacing w:val="8"/>
          <w:kern w:val="0"/>
          <w:sz w:val="28"/>
          <w:szCs w:val="28"/>
          <w:lang w:val="en-US" w:eastAsia="zh-CN" w:bidi="ar"/>
        </w:rPr>
        <w:t>（5）信息化服务软件系统开发：</w:t>
      </w:r>
      <w:r>
        <w:rPr>
          <w:rFonts w:hint="eastAsia" w:ascii="宋体" w:hAnsi="宋体" w:eastAsia="宋体" w:cs="宋体"/>
          <w:spacing w:val="8"/>
          <w:kern w:val="0"/>
          <w:sz w:val="28"/>
          <w:szCs w:val="28"/>
          <w:lang w:val="en-US" w:eastAsia="zh-CN" w:bidi="ar"/>
        </w:rPr>
        <w:t>重点发展基于BIM技术二次开发的专业设计、生产和施工软件、专业人员协同设计与参与主体协同管理软件、专业造价软件、招投标软件、部品部件智能化生产控制软件系统、智能化物流运输软件系统、施工作业管理软件以及建设、设计、生产、施工等单位企业管理软件系统等，提升建设行业项目管控和企业管理效率。</w:t>
      </w:r>
      <w:r>
        <w:rPr>
          <w:rStyle w:val="9"/>
          <w:rFonts w:hint="eastAsia" w:ascii="宋体" w:hAnsi="宋体" w:eastAsia="宋体" w:cs="宋体"/>
          <w:b/>
          <w:bCs/>
          <w:spacing w:val="8"/>
          <w:kern w:val="0"/>
          <w:sz w:val="28"/>
          <w:szCs w:val="28"/>
          <w:lang w:val="en-US" w:eastAsia="zh-CN" w:bidi="ar"/>
        </w:rPr>
        <w:t>建筑业互联网平台服务：</w:t>
      </w:r>
      <w:r>
        <w:rPr>
          <w:rFonts w:hint="eastAsia" w:ascii="宋体" w:hAnsi="宋体" w:eastAsia="宋体" w:cs="宋体"/>
          <w:spacing w:val="8"/>
          <w:kern w:val="0"/>
          <w:sz w:val="28"/>
          <w:szCs w:val="28"/>
          <w:lang w:val="en-US" w:eastAsia="zh-CN" w:bidi="ar"/>
        </w:rPr>
        <w:t>发展建筑业互联网，统一工程建造数据标准，集成工程建造软件，培育工程建造的模型化、软件化、复用化平台。推进建筑业互联网平台在工程建造、企业管理、资源调配、运行维护中的应用。支持大型企业建设企业级智能建造平台，贯通企业内外部供应链、产业链、价值链，形成工程项目协同平台，实现企业网络化协同、个性化定制和数字化建造。</w:t>
      </w:r>
      <w:r>
        <w:rPr>
          <w:rStyle w:val="9"/>
          <w:rFonts w:hint="eastAsia" w:ascii="宋体" w:hAnsi="宋体" w:eastAsia="宋体" w:cs="宋体"/>
          <w:b/>
          <w:bCs/>
          <w:spacing w:val="8"/>
          <w:kern w:val="0"/>
          <w:sz w:val="28"/>
          <w:szCs w:val="28"/>
          <w:lang w:val="en-US" w:eastAsia="zh-CN" w:bidi="ar"/>
        </w:rPr>
        <w:t>云计算与大数据服务：</w:t>
      </w:r>
      <w:r>
        <w:rPr>
          <w:rFonts w:hint="eastAsia" w:ascii="宋体" w:hAnsi="宋体" w:eastAsia="宋体" w:cs="宋体"/>
          <w:spacing w:val="8"/>
          <w:kern w:val="0"/>
          <w:sz w:val="28"/>
          <w:szCs w:val="28"/>
          <w:lang w:val="en-US" w:eastAsia="zh-CN" w:bidi="ar"/>
        </w:rPr>
        <w:t>发展服务于建设领域工程项目建设与企业运营管理的云计算与大数据服务企业，推动行业数据、公共服务数据向社会开放，鼓励企业利用开放数据开展数据增值运营和行业应用。推进智能建造数据向房屋管理应用领域延伸，建立全生命周期房屋大数据中心，服务房屋交易信息化、房屋安全管理信息化和物业管理信息化。以建筑业大数据服务于建筑业互联网金融发展，发展建筑业供应链金融和工程保险。</w:t>
      </w:r>
      <w:r>
        <w:rPr>
          <w:rStyle w:val="9"/>
          <w:rFonts w:hint="eastAsia" w:ascii="宋体" w:hAnsi="宋体" w:eastAsia="宋体" w:cs="宋体"/>
          <w:b/>
          <w:bCs/>
          <w:spacing w:val="8"/>
          <w:kern w:val="0"/>
          <w:sz w:val="28"/>
          <w:szCs w:val="28"/>
          <w:lang w:val="en-US" w:eastAsia="zh-CN" w:bidi="ar"/>
        </w:rPr>
        <w:t>电子交易平台服务：</w:t>
      </w:r>
      <w:r>
        <w:rPr>
          <w:rFonts w:hint="eastAsia" w:ascii="宋体" w:hAnsi="宋体" w:eastAsia="宋体" w:cs="宋体"/>
          <w:spacing w:val="8"/>
          <w:kern w:val="0"/>
          <w:sz w:val="28"/>
          <w:szCs w:val="28"/>
          <w:lang w:val="en-US" w:eastAsia="zh-CN" w:bidi="ar"/>
        </w:rPr>
        <w:t>发展以云计算、大数据、物联网等新一代信息技术为核心的协同范围广、协同效能高、资源整合能力强的现代建筑产业供应链平台和电子交易平台，以引进支持互联网龙头企业和全国性建筑业全产业链龙头企业合作搭建电子商务平台和众包服务平台为主要方式，培育建筑产业现代化相关技术、产品和服务在线交易产业。</w:t>
      </w:r>
      <w:r>
        <w:rPr>
          <w:rStyle w:val="9"/>
          <w:rFonts w:hint="eastAsia" w:ascii="宋体" w:hAnsi="宋体" w:eastAsia="宋体" w:cs="宋体"/>
          <w:b/>
          <w:bCs/>
          <w:spacing w:val="8"/>
          <w:kern w:val="0"/>
          <w:sz w:val="28"/>
          <w:szCs w:val="28"/>
          <w:lang w:val="en-US" w:eastAsia="zh-CN" w:bidi="ar"/>
        </w:rPr>
        <w:t>（6）研发检测</w:t>
      </w:r>
      <w:r>
        <w:rPr>
          <w:rFonts w:hint="eastAsia" w:ascii="宋体" w:hAnsi="宋体" w:eastAsia="宋体" w:cs="宋体"/>
          <w:spacing w:val="8"/>
          <w:kern w:val="0"/>
          <w:sz w:val="28"/>
          <w:szCs w:val="28"/>
          <w:lang w:val="en-US" w:eastAsia="zh-CN" w:bidi="ar"/>
        </w:rPr>
        <w:t>重点研究经济、适用、安全、稳定的装配式建筑结构、围护、机电管线和工业化装修技术体系，开展相关部品部件研发生产。推进先进制造设备、智能设备及智慧工地相关装备的研发及推广应用，推进传感器、高速移动通讯、无线射频、近场通讯及二维码识别等建筑物联网技术研发，开展技术成果转化服务，推动产业技术升级。建立装配式建筑质量检测技术体系，重点开展大型预制构件力学性能、预制构件连接质量、工业化装修安装质量等成套质量检测方法研究及检测技术应用，完善装配式建筑全过程质量检测手段。</w:t>
      </w:r>
      <w:r>
        <w:rPr>
          <w:rStyle w:val="9"/>
          <w:rFonts w:hint="eastAsia" w:ascii="宋体" w:hAnsi="宋体" w:eastAsia="宋体" w:cs="宋体"/>
          <w:b/>
          <w:bCs/>
          <w:spacing w:val="8"/>
          <w:kern w:val="0"/>
          <w:sz w:val="28"/>
          <w:szCs w:val="28"/>
          <w:lang w:val="en-US" w:eastAsia="zh-CN" w:bidi="ar"/>
        </w:rPr>
        <w:t>（7）教育培训</w:t>
      </w:r>
      <w:r>
        <w:rPr>
          <w:rFonts w:hint="eastAsia" w:ascii="宋体" w:hAnsi="宋体" w:eastAsia="宋体" w:cs="宋体"/>
          <w:spacing w:val="8"/>
          <w:kern w:val="0"/>
          <w:sz w:val="28"/>
          <w:szCs w:val="28"/>
          <w:lang w:val="en-US" w:eastAsia="zh-CN" w:bidi="ar"/>
        </w:rPr>
        <w:t>以培养适应现代建筑发展需求的产业工人为目的，以VR/AR技术应用和线上线下结合方式，建立远程在线培训教育中心和装配式建筑实训基地，开展现代建筑技术管理人员、产业工人、职业教育等人才培养，提高工人作业技能，壮大现代建筑产业技术人才和产业工人。</w:t>
      </w:r>
      <w:r>
        <w:rPr>
          <w:rStyle w:val="9"/>
          <w:rFonts w:hint="eastAsia" w:ascii="宋体" w:hAnsi="宋体" w:eastAsia="宋体" w:cs="宋体"/>
          <w:b/>
          <w:bCs/>
          <w:spacing w:val="8"/>
          <w:kern w:val="0"/>
          <w:sz w:val="28"/>
          <w:szCs w:val="28"/>
          <w:lang w:val="en-US" w:eastAsia="zh-CN" w:bidi="ar"/>
        </w:rPr>
        <w:t>（8）物流运输</w:t>
      </w:r>
      <w:r>
        <w:rPr>
          <w:rFonts w:hint="eastAsia" w:ascii="宋体" w:hAnsi="宋体" w:eastAsia="宋体" w:cs="宋体"/>
          <w:spacing w:val="8"/>
          <w:kern w:val="0"/>
          <w:sz w:val="28"/>
          <w:szCs w:val="28"/>
          <w:lang w:val="en-US" w:eastAsia="zh-CN" w:bidi="ar"/>
        </w:rPr>
        <w:t>以公路运输、铁路运输、水路运输为重点，大力发展混凝土部件、钢结构部件、木结构部件等部品部件以及配件的物流运输，建设集产品交易、物流配送、仓储于一体的物流基地，培育专业物流运输企业。依托物联网、大数据、云计算等智能化技术，建立装配式建筑部品部件库和电子商务平台，优化物流管理，合理组织配送，为部品部件生产企业提供产品展示和销售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75" w:afterAutospacing="0" w:line="368" w:lineRule="atLeast"/>
        <w:ind w:left="0" w:right="0" w:firstLine="0"/>
        <w:jc w:val="left"/>
        <w:rPr>
          <w:rFonts w:hint="eastAsia" w:ascii="宋体" w:hAnsi="宋体" w:eastAsia="宋体" w:cs="宋体"/>
          <w:b/>
          <w:bCs/>
          <w:i w:val="0"/>
          <w:iCs w:val="0"/>
          <w:caps w:val="0"/>
          <w:color w:val="333333"/>
          <w:spacing w:val="8"/>
          <w:kern w:val="2"/>
          <w:sz w:val="28"/>
          <w:szCs w:val="28"/>
          <w:bdr w:val="none" w:color="auto" w:sz="0" w:space="0"/>
          <w:shd w:val="clear" w:fill="FFFFFF"/>
        </w:rPr>
      </w:pPr>
      <w:r>
        <w:rPr>
          <w:rStyle w:val="9"/>
          <w:rFonts w:hint="eastAsia" w:ascii="宋体" w:hAnsi="宋体" w:eastAsia="宋体" w:cs="宋体"/>
          <w:b/>
          <w:bCs/>
          <w:i w:val="0"/>
          <w:iCs w:val="0"/>
          <w:caps w:val="0"/>
          <w:color w:val="333333"/>
          <w:spacing w:val="8"/>
          <w:sz w:val="28"/>
          <w:szCs w:val="28"/>
          <w:bdr w:val="none" w:color="auto" w:sz="0" w:space="0"/>
          <w:shd w:val="clear" w:fill="FFFFFF"/>
        </w:rPr>
        <w:t>（二）打造现代建筑产业载体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75" w:afterAutospacing="0" w:line="368" w:lineRule="atLeast"/>
        <w:ind w:left="0" w:right="0" w:firstLine="0"/>
        <w:jc w:val="left"/>
        <w:rPr>
          <w:rFonts w:hint="eastAsia" w:ascii="宋体" w:hAnsi="宋体" w:eastAsia="宋体" w:cs="宋体"/>
          <w:b/>
          <w:bCs/>
          <w:i w:val="0"/>
          <w:iCs w:val="0"/>
          <w:caps w:val="0"/>
          <w:color w:val="333333"/>
          <w:spacing w:val="8"/>
          <w:kern w:val="2"/>
          <w:sz w:val="28"/>
          <w:szCs w:val="28"/>
          <w:bdr w:val="none" w:color="auto" w:sz="0" w:space="0"/>
          <w:shd w:val="clear" w:fill="FFFFFF"/>
        </w:rPr>
      </w:pPr>
      <w:r>
        <w:rPr>
          <w:rStyle w:val="9"/>
          <w:rFonts w:hint="eastAsia" w:ascii="宋体" w:hAnsi="宋体" w:eastAsia="宋体" w:cs="宋体"/>
          <w:b/>
          <w:bCs/>
          <w:i w:val="0"/>
          <w:iCs w:val="0"/>
          <w:caps w:val="0"/>
          <w:color w:val="333333"/>
          <w:spacing w:val="8"/>
          <w:sz w:val="28"/>
          <w:szCs w:val="28"/>
          <w:bdr w:val="none" w:color="auto" w:sz="0" w:space="0"/>
          <w:shd w:val="clear" w:fill="FFFFFF"/>
        </w:rPr>
        <w:t>1．打造现代建筑产业园</w:t>
      </w:r>
    </w:p>
    <w:p>
      <w:pPr>
        <w:keepNext w:val="0"/>
        <w:keepLines w:val="0"/>
        <w:widowControl/>
        <w:suppressLineNumbers w:val="0"/>
        <w:spacing w:before="0" w:beforeAutospacing="0" w:after="0" w:afterAutospacing="0"/>
        <w:ind w:left="0" w:right="0"/>
        <w:jc w:val="left"/>
        <w:rPr>
          <w:rFonts w:hint="eastAsia" w:ascii="宋体" w:hAnsi="宋体" w:eastAsia="宋体" w:cs="宋体"/>
          <w:kern w:val="2"/>
          <w:sz w:val="28"/>
          <w:szCs w:val="28"/>
        </w:rPr>
      </w:pPr>
      <w:r>
        <w:rPr>
          <w:rFonts w:hint="eastAsia" w:ascii="宋体" w:hAnsi="宋体" w:eastAsia="宋体" w:cs="宋体"/>
          <w:spacing w:val="8"/>
          <w:kern w:val="0"/>
          <w:sz w:val="28"/>
          <w:szCs w:val="28"/>
          <w:lang w:val="en-US" w:eastAsia="zh-CN" w:bidi="ar"/>
        </w:rPr>
        <w:t>以现有产业基地和园区建设为重点，打造集现代建筑技术研发、设计、咨询和部品部件生产、展示、集散、服务、交易于一体的西部一流产业集聚区，建设以研发设计为引领的全产业链集聚型产业园、以智能化产品为核心的智慧产业园、以绿色生产为核心的绿色建材产业园，突出差异化发展，推动现代建筑产业形成空间上集聚、产业上集群的发展格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75" w:afterAutospacing="0" w:line="368" w:lineRule="atLeast"/>
        <w:ind w:left="0" w:right="0" w:firstLine="0"/>
        <w:jc w:val="left"/>
        <w:rPr>
          <w:rFonts w:hint="eastAsia" w:ascii="宋体" w:hAnsi="宋体" w:eastAsia="宋体" w:cs="宋体"/>
          <w:b/>
          <w:bCs/>
          <w:i w:val="0"/>
          <w:iCs w:val="0"/>
          <w:caps w:val="0"/>
          <w:color w:val="333333"/>
          <w:spacing w:val="8"/>
          <w:kern w:val="2"/>
          <w:sz w:val="28"/>
          <w:szCs w:val="28"/>
          <w:bdr w:val="none" w:color="auto" w:sz="0" w:space="0"/>
          <w:shd w:val="clear" w:fill="FFFFFF"/>
        </w:rPr>
      </w:pPr>
      <w:r>
        <w:rPr>
          <w:rStyle w:val="9"/>
          <w:rFonts w:hint="eastAsia" w:ascii="宋体" w:hAnsi="宋体" w:eastAsia="宋体" w:cs="宋体"/>
          <w:b/>
          <w:bCs/>
          <w:i w:val="0"/>
          <w:iCs w:val="0"/>
          <w:caps w:val="0"/>
          <w:color w:val="333333"/>
          <w:spacing w:val="8"/>
          <w:sz w:val="28"/>
          <w:szCs w:val="28"/>
          <w:bdr w:val="none" w:color="auto" w:sz="0" w:space="0"/>
          <w:shd w:val="clear" w:fill="FFFFFF"/>
        </w:rPr>
        <w:t>2．培育现代建筑产业基地</w:t>
      </w:r>
    </w:p>
    <w:p>
      <w:pPr>
        <w:keepNext w:val="0"/>
        <w:keepLines w:val="0"/>
        <w:widowControl/>
        <w:suppressLineNumbers w:val="0"/>
        <w:spacing w:before="0" w:beforeAutospacing="0" w:after="0" w:afterAutospacing="0"/>
        <w:ind w:left="0" w:right="0"/>
        <w:jc w:val="left"/>
        <w:rPr>
          <w:rFonts w:hint="eastAsia" w:ascii="宋体" w:hAnsi="宋体" w:eastAsia="宋体" w:cs="宋体"/>
          <w:kern w:val="2"/>
          <w:sz w:val="28"/>
          <w:szCs w:val="28"/>
        </w:rPr>
      </w:pPr>
      <w:r>
        <w:rPr>
          <w:rFonts w:hint="eastAsia" w:ascii="宋体" w:hAnsi="宋体" w:eastAsia="宋体" w:cs="宋体"/>
          <w:spacing w:val="8"/>
          <w:kern w:val="0"/>
          <w:sz w:val="28"/>
          <w:szCs w:val="28"/>
          <w:lang w:val="en-US" w:eastAsia="zh-CN" w:bidi="ar"/>
        </w:rPr>
        <w:t>引导现代建筑产业企业明确发展目标、改进现有生产工艺或引进先进成熟的生产工艺、提高生产管理技术水平、加大研发创新投入，引导现代建筑产业园区通过产业规划定位和招商引资进行产业集群发展，形成产业链企业协同关联发展，高标准培育一批现代化的产业基地，充分发挥基地示范引领和带动作用，带动产业高质量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75" w:afterAutospacing="0" w:line="368" w:lineRule="atLeast"/>
        <w:ind w:left="0" w:right="0" w:firstLine="0"/>
        <w:jc w:val="left"/>
        <w:rPr>
          <w:rFonts w:hint="eastAsia" w:ascii="宋体" w:hAnsi="宋体" w:eastAsia="宋体" w:cs="宋体"/>
          <w:b/>
          <w:bCs/>
          <w:i w:val="0"/>
          <w:iCs w:val="0"/>
          <w:caps w:val="0"/>
          <w:color w:val="333333"/>
          <w:spacing w:val="8"/>
          <w:kern w:val="2"/>
          <w:sz w:val="28"/>
          <w:szCs w:val="28"/>
          <w:bdr w:val="none" w:color="auto" w:sz="0" w:space="0"/>
          <w:shd w:val="clear" w:fill="FFFFFF"/>
        </w:rPr>
      </w:pPr>
      <w:r>
        <w:rPr>
          <w:rStyle w:val="9"/>
          <w:rFonts w:hint="eastAsia" w:ascii="宋体" w:hAnsi="宋体" w:eastAsia="宋体" w:cs="宋体"/>
          <w:b/>
          <w:bCs/>
          <w:i w:val="0"/>
          <w:iCs w:val="0"/>
          <w:caps w:val="0"/>
          <w:color w:val="333333"/>
          <w:spacing w:val="8"/>
          <w:sz w:val="28"/>
          <w:szCs w:val="28"/>
          <w:bdr w:val="none" w:color="auto" w:sz="0" w:space="0"/>
          <w:shd w:val="clear" w:fill="FFFFFF"/>
        </w:rPr>
        <w:t>3．建设现代建筑产业科技创新平台</w:t>
      </w:r>
    </w:p>
    <w:p>
      <w:pPr>
        <w:keepNext w:val="0"/>
        <w:keepLines w:val="0"/>
        <w:widowControl/>
        <w:suppressLineNumbers w:val="0"/>
        <w:spacing w:before="0" w:beforeAutospacing="0" w:after="0" w:afterAutospacing="0"/>
        <w:ind w:left="0" w:right="0"/>
        <w:jc w:val="left"/>
        <w:rPr>
          <w:rFonts w:hint="eastAsia" w:ascii="宋体" w:hAnsi="宋体" w:eastAsia="宋体" w:cs="宋体"/>
          <w:kern w:val="2"/>
          <w:sz w:val="28"/>
          <w:szCs w:val="28"/>
        </w:rPr>
      </w:pPr>
      <w:r>
        <w:rPr>
          <w:rFonts w:hint="eastAsia" w:ascii="宋体" w:hAnsi="宋体" w:eastAsia="宋体" w:cs="宋体"/>
          <w:spacing w:val="8"/>
          <w:kern w:val="0"/>
          <w:sz w:val="28"/>
          <w:szCs w:val="28"/>
          <w:lang w:val="en-US" w:eastAsia="zh-CN" w:bidi="ar"/>
        </w:rPr>
        <w:t>争取国家布局重大科研平台，引进国内外知名独立研发机构，鼓励企业内部研发机构法人化，引进和培育主攻现代建筑产业技术的新型研发企业。加快推进国家和市级重点实验室、工程研究中心、技术创新中心、新型研发机构、院士工作站及博士后科研工作站的建设，为重庆市现代建筑产业培育及发展提供持续的技术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75" w:afterAutospacing="0" w:line="368" w:lineRule="atLeast"/>
        <w:ind w:left="0" w:right="0" w:firstLine="0"/>
        <w:jc w:val="left"/>
        <w:rPr>
          <w:rFonts w:hint="eastAsia" w:ascii="宋体" w:hAnsi="宋体" w:eastAsia="宋体" w:cs="宋体"/>
          <w:b/>
          <w:bCs/>
          <w:i w:val="0"/>
          <w:iCs w:val="0"/>
          <w:caps w:val="0"/>
          <w:color w:val="333333"/>
          <w:spacing w:val="8"/>
          <w:kern w:val="2"/>
          <w:sz w:val="28"/>
          <w:szCs w:val="28"/>
          <w:bdr w:val="none" w:color="auto" w:sz="0" w:space="0"/>
          <w:shd w:val="clear" w:fill="FFFFFF"/>
        </w:rPr>
      </w:pPr>
      <w:r>
        <w:rPr>
          <w:rStyle w:val="9"/>
          <w:rFonts w:hint="eastAsia" w:ascii="宋体" w:hAnsi="宋体" w:eastAsia="宋体" w:cs="宋体"/>
          <w:b/>
          <w:bCs/>
          <w:i w:val="0"/>
          <w:iCs w:val="0"/>
          <w:caps w:val="0"/>
          <w:color w:val="333333"/>
          <w:spacing w:val="8"/>
          <w:sz w:val="28"/>
          <w:szCs w:val="28"/>
          <w:bdr w:val="none" w:color="auto" w:sz="0" w:space="0"/>
          <w:shd w:val="clear" w:fill="FFFFFF"/>
        </w:rPr>
        <w:t>（三）优化现代建筑产业布局</w:t>
      </w:r>
    </w:p>
    <w:p>
      <w:pPr>
        <w:keepNext w:val="0"/>
        <w:keepLines w:val="0"/>
        <w:widowControl/>
        <w:suppressLineNumbers w:val="0"/>
        <w:spacing w:before="0" w:beforeAutospacing="0" w:after="0" w:afterAutospacing="0"/>
        <w:ind w:left="0" w:right="0"/>
        <w:jc w:val="left"/>
        <w:rPr>
          <w:rFonts w:hint="eastAsia" w:ascii="宋体" w:hAnsi="宋体" w:eastAsia="宋体" w:cs="宋体"/>
          <w:kern w:val="2"/>
          <w:sz w:val="28"/>
          <w:szCs w:val="28"/>
        </w:rPr>
      </w:pPr>
      <w:r>
        <w:rPr>
          <w:rFonts w:hint="eastAsia" w:ascii="宋体" w:hAnsi="宋体" w:eastAsia="宋体" w:cs="宋体"/>
          <w:spacing w:val="8"/>
          <w:kern w:val="0"/>
          <w:sz w:val="28"/>
          <w:szCs w:val="28"/>
          <w:lang w:val="en-US" w:eastAsia="zh-CN" w:bidi="ar"/>
        </w:rPr>
        <w:t>综合考虑成渝地区双城经济圈的建设需求、主城都市区定位调整、区域原材料资源、部品部件运输半径等多方面因素，规划“17+30+50”产业布局：建设17个现代建筑产业园，30个科技创新平台，50个市级现代建筑产业基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75" w:afterAutospacing="0" w:line="368" w:lineRule="atLeast"/>
        <w:ind w:left="0" w:right="0" w:firstLine="0"/>
        <w:jc w:val="left"/>
        <w:rPr>
          <w:rFonts w:hint="eastAsia" w:ascii="宋体" w:hAnsi="宋体" w:eastAsia="宋体" w:cs="宋体"/>
          <w:b/>
          <w:bCs/>
          <w:i w:val="0"/>
          <w:iCs w:val="0"/>
          <w:caps w:val="0"/>
          <w:color w:val="333333"/>
          <w:spacing w:val="8"/>
          <w:kern w:val="2"/>
          <w:sz w:val="28"/>
          <w:szCs w:val="28"/>
          <w:bdr w:val="none" w:color="auto" w:sz="0" w:space="0"/>
          <w:shd w:val="clear" w:fill="FFFFFF"/>
        </w:rPr>
      </w:pPr>
      <w:r>
        <w:rPr>
          <w:rStyle w:val="9"/>
          <w:rFonts w:hint="eastAsia" w:ascii="宋体" w:hAnsi="宋体" w:eastAsia="宋体" w:cs="宋体"/>
          <w:b/>
          <w:bCs/>
          <w:i w:val="0"/>
          <w:iCs w:val="0"/>
          <w:caps w:val="0"/>
          <w:color w:val="333333"/>
          <w:spacing w:val="8"/>
          <w:sz w:val="28"/>
          <w:szCs w:val="28"/>
          <w:bdr w:val="none" w:color="auto" w:sz="0" w:space="0"/>
          <w:shd w:val="clear" w:fill="FFFFFF"/>
        </w:rPr>
        <w:t>1．现代建筑产业园区布局</w:t>
      </w:r>
    </w:p>
    <w:p>
      <w:pPr>
        <w:keepNext w:val="0"/>
        <w:keepLines w:val="0"/>
        <w:widowControl/>
        <w:suppressLineNumbers w:val="0"/>
        <w:spacing w:before="0" w:beforeAutospacing="0" w:after="0" w:afterAutospacing="0"/>
        <w:ind w:left="0" w:right="0"/>
        <w:jc w:val="left"/>
        <w:rPr>
          <w:rFonts w:hint="eastAsia" w:ascii="宋体" w:hAnsi="宋体" w:eastAsia="宋体" w:cs="宋体"/>
          <w:kern w:val="2"/>
          <w:sz w:val="28"/>
          <w:szCs w:val="28"/>
        </w:rPr>
      </w:pPr>
      <w:r>
        <w:rPr>
          <w:rFonts w:hint="eastAsia" w:ascii="宋体" w:hAnsi="宋体" w:eastAsia="宋体" w:cs="宋体"/>
          <w:spacing w:val="8"/>
          <w:kern w:val="0"/>
          <w:sz w:val="28"/>
          <w:szCs w:val="28"/>
          <w:lang w:val="en-US" w:eastAsia="zh-CN" w:bidi="ar"/>
        </w:rPr>
        <w:t>产业园区的布局着眼于“产业、规模、空间”三要素，围绕现代建筑产业体系统筹全市资源，结合各个区县的区位交通、资源禀赋、产业基础等情况，布局17个产业园，形成错位发展、优势互补的产业格局。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8"/>
          <w:kern w:val="0"/>
          <w:sz w:val="28"/>
          <w:szCs w:val="28"/>
          <w:bdr w:val="none" w:color="auto" w:sz="0" w:space="0"/>
          <w:shd w:val="clear" w:fill="FFFFFF"/>
        </w:rPr>
      </w:pPr>
      <w:r>
        <w:rPr>
          <w:rFonts w:hint="default" w:ascii="Arial" w:hAnsi="Arial" w:eastAsia="微软雅黑" w:cs="Times New Roman"/>
          <w:kern w:val="0"/>
          <w:sz w:val="24"/>
          <w:szCs w:val="24"/>
          <w:bdr w:val="none" w:color="auto" w:sz="0" w:space="0"/>
          <w:shd w:val="clear" w:fill="FFFFFF"/>
          <w:lang w:val="en-US" w:eastAsia="zh-CN" w:bidi="ar"/>
        </w:rPr>
        <w:drawing>
          <wp:inline distT="0" distB="0" distL="114300" distR="114300">
            <wp:extent cx="9525" cy="9525"/>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iCs w:val="0"/>
          <w:caps w:val="0"/>
          <w:color w:val="333333"/>
          <w:spacing w:val="8"/>
          <w:kern w:val="0"/>
          <w:sz w:val="28"/>
          <w:szCs w:val="28"/>
          <w:bdr w:val="none" w:color="auto" w:sz="0" w:space="0"/>
          <w:shd w:val="clear" w:fill="FFFFFF"/>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宋体" w:hAnsi="宋体" w:eastAsia="宋体" w:cs="宋体"/>
          <w:kern w:val="2"/>
          <w:sz w:val="28"/>
          <w:szCs w:val="28"/>
        </w:rPr>
      </w:pPr>
      <w:r>
        <w:rPr>
          <w:rStyle w:val="9"/>
          <w:rFonts w:hint="eastAsia" w:ascii="宋体" w:hAnsi="宋体" w:eastAsia="宋体" w:cs="宋体"/>
          <w:b/>
          <w:bCs/>
          <w:spacing w:val="8"/>
          <w:kern w:val="0"/>
          <w:sz w:val="28"/>
          <w:szCs w:val="28"/>
          <w:lang w:val="en-US" w:eastAsia="zh-CN" w:bidi="ar"/>
        </w:rPr>
        <w:t>2．现代建筑产业发展布局</w:t>
      </w:r>
      <w:r>
        <w:rPr>
          <w:rFonts w:hint="eastAsia" w:ascii="宋体" w:hAnsi="宋体" w:eastAsia="宋体" w:cs="宋体"/>
          <w:spacing w:val="8"/>
          <w:kern w:val="0"/>
          <w:sz w:val="28"/>
          <w:szCs w:val="28"/>
          <w:lang w:val="en-US" w:eastAsia="zh-CN" w:bidi="ar"/>
        </w:rPr>
        <w:t>产业发展布局结合各区县的产业基础情况，按照我市现代建筑重点产业发展要求，依托重点企业、园区，形成布局合理、供需平衡、集约高效的现代建筑产业集群。智能化产品及部品部件生产：以主城都市区中心城区为重点，发展智能感知与物联网设备、智能家居、工业化装修部品部件等高附加值产业；以主城新区为重点，发展预制混凝土构件、轻质墙板、整体厨卫、智能机械设备等产业；以长江流域砂石资源丰富的区县为重点，发展混凝土部品部件向长江中下游辐射。施工安装：以特级施工企业、壹级龙头施工企业为重点，推动施工总承包企业向工程总承包企业转型或联合生产、设计单位形成工程总承包联合体，建立EPC总承包发展模式。发展壮大一批具备钢结构工程、装修装饰工程、机电安装工程、电子与智能化工程、幕墙工程等专业承包资质的企业，打造区域性特色产业，在全国范围内建立技术产业市场竞争力。信息化服务：充分发挥以腾讯、紫光等企业为代表的工业互联网、云计算、大数据、人工智能数字经济产业优势，大力发展建筑业互联网平台、建筑业大数据、建设领域信息技术等产业。培育壮大中冶赛迪重庆信息技术有限公司等企业发展智能建造软件、管理平台和系统的研发与工程应用服务，形成智能化技术服务产业集群。设计咨询及研发检测：壮大综合甲级设计单位、甲级龙头设计单位等企业的技术实力，建立“工业化、智能化、绿色化”融合设计、BIM正向设计等技术能力，形成以设计为龙头的设计咨询业，鼓励发展以设计牵头的工程总承包模式。引导重庆现代建筑产业发展研究院等企业推进现代建筑技术研发、技术成果转化，为现代建筑产业发展提供持续技术支撑。教育培训：培育形成以大专院校为核心的现代建筑教育培训业，开设现代建筑专业课程，开展现代建筑技术职业技能培训，培养现代建筑专业人才、技术管理人员。引导大型施工企业联合生产性企业建立现代建筑技术实训基地，开展产业工人技能训练，为市内外现代建筑产业发展输送专业人才和产业工人。重点支持龙头企业、园区做大做强，扩大产业影响力，在全市培育发展目标明确、产业基础较好、技术先进成熟、研发创新能力强、产业关联度大的市级产业基地50个，发挥示范引领和带动作用，支撑现代建筑产业体系发展。以市场需求为导向，突出区域特色，形成产能配置合理、优势互补的集群发展态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8"/>
          <w:kern w:val="0"/>
          <w:sz w:val="28"/>
          <w:szCs w:val="28"/>
          <w:bdr w:val="none" w:color="auto" w:sz="0" w:space="0"/>
          <w:shd w:val="clear" w:fill="FFFFFF"/>
        </w:rPr>
      </w:pPr>
      <w:r>
        <w:rPr>
          <w:rFonts w:hint="default" w:ascii="Arial" w:hAnsi="Arial" w:eastAsia="微软雅黑" w:cs="Times New Roman"/>
          <w:kern w:val="0"/>
          <w:sz w:val="24"/>
          <w:szCs w:val="24"/>
          <w:bdr w:val="none" w:color="auto" w:sz="0" w:space="0"/>
          <w:shd w:val="clear" w:fill="FFFFFF"/>
          <w:lang w:val="en-US" w:eastAsia="zh-CN" w:bidi="ar"/>
        </w:rPr>
        <w:drawing>
          <wp:inline distT="0" distB="0" distL="114300" distR="114300">
            <wp:extent cx="9525" cy="9525"/>
            <wp:effectExtent l="0" t="0" r="0" b="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5"/>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iCs w:val="0"/>
          <w:caps w:val="0"/>
          <w:color w:val="333333"/>
          <w:spacing w:val="8"/>
          <w:kern w:val="0"/>
          <w:sz w:val="28"/>
          <w:szCs w:val="28"/>
          <w:bdr w:val="none" w:color="auto" w:sz="0" w:space="0"/>
          <w:shd w:val="clear" w:fill="FFFFFF"/>
          <w:lang w:val="en-US" w:eastAsia="zh-CN" w:bidi="ar"/>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8"/>
          <w:kern w:val="0"/>
          <w:sz w:val="28"/>
          <w:szCs w:val="28"/>
          <w:bdr w:val="none" w:color="auto" w:sz="0" w:space="0"/>
          <w:shd w:val="clear" w:fill="FFFFFF"/>
        </w:rPr>
      </w:pPr>
      <w:r>
        <w:rPr>
          <w:rFonts w:hint="default" w:ascii="Arial" w:hAnsi="Arial" w:eastAsia="微软雅黑" w:cs="Times New Roman"/>
          <w:kern w:val="0"/>
          <w:sz w:val="24"/>
          <w:szCs w:val="24"/>
          <w:bdr w:val="none" w:color="auto" w:sz="0" w:space="0"/>
          <w:shd w:val="clear" w:fill="FFFFFF"/>
          <w:lang w:val="en-US" w:eastAsia="zh-CN" w:bidi="ar"/>
        </w:rPr>
        <w:drawing>
          <wp:inline distT="0" distB="0" distL="114300" distR="114300">
            <wp:extent cx="9525" cy="9525"/>
            <wp:effectExtent l="0" t="0" r="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5"/>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iCs w:val="0"/>
          <w:caps w:val="0"/>
          <w:color w:val="333333"/>
          <w:spacing w:val="8"/>
          <w:kern w:val="0"/>
          <w:sz w:val="28"/>
          <w:szCs w:val="28"/>
          <w:bdr w:val="none" w:color="auto" w:sz="0" w:space="0"/>
          <w:shd w:val="clear" w:fill="FFFFFF"/>
          <w:lang w:val="en-US" w:eastAsia="zh-CN" w:bidi="ar"/>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75" w:afterAutospacing="0" w:line="368" w:lineRule="atLeast"/>
        <w:ind w:left="0" w:right="0" w:firstLine="0"/>
        <w:jc w:val="left"/>
        <w:rPr>
          <w:rFonts w:hint="eastAsia" w:ascii="宋体" w:hAnsi="宋体" w:eastAsia="宋体" w:cs="宋体"/>
          <w:b/>
          <w:bCs/>
          <w:i w:val="0"/>
          <w:iCs w:val="0"/>
          <w:caps w:val="0"/>
          <w:color w:val="333333"/>
          <w:spacing w:val="8"/>
          <w:kern w:val="44"/>
          <w:sz w:val="28"/>
          <w:szCs w:val="28"/>
          <w:bdr w:val="none" w:color="auto" w:sz="0" w:space="0"/>
          <w:shd w:val="clear" w:fill="FFFFFF"/>
        </w:rPr>
      </w:pPr>
      <w:r>
        <w:rPr>
          <w:rFonts w:hint="eastAsia" w:ascii="宋体" w:hAnsi="宋体" w:eastAsia="宋体" w:cs="宋体"/>
          <w:b/>
          <w:bCs/>
          <w:i w:val="0"/>
          <w:iCs w:val="0"/>
          <w:caps w:val="0"/>
          <w:color w:val="333333"/>
          <w:spacing w:val="8"/>
          <w:kern w:val="44"/>
          <w:sz w:val="28"/>
          <w:szCs w:val="28"/>
          <w:bdr w:val="none" w:color="auto" w:sz="0" w:space="0"/>
          <w:shd w:val="clear" w:fill="FFFFFF"/>
        </w:rPr>
        <w:t>四、主要任务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75" w:afterAutospacing="0" w:line="368" w:lineRule="atLeast"/>
        <w:ind w:left="0" w:right="0" w:firstLine="0"/>
        <w:jc w:val="left"/>
        <w:rPr>
          <w:rFonts w:hint="eastAsia" w:ascii="宋体" w:hAnsi="宋体" w:eastAsia="宋体" w:cs="宋体"/>
          <w:b/>
          <w:bCs/>
          <w:i w:val="0"/>
          <w:iCs w:val="0"/>
          <w:caps w:val="0"/>
          <w:color w:val="333333"/>
          <w:spacing w:val="8"/>
          <w:kern w:val="2"/>
          <w:sz w:val="28"/>
          <w:szCs w:val="28"/>
          <w:bdr w:val="none" w:color="auto" w:sz="0" w:space="0"/>
          <w:shd w:val="clear" w:fill="FFFFFF"/>
        </w:rPr>
      </w:pPr>
      <w:r>
        <w:rPr>
          <w:rStyle w:val="9"/>
          <w:rFonts w:hint="eastAsia" w:ascii="宋体" w:hAnsi="宋体" w:eastAsia="宋体" w:cs="宋体"/>
          <w:b/>
          <w:bCs/>
          <w:i w:val="0"/>
          <w:iCs w:val="0"/>
          <w:caps w:val="0"/>
          <w:color w:val="333333"/>
          <w:spacing w:val="8"/>
          <w:sz w:val="28"/>
          <w:szCs w:val="28"/>
          <w:bdr w:val="none" w:color="auto" w:sz="0" w:space="0"/>
          <w:shd w:val="clear" w:fill="FFFFFF"/>
        </w:rPr>
        <w:t>（一）强化协同创新，促进发展动力变革</w:t>
      </w:r>
    </w:p>
    <w:p>
      <w:pPr>
        <w:keepNext w:val="0"/>
        <w:keepLines w:val="0"/>
        <w:widowControl/>
        <w:suppressLineNumbers w:val="0"/>
        <w:spacing w:before="0" w:beforeAutospacing="0" w:after="0" w:afterAutospacing="0"/>
        <w:ind w:left="0" w:right="0"/>
        <w:jc w:val="left"/>
        <w:rPr>
          <w:rFonts w:hint="eastAsia" w:ascii="宋体" w:hAnsi="宋体" w:eastAsia="宋体" w:cs="宋体"/>
          <w:kern w:val="2"/>
          <w:sz w:val="28"/>
          <w:szCs w:val="28"/>
        </w:rPr>
      </w:pPr>
      <w:r>
        <w:rPr>
          <w:rFonts w:hint="eastAsia" w:ascii="宋体" w:hAnsi="宋体" w:eastAsia="宋体" w:cs="宋体"/>
          <w:spacing w:val="8"/>
          <w:kern w:val="0"/>
          <w:sz w:val="28"/>
          <w:szCs w:val="28"/>
          <w:lang w:val="en-US" w:eastAsia="zh-CN" w:bidi="ar"/>
        </w:rPr>
        <w:t>1．创新管理机制。完善以产业基地评审认定和建筑部品部件评审认定为主的技术准入机制，提高评审认定技术条件，促进企业生产技术能力提升。探索将设计产能严重超过市场需求、低质的产品纳入市级产业结构调整目录，限制、禁止低品质的产品进入建筑市场，建立建筑市场部品部件及违规企业清出制度，保障现代建筑产业培育质量效果。支持取得市级或国家级装配式建筑产业基地的生产企业申请房建、市政总承包二级及以下资质时实行告知承诺制，但仅限于承接装配式建筑工程项目或装配式市政工程项目。2．创新业态模式。引入大数据、互联网+、云计算、智能工业机器人等新技术，以智能化、信息化、工业化的思维推动建筑行业业态变革。创新现代建筑产业体系，引导混凝土部件、钢结构部件等行业骨干企业，从提供单一产品向提供研发设计、采购物流、安装施工、建设维护和技术支持等一体化服务转变。引进培育市政领域专业化部品部件生产企业，重点生产有特殊工艺及技术要求的产品，同步引导大型房屋建筑领域部品部件生产企业向市政领域拓展，生产通用性较强的大宗市政类部品部件。提高企业供应链协同水平，推动网上供应链、技术服务、大数据服务平台建设，探索建立“互联网+现代建筑产业”、“大数据+现代建筑产业”等新业态、新模式，打造现代建筑产业线上展示交易平台，引导行业交易由线下向线上平台转型。3．建设创新平台。针对现代建筑产业发展和技术创新需求，转变传统建筑产业以规模提升效益的发展模式，提高技术要素投入。以支持重庆现代建筑产业发展研究院做大做强为重点，搭建建设领域高端协同创新平台。以支持高端研发机构、大型设计集团等搭建重点实验室、企业技术创新中心、工程研究中心、院士工作站、博士后科研工作站为契机，培育一批层次结构合理、功能体系完备的科技创新平台，构建我市现代建筑产业技术创新体系，贯通产学研用各环节，促进科技成果转化，培育创新型企业，引导产业创新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75" w:afterAutospacing="0" w:line="368" w:lineRule="atLeast"/>
        <w:ind w:left="0" w:right="0" w:firstLine="0"/>
        <w:jc w:val="left"/>
        <w:rPr>
          <w:rFonts w:hint="eastAsia" w:ascii="宋体" w:hAnsi="宋体" w:eastAsia="宋体" w:cs="宋体"/>
          <w:b/>
          <w:bCs/>
          <w:i w:val="0"/>
          <w:iCs w:val="0"/>
          <w:caps w:val="0"/>
          <w:color w:val="333333"/>
          <w:spacing w:val="8"/>
          <w:kern w:val="2"/>
          <w:sz w:val="28"/>
          <w:szCs w:val="28"/>
          <w:bdr w:val="none" w:color="auto" w:sz="0" w:space="0"/>
          <w:shd w:val="clear" w:fill="FFFFFF"/>
        </w:rPr>
      </w:pPr>
      <w:r>
        <w:rPr>
          <w:rStyle w:val="9"/>
          <w:rFonts w:hint="eastAsia" w:ascii="宋体" w:hAnsi="宋体" w:eastAsia="宋体" w:cs="宋体"/>
          <w:b/>
          <w:bCs/>
          <w:i w:val="0"/>
          <w:iCs w:val="0"/>
          <w:caps w:val="0"/>
          <w:color w:val="333333"/>
          <w:spacing w:val="8"/>
          <w:sz w:val="28"/>
          <w:szCs w:val="28"/>
          <w:bdr w:val="none" w:color="auto" w:sz="0" w:space="0"/>
          <w:shd w:val="clear" w:fill="FFFFFF"/>
        </w:rPr>
        <w:t>（二）推动装配式建造，形成产业发展内需</w:t>
      </w:r>
    </w:p>
    <w:p>
      <w:pPr>
        <w:keepNext w:val="0"/>
        <w:keepLines w:val="0"/>
        <w:widowControl/>
        <w:suppressLineNumbers w:val="0"/>
        <w:spacing w:before="0" w:beforeAutospacing="0" w:after="0" w:afterAutospacing="0"/>
        <w:ind w:left="0" w:right="0"/>
        <w:jc w:val="left"/>
        <w:rPr>
          <w:rFonts w:hint="eastAsia" w:ascii="宋体" w:hAnsi="宋体" w:eastAsia="宋体" w:cs="宋体"/>
          <w:kern w:val="2"/>
          <w:sz w:val="28"/>
          <w:szCs w:val="28"/>
        </w:rPr>
      </w:pPr>
      <w:r>
        <w:rPr>
          <w:rFonts w:hint="eastAsia" w:ascii="宋体" w:hAnsi="宋体" w:eastAsia="宋体" w:cs="宋体"/>
          <w:spacing w:val="8"/>
          <w:kern w:val="0"/>
          <w:sz w:val="28"/>
          <w:szCs w:val="28"/>
          <w:lang w:val="en-US" w:eastAsia="zh-CN" w:bidi="ar"/>
        </w:rPr>
        <w:t>1．推动装配式建筑项目实施。加强统筹协调，切实有效落实相关政策，紧紧围绕发展装配式建筑任务目标，加强项目谋划，全力推动项目落地实施。政府投资建筑工程项目以及在土地出让合同中已明确装配式建筑实施要求的社会投资项目应严格执行装配式建筑实施要求。工业与物流仓储类政府投资项目以及经主管部门核实不具备实施条件的政府投资项目应尽量采用装配式建造方式，以项目实施产生市场需求带动产业发展。2．积极发展钢结构建筑。加强政策扶持引导，打造装配式钢结构建筑产业集群，培育重点装配式钢结构骨干企业，提升钢结构企业创新研发、系统集成及工程总承包能力，推动以公共建筑为核心的装配式钢结构及组合结构体系研发、设计、生产、施工安装全产业链发展。3．推动装配式农房发展。紧抓国家“乡村振兴”发展机遇，充分对接我市农房改造实施计划，组织实施村镇房屋装配式建筑试点示范建设，开展预制部品部件小型化、轻量化研究，形成适宜山地城市建设的装配式农房技术体系。加快编制装配式乡村建筑标准图集，形成标准化户型与通用化预制部品部件产品体系，提高农村住房品质，助力乡村振兴发展，打造全国装配式农房示范基地、示范村镇和装配式农房产业高地。4．推行市政工程工业化建造。出台推动市政工程工业化建造的政策文件，明确项目强制实施范围和要求，按照分区推进、逐步推广的原则，推动全市轨道交通、道路、桥梁、隧道、人行天桥、综合管廊等市政基础设施项目采用工业化建造方式。在市政工程项目前期研究时，优先考虑采用工业化建造方式。5．推广工业化装修。推进工业化装修方式在民用建筑中的应用，积极推广标准化、集成化、模块化的装修模式，促进整体卫浴、轻质隔墙等材料、产品和管线分离、干式工法装修技术、设备管线集成化技术、一体化装修技术的应用，提高装修品质，降低运行维护成本，促进传统装修向工业化装修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75" w:afterAutospacing="0" w:line="368" w:lineRule="atLeast"/>
        <w:ind w:left="0" w:right="0" w:firstLine="0"/>
        <w:jc w:val="left"/>
        <w:rPr>
          <w:rFonts w:hint="eastAsia" w:ascii="宋体" w:hAnsi="宋体" w:eastAsia="宋体" w:cs="宋体"/>
          <w:b/>
          <w:bCs/>
          <w:i w:val="0"/>
          <w:iCs w:val="0"/>
          <w:caps w:val="0"/>
          <w:color w:val="333333"/>
          <w:spacing w:val="8"/>
          <w:kern w:val="2"/>
          <w:sz w:val="28"/>
          <w:szCs w:val="28"/>
          <w:bdr w:val="none" w:color="auto" w:sz="0" w:space="0"/>
          <w:shd w:val="clear" w:fill="FFFFFF"/>
        </w:rPr>
      </w:pPr>
      <w:r>
        <w:rPr>
          <w:rStyle w:val="9"/>
          <w:rFonts w:hint="eastAsia" w:ascii="宋体" w:hAnsi="宋体" w:eastAsia="宋体" w:cs="宋体"/>
          <w:b/>
          <w:bCs/>
          <w:i w:val="0"/>
          <w:iCs w:val="0"/>
          <w:caps w:val="0"/>
          <w:color w:val="333333"/>
          <w:spacing w:val="8"/>
          <w:sz w:val="28"/>
          <w:szCs w:val="28"/>
          <w:bdr w:val="none" w:color="auto" w:sz="0" w:space="0"/>
          <w:shd w:val="clear" w:fill="FFFFFF"/>
        </w:rPr>
        <w:t>（三）发展智能建造，促进数字化转型</w:t>
      </w:r>
    </w:p>
    <w:p>
      <w:pPr>
        <w:keepNext w:val="0"/>
        <w:keepLines w:val="0"/>
        <w:widowControl/>
        <w:suppressLineNumbers w:val="0"/>
        <w:spacing w:before="0" w:beforeAutospacing="0" w:after="0" w:afterAutospacing="0"/>
        <w:ind w:left="0" w:right="0"/>
        <w:jc w:val="left"/>
        <w:rPr>
          <w:rFonts w:hint="eastAsia" w:ascii="宋体" w:hAnsi="宋体" w:eastAsia="宋体" w:cs="宋体"/>
          <w:kern w:val="2"/>
          <w:sz w:val="28"/>
          <w:szCs w:val="28"/>
        </w:rPr>
      </w:pPr>
      <w:r>
        <w:rPr>
          <w:rFonts w:hint="eastAsia" w:ascii="宋体" w:hAnsi="宋体" w:eastAsia="宋体" w:cs="宋体"/>
          <w:spacing w:val="8"/>
          <w:kern w:val="0"/>
          <w:sz w:val="28"/>
          <w:szCs w:val="28"/>
          <w:lang w:val="en-US" w:eastAsia="zh-CN" w:bidi="ar"/>
        </w:rPr>
        <w:t>1．大力发展智能生产制造。推进数字车间、智能工厂、智慧园区建设，打造现代建筑数字信息的载体，实现建设全过程的信息传递和交互。开展智能生产试点示范，引导企业在研发设计、生产制造、物流配送、市场营销、售后服务、企业管理等环节推广应用数字化、智能化系统，加快推动物联网、智能工业机器人、手持智能终端设备、3D打印等技术在现代建筑部品部件生产过程中应用，推进生产装备智能化升级、工艺流程改造和基础数据共享，推动我市建筑业高质量发展。2．全面推进智能设计施工。以工程项目建设各环节数字化为基础，以大力发展建筑工业化为载体，推动智能建造与建筑工业化协同发展。重点推进BIM 技术全过程应用、电子签名签章技术、施工作业与施工管理行为数字化应用技术、施工现场5G+物联网技术以及智能化机具设备等智能建造技术的集成应用，开展智能建造示范项目建设，引导智能建造技术应用，推动形成数据驱动下的工程项目设计、生产、施工一体化的建造与服务新模式，达到提升建造品质、缩短工期、节约资源、控制成本的目标。3．逐步推广智能运营维护。在建筑全生命周期中探索智能监测、智能建筑技术应用。建立智能监测信息系统，衔接建造阶段与运行阶段的数据信息，打破参建单位与运营维护单位间的信息壁垒，实现全市重点建设项目运营状况“一张图”管理，解决建筑运营安全、维护决策等技术难题。普及物联网技术在建筑产品终端中的应用，加强智能化应用系统与建筑功能的协调配合，推广智能建筑设备产品系统和智能安防产品系统，加强智能家居产品推广应用，提升居住的舒适性、便利性和安全性。4．加快推进智能监督管理。推进大数据智能化技术在行业治理和政务服务领域全过程各环节的应用，整合全市住房城乡建设领域的资源，实时采集设计监管类、房屋管理类、市政设施类工程档案，实时监测汇总征收、设计、施工、竣工、交易和运维项目全生命周期情况，以信息化、数据化提升管理与服务能力，做到“用数据说话、用数据管理、用数据决策、用数据创新”，进一步提升住房城乡建设领域工作效率和水平，为创新治理模式提供数据服务工具和手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75" w:afterAutospacing="0" w:line="368" w:lineRule="atLeast"/>
        <w:ind w:left="0" w:right="0" w:firstLine="0"/>
        <w:jc w:val="left"/>
        <w:rPr>
          <w:rFonts w:hint="eastAsia" w:ascii="宋体" w:hAnsi="宋体" w:eastAsia="宋体" w:cs="宋体"/>
          <w:b/>
          <w:bCs/>
          <w:i w:val="0"/>
          <w:iCs w:val="0"/>
          <w:caps w:val="0"/>
          <w:color w:val="333333"/>
          <w:spacing w:val="8"/>
          <w:kern w:val="2"/>
          <w:sz w:val="28"/>
          <w:szCs w:val="28"/>
          <w:bdr w:val="none" w:color="auto" w:sz="0" w:space="0"/>
          <w:shd w:val="clear" w:fill="FFFFFF"/>
        </w:rPr>
      </w:pPr>
      <w:r>
        <w:rPr>
          <w:rStyle w:val="9"/>
          <w:rFonts w:hint="eastAsia" w:ascii="宋体" w:hAnsi="宋体" w:eastAsia="宋体" w:cs="宋体"/>
          <w:b/>
          <w:bCs/>
          <w:i w:val="0"/>
          <w:iCs w:val="0"/>
          <w:caps w:val="0"/>
          <w:color w:val="333333"/>
          <w:spacing w:val="8"/>
          <w:sz w:val="28"/>
          <w:szCs w:val="28"/>
          <w:bdr w:val="none" w:color="auto" w:sz="0" w:space="0"/>
          <w:shd w:val="clear" w:fill="FFFFFF"/>
        </w:rPr>
        <w:t>（四）推动绿色发展，促进行业双碳转型</w:t>
      </w:r>
    </w:p>
    <w:p>
      <w:pPr>
        <w:keepNext w:val="0"/>
        <w:keepLines w:val="0"/>
        <w:widowControl/>
        <w:suppressLineNumbers w:val="0"/>
        <w:spacing w:before="0" w:beforeAutospacing="0" w:after="0" w:afterAutospacing="0"/>
        <w:ind w:left="0" w:right="0"/>
        <w:jc w:val="left"/>
        <w:rPr>
          <w:rFonts w:hint="eastAsia" w:ascii="宋体" w:hAnsi="宋体" w:eastAsia="宋体" w:cs="宋体"/>
          <w:kern w:val="2"/>
          <w:sz w:val="28"/>
          <w:szCs w:val="28"/>
        </w:rPr>
      </w:pPr>
      <w:r>
        <w:rPr>
          <w:rFonts w:hint="eastAsia" w:ascii="宋体" w:hAnsi="宋体" w:eastAsia="宋体" w:cs="宋体"/>
          <w:spacing w:val="8"/>
          <w:kern w:val="0"/>
          <w:sz w:val="28"/>
          <w:szCs w:val="28"/>
          <w:lang w:val="en-US" w:eastAsia="zh-CN" w:bidi="ar"/>
        </w:rPr>
        <w:t>1．发展绿色生产。以绿色发展理念引领部品部件生产，促进企业、园区、行业链接共生、原料互供、资源共享。支持企业实施节能减排技术改造，推广低能耗部品部件生产技术装备，研究完善绿色生产标准，降低能耗和排放水平。鼓励企业研究利用尾矿、粉煤灰、电石渣等大宗工业固废，推进生产环节零排放。2．发展绿色施工。创新节能、节地、节水、节材等绿色施工工艺研发，鼓励采用节能环保的施工工艺与设备机具，提升机械化施工水平，提高施工效率，减少资源浪费。加强施工组织、实施全过程动态管理，严格控制施工扬尘、噪音、污水排放，改善施工环境，加强建筑垃圾资源化利用。3．推进绿色产品应用。完善绿色建筑评价体系，编制现代建筑绿色产品目录，积极推进绿色多功能复合建材的应用，提高绿色建材的应用比例。开展综合示范工程建设，推动装配式建筑与绿色建筑、超低能耗建筑的深度融合，促进现代建筑绿色发展。4．推行绿色交付。在绿色建造效果评估、完成绿色建筑相关检测的基础上，研究制定绿色交付标准，明确建筑综合效能调适的内容及要求，制定实体交付和数字化交付的成果要求，全面推动绿色交付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75" w:afterAutospacing="0" w:line="368" w:lineRule="atLeast"/>
        <w:ind w:left="0" w:right="0" w:firstLine="0"/>
        <w:jc w:val="left"/>
        <w:rPr>
          <w:rFonts w:hint="eastAsia" w:ascii="宋体" w:hAnsi="宋体" w:eastAsia="宋体" w:cs="宋体"/>
          <w:b/>
          <w:bCs/>
          <w:i w:val="0"/>
          <w:iCs w:val="0"/>
          <w:caps w:val="0"/>
          <w:color w:val="333333"/>
          <w:spacing w:val="8"/>
          <w:kern w:val="2"/>
          <w:sz w:val="28"/>
          <w:szCs w:val="28"/>
          <w:bdr w:val="none" w:color="auto" w:sz="0" w:space="0"/>
          <w:shd w:val="clear" w:fill="FFFFFF"/>
        </w:rPr>
      </w:pPr>
      <w:r>
        <w:rPr>
          <w:rStyle w:val="9"/>
          <w:rFonts w:hint="eastAsia" w:ascii="宋体" w:hAnsi="宋体" w:eastAsia="宋体" w:cs="宋体"/>
          <w:b/>
          <w:bCs/>
          <w:i w:val="0"/>
          <w:iCs w:val="0"/>
          <w:caps w:val="0"/>
          <w:color w:val="333333"/>
          <w:spacing w:val="8"/>
          <w:sz w:val="28"/>
          <w:szCs w:val="28"/>
          <w:bdr w:val="none" w:color="auto" w:sz="0" w:space="0"/>
          <w:shd w:val="clear" w:fill="FFFFFF"/>
        </w:rPr>
        <w:t>（五）完善技术标准，推广适宜技术体系</w:t>
      </w:r>
    </w:p>
    <w:p>
      <w:pPr>
        <w:keepNext w:val="0"/>
        <w:keepLines w:val="0"/>
        <w:widowControl/>
        <w:suppressLineNumbers w:val="0"/>
        <w:spacing w:before="0" w:beforeAutospacing="0" w:after="0" w:afterAutospacing="0"/>
        <w:ind w:left="0" w:right="0"/>
        <w:jc w:val="left"/>
        <w:rPr>
          <w:rFonts w:hint="eastAsia" w:ascii="宋体" w:hAnsi="宋体" w:eastAsia="宋体" w:cs="宋体"/>
          <w:kern w:val="2"/>
          <w:sz w:val="28"/>
          <w:szCs w:val="28"/>
        </w:rPr>
      </w:pPr>
      <w:r>
        <w:rPr>
          <w:rFonts w:hint="eastAsia" w:ascii="宋体" w:hAnsi="宋体" w:eastAsia="宋体" w:cs="宋体"/>
          <w:spacing w:val="8"/>
          <w:kern w:val="0"/>
          <w:sz w:val="28"/>
          <w:szCs w:val="28"/>
          <w:lang w:val="en-US" w:eastAsia="zh-CN" w:bidi="ar"/>
        </w:rPr>
        <w:t>1．建立适宜技术体系。坚持“效率效益最大化，不为装配而装配”和“先水平、后竖向，先非承重、后承重”的原则，因地制宜建立安全、经济、适用、稳定的装配式建筑技术体系，大力推动桁架钢筋叠合楼板、预制楼梯、预制空调板、预制内隔墙等成熟的产业化技术产品和高精度模板、自保温薄砌墙体、薄贴瓷砖等施工工艺应用，逐步推动预制梁、预制竖向构件、预制外围护墙、围护墙与保温隔热一体化技术、内隔墙与管线装修一体化技术、信息化技术等应用，积极推进一体化装修模式和集成厨卫、管线分离、干式工法等工业化装修技术应用。2．完善技术标准体系。结合我市实际和山地建筑特点，制定具有地方特色的现代建筑部品部件生产应用及工程建设信息化技术标准。以厨卫标准、装配式住宅部品标准等为基础，推动部品部件标准化、模数化设计、生产和应用。组织编制智能建造相关平台数据接口、部品部件建筑信息模型参数、工程项目数据采集和工程项目数字化应用等技术标准，建立智能建造标准体系。定期发布现代建筑部品部件、智能化技术产品目录，建立覆盖现代建筑全产业的产品标准体系和产品选用目录。鼓励社会团体或企业开展标准体系研究，编制团体标准或企业标准，弥补现有标准体系技术和产品体系空白。3．推广标准化设计。充分发挥设计龙头引领作用，推广标准化、模数化、通用化设计方法，统一装配式建筑设计模数，简化连接方式，实现少规格、多组合的部品部件应用目标。依托BIM技术开发部品部件模块、建筑基础功能模块、标准户型模块、标准层模块、标准楼栋模块，搭建模块信息库。以标准化设计为基础，编制装配式建筑标准化设计技术导则，制定装配式建筑标准化设计图集，通过装配式建筑标准化设计示范项目应用，推行建筑、结构、机电、内装等全专业一体化集成设计，实现设计、生产、装配一体化，切实推广并发挥好标准化设计的基础性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75" w:afterAutospacing="0" w:line="368" w:lineRule="atLeast"/>
        <w:ind w:left="0" w:right="0" w:firstLine="0"/>
        <w:jc w:val="left"/>
        <w:rPr>
          <w:rFonts w:hint="eastAsia" w:ascii="宋体" w:hAnsi="宋体" w:eastAsia="宋体" w:cs="宋体"/>
          <w:b/>
          <w:bCs/>
          <w:i w:val="0"/>
          <w:iCs w:val="0"/>
          <w:caps w:val="0"/>
          <w:color w:val="333333"/>
          <w:spacing w:val="8"/>
          <w:kern w:val="2"/>
          <w:sz w:val="28"/>
          <w:szCs w:val="28"/>
          <w:bdr w:val="none" w:color="auto" w:sz="0" w:space="0"/>
          <w:shd w:val="clear" w:fill="FFFFFF"/>
        </w:rPr>
      </w:pPr>
      <w:r>
        <w:rPr>
          <w:rStyle w:val="9"/>
          <w:rFonts w:hint="eastAsia" w:ascii="宋体" w:hAnsi="宋体" w:eastAsia="宋体" w:cs="宋体"/>
          <w:b/>
          <w:bCs/>
          <w:i w:val="0"/>
          <w:iCs w:val="0"/>
          <w:caps w:val="0"/>
          <w:color w:val="333333"/>
          <w:spacing w:val="8"/>
          <w:sz w:val="28"/>
          <w:szCs w:val="28"/>
          <w:bdr w:val="none" w:color="auto" w:sz="0" w:space="0"/>
          <w:shd w:val="clear" w:fill="FFFFFF"/>
        </w:rPr>
        <w:t>（六）培养专业人才，快速提升实施能力</w:t>
      </w:r>
    </w:p>
    <w:p>
      <w:pPr>
        <w:keepNext w:val="0"/>
        <w:keepLines w:val="0"/>
        <w:widowControl/>
        <w:suppressLineNumbers w:val="0"/>
        <w:spacing w:before="0" w:beforeAutospacing="0" w:after="0" w:afterAutospacing="0"/>
        <w:ind w:left="0" w:right="0"/>
        <w:jc w:val="left"/>
        <w:rPr>
          <w:rFonts w:hint="eastAsia" w:ascii="宋体" w:hAnsi="宋体" w:eastAsia="宋体" w:cs="宋体"/>
          <w:kern w:val="2"/>
          <w:sz w:val="28"/>
          <w:szCs w:val="28"/>
        </w:rPr>
      </w:pPr>
      <w:r>
        <w:rPr>
          <w:rFonts w:hint="eastAsia" w:ascii="宋体" w:hAnsi="宋体" w:eastAsia="宋体" w:cs="宋体"/>
          <w:spacing w:val="8"/>
          <w:kern w:val="0"/>
          <w:sz w:val="28"/>
          <w:szCs w:val="28"/>
          <w:lang w:val="en-US" w:eastAsia="zh-CN" w:bidi="ar"/>
        </w:rPr>
        <w:t>1．培养产业紧缺人才，支撑产业发展。加强建筑师建筑产业现代化技术培训，充分发挥建筑师龙头作用。鼓励高等院校开设现代建筑相关专业学科，支持企业与高等院校、职业学校联合办学培养现代建筑技术人才。开展现代建筑系列标准、技术培训，在相关专业执业资格考试、专业人员岗位考试和继续教育中增加现代建筑相关内容，提高行业管理人员和设计、施工、监理、检测等专业人员的实施能力。新增建筑产业现代化职称评定专业类别，建立现代建筑产业人才培养制度。2．加强职业技能培训，引导建筑工人转型。建立有利于现代建筑产业工人队伍发展的长效培训机制，形成以企业自主培训为主体、建设主管部门负责考核发证的岗位培训考核体系。支持有条件的现代建筑产业相关企业联合行业协会、高校，建立集“教学、培训、考核、技能鉴定”为一体的实训基地。创新用工机制，增设装配式建筑技术工种，推动农民工转型为装配式建筑产业工人。弘扬建筑业“工匠精神”，开展建筑工匠评选活动，着力提升一线产业工人责任意识与技能水平，确保队伍质量。3．搭建协同创新载体，加快高端人才集聚。按照“缺什么、补什么”的思路，针对产业人才需求，大力支持行业龙头企业与市内外、国内外科研机构、高等院校联合建立技术研究院、产业研究院等高层次技术研究与人才交流平台。依托重庆现代建筑产业发展研究院等高端研发机构集聚人才，加快现代建筑产业尖端人才的引进步伐，实现人才引进与产业发展的同频共振、有机融合，以人才链带动产业链发展。优化人才发展环境，做好人才服务工作，使人才引得进、留得住、干得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75" w:afterAutospacing="0" w:line="368" w:lineRule="atLeast"/>
        <w:ind w:left="0" w:right="0" w:firstLine="0"/>
        <w:jc w:val="left"/>
        <w:rPr>
          <w:rFonts w:hint="eastAsia" w:ascii="宋体" w:hAnsi="宋体" w:eastAsia="宋体" w:cs="宋体"/>
          <w:b/>
          <w:bCs/>
          <w:i w:val="0"/>
          <w:iCs w:val="0"/>
          <w:caps w:val="0"/>
          <w:color w:val="333333"/>
          <w:spacing w:val="8"/>
          <w:kern w:val="2"/>
          <w:sz w:val="28"/>
          <w:szCs w:val="28"/>
          <w:bdr w:val="none" w:color="auto" w:sz="0" w:space="0"/>
          <w:shd w:val="clear" w:fill="FFFFFF"/>
        </w:rPr>
      </w:pPr>
      <w:r>
        <w:rPr>
          <w:rStyle w:val="9"/>
          <w:rFonts w:hint="eastAsia" w:ascii="宋体" w:hAnsi="宋体" w:eastAsia="宋体" w:cs="宋体"/>
          <w:b/>
          <w:bCs/>
          <w:i w:val="0"/>
          <w:iCs w:val="0"/>
          <w:caps w:val="0"/>
          <w:color w:val="333333"/>
          <w:spacing w:val="8"/>
          <w:sz w:val="28"/>
          <w:szCs w:val="28"/>
          <w:bdr w:val="none" w:color="auto" w:sz="0" w:space="0"/>
          <w:shd w:val="clear" w:fill="FFFFFF"/>
        </w:rPr>
        <w:t>（七）深化开放合作，提升重庆品牌效应</w:t>
      </w:r>
    </w:p>
    <w:p>
      <w:pPr>
        <w:keepNext w:val="0"/>
        <w:keepLines w:val="0"/>
        <w:widowControl/>
        <w:suppressLineNumbers w:val="0"/>
        <w:spacing w:before="0" w:beforeAutospacing="0" w:after="0" w:afterAutospacing="0"/>
        <w:ind w:left="0" w:right="0"/>
        <w:jc w:val="left"/>
        <w:rPr>
          <w:rFonts w:hint="eastAsia" w:ascii="宋体" w:hAnsi="宋体" w:eastAsia="宋体" w:cs="宋体"/>
          <w:kern w:val="2"/>
          <w:sz w:val="28"/>
          <w:szCs w:val="28"/>
        </w:rPr>
      </w:pPr>
      <w:r>
        <w:rPr>
          <w:rFonts w:hint="eastAsia" w:ascii="宋体" w:hAnsi="宋体" w:eastAsia="宋体" w:cs="宋体"/>
          <w:spacing w:val="8"/>
          <w:kern w:val="0"/>
          <w:sz w:val="28"/>
          <w:szCs w:val="28"/>
          <w:lang w:val="en-US" w:eastAsia="zh-CN" w:bidi="ar"/>
        </w:rPr>
        <w:t>加强品牌培育，坚持把质量建设和品牌建设作为提高现代建筑产业竞争力的根本要求，严格质量控制，推进企业改革，培育具有国际竞争力的领军企业。依托重庆雄厚的工业制造、智能化大数据服务产业基础优势，通过建筑互联网平台、智能化机械设备等技术、产品、服务输出形成核心竞争力为目标，深化开放共享，加强区域合作，发挥“一带一路”、“长江经济带”的战略优势，以成渝地区双城经济圈建设及重庆主城都市区高质量发展为契机，瞄准重点国家和地区，准确把握市场需求，围绕大型公共建筑、市政交通基础设施等重点项目强化产融合作。通过行业技术交流、高峰论坛等多种形式，强化地区间技术、产品、贸易交流。鼓励利用外资及引进相关先进技术，加强与国外企业的战略合作，逐步打造“重庆建造”品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75" w:afterAutospacing="0" w:line="368" w:lineRule="atLeast"/>
        <w:ind w:left="0" w:right="0" w:firstLine="0"/>
        <w:jc w:val="left"/>
        <w:rPr>
          <w:rFonts w:hint="eastAsia" w:ascii="宋体" w:hAnsi="宋体" w:eastAsia="宋体" w:cs="宋体"/>
          <w:b/>
          <w:bCs/>
          <w:i w:val="0"/>
          <w:iCs w:val="0"/>
          <w:caps w:val="0"/>
          <w:color w:val="333333"/>
          <w:spacing w:val="8"/>
          <w:kern w:val="44"/>
          <w:sz w:val="28"/>
          <w:szCs w:val="28"/>
          <w:bdr w:val="none" w:color="auto" w:sz="0" w:space="0"/>
          <w:shd w:val="clear" w:fill="FFFFFF"/>
        </w:rPr>
      </w:pPr>
      <w:r>
        <w:rPr>
          <w:rFonts w:hint="eastAsia" w:ascii="宋体" w:hAnsi="宋体" w:eastAsia="宋体" w:cs="宋体"/>
          <w:b/>
          <w:bCs/>
          <w:i w:val="0"/>
          <w:iCs w:val="0"/>
          <w:caps w:val="0"/>
          <w:color w:val="333333"/>
          <w:spacing w:val="8"/>
          <w:kern w:val="44"/>
          <w:sz w:val="28"/>
          <w:szCs w:val="28"/>
          <w:bdr w:val="none" w:color="auto" w:sz="0" w:space="0"/>
          <w:shd w:val="clear" w:fill="FFFFFF"/>
        </w:rPr>
        <w:t>五、保障措施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75" w:afterAutospacing="0" w:line="368" w:lineRule="atLeast"/>
        <w:ind w:left="0" w:right="0" w:firstLine="0"/>
        <w:jc w:val="left"/>
        <w:rPr>
          <w:rFonts w:hint="eastAsia" w:ascii="宋体" w:hAnsi="宋体" w:eastAsia="宋体" w:cs="宋体"/>
          <w:b/>
          <w:bCs/>
          <w:i w:val="0"/>
          <w:iCs w:val="0"/>
          <w:caps w:val="0"/>
          <w:color w:val="333333"/>
          <w:spacing w:val="8"/>
          <w:kern w:val="2"/>
          <w:sz w:val="28"/>
          <w:szCs w:val="28"/>
          <w:bdr w:val="none" w:color="auto" w:sz="0" w:space="0"/>
          <w:shd w:val="clear" w:fill="FFFFFF"/>
        </w:rPr>
      </w:pPr>
      <w:r>
        <w:rPr>
          <w:rStyle w:val="9"/>
          <w:rFonts w:hint="eastAsia" w:ascii="宋体" w:hAnsi="宋体" w:eastAsia="宋体" w:cs="宋体"/>
          <w:b/>
          <w:bCs/>
          <w:i w:val="0"/>
          <w:iCs w:val="0"/>
          <w:caps w:val="0"/>
          <w:color w:val="333333"/>
          <w:spacing w:val="8"/>
          <w:sz w:val="28"/>
          <w:szCs w:val="28"/>
          <w:bdr w:val="none" w:color="auto" w:sz="0" w:space="0"/>
          <w:shd w:val="clear" w:fill="FFFFFF"/>
        </w:rPr>
        <w:t>（一）加大组织领导力度</w:t>
      </w:r>
    </w:p>
    <w:p>
      <w:pPr>
        <w:keepNext w:val="0"/>
        <w:keepLines w:val="0"/>
        <w:widowControl/>
        <w:suppressLineNumbers w:val="0"/>
        <w:spacing w:before="0" w:beforeAutospacing="0" w:after="0" w:afterAutospacing="0"/>
        <w:ind w:left="0" w:right="0"/>
        <w:jc w:val="left"/>
        <w:rPr>
          <w:rFonts w:hint="eastAsia" w:ascii="宋体" w:hAnsi="宋体" w:eastAsia="宋体" w:cs="宋体"/>
          <w:kern w:val="2"/>
          <w:sz w:val="28"/>
          <w:szCs w:val="28"/>
        </w:rPr>
      </w:pPr>
      <w:r>
        <w:rPr>
          <w:rFonts w:hint="eastAsia" w:ascii="宋体" w:hAnsi="宋体" w:eastAsia="宋体" w:cs="宋体"/>
          <w:spacing w:val="8"/>
          <w:kern w:val="0"/>
          <w:sz w:val="28"/>
          <w:szCs w:val="28"/>
          <w:lang w:val="en-US" w:eastAsia="zh-CN" w:bidi="ar"/>
        </w:rPr>
        <w:t>加强对现代建筑产业发展工作的组织领导和目标任务考核。建立由市住房城乡建委牵头，市发改、规划和自然资源、经信、财政、交通、公安、税收等单位协调推进全市现代建筑产业发展的工作机制，协同推进产业培育。各区县相关单位要建立工作联动协调机制，明确职责和目标任务，强化主体责任，统筹协调，推进现代建筑产业的组织实施。市住房城乡建委联合市发改、市经信部门建立生产类产业基地布点指标管理制度，宏观调控产业发展节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75" w:afterAutospacing="0" w:line="368" w:lineRule="atLeast"/>
        <w:ind w:left="0" w:right="0" w:firstLine="0"/>
        <w:jc w:val="left"/>
        <w:rPr>
          <w:rFonts w:hint="eastAsia" w:ascii="宋体" w:hAnsi="宋体" w:eastAsia="宋体" w:cs="宋体"/>
          <w:b/>
          <w:bCs/>
          <w:i w:val="0"/>
          <w:iCs w:val="0"/>
          <w:caps w:val="0"/>
          <w:color w:val="333333"/>
          <w:spacing w:val="8"/>
          <w:kern w:val="2"/>
          <w:sz w:val="28"/>
          <w:szCs w:val="28"/>
          <w:bdr w:val="none" w:color="auto" w:sz="0" w:space="0"/>
          <w:shd w:val="clear" w:fill="FFFFFF"/>
        </w:rPr>
      </w:pPr>
      <w:r>
        <w:rPr>
          <w:rStyle w:val="9"/>
          <w:rFonts w:hint="eastAsia" w:ascii="宋体" w:hAnsi="宋体" w:eastAsia="宋体" w:cs="宋体"/>
          <w:b/>
          <w:bCs/>
          <w:i w:val="0"/>
          <w:iCs w:val="0"/>
          <w:caps w:val="0"/>
          <w:color w:val="333333"/>
          <w:spacing w:val="8"/>
          <w:sz w:val="28"/>
          <w:szCs w:val="28"/>
          <w:bdr w:val="none" w:color="auto" w:sz="0" w:space="0"/>
          <w:shd w:val="clear" w:fill="FFFFFF"/>
        </w:rPr>
        <w:t>（二）完善产业支持政策</w:t>
      </w:r>
    </w:p>
    <w:p>
      <w:pPr>
        <w:keepNext w:val="0"/>
        <w:keepLines w:val="0"/>
        <w:widowControl/>
        <w:suppressLineNumbers w:val="0"/>
        <w:spacing w:before="0" w:beforeAutospacing="0" w:after="0" w:afterAutospacing="0"/>
        <w:ind w:left="0" w:right="0"/>
        <w:jc w:val="left"/>
        <w:rPr>
          <w:rFonts w:hint="eastAsia" w:ascii="宋体" w:hAnsi="宋体" w:eastAsia="宋体" w:cs="宋体"/>
          <w:kern w:val="2"/>
          <w:sz w:val="28"/>
          <w:szCs w:val="28"/>
        </w:rPr>
      </w:pPr>
      <w:r>
        <w:rPr>
          <w:rFonts w:hint="eastAsia" w:ascii="宋体" w:hAnsi="宋体" w:eastAsia="宋体" w:cs="宋体"/>
          <w:spacing w:val="8"/>
          <w:kern w:val="0"/>
          <w:sz w:val="28"/>
          <w:szCs w:val="28"/>
          <w:lang w:val="en-US" w:eastAsia="zh-CN" w:bidi="ar"/>
        </w:rPr>
        <w:t>统筹整合相关产业扶持专项资金支持现代建筑产业发展，鼓励金融机构对现代建筑产业基地、园区加大信贷支持力度，引导企业成立现代建筑产业发展投资基金，为现代建筑产业项目落地提供融资渠道。完善重庆市建筑产业现代化示范工程项目补助资金管理办法，对通过验收的建筑产业现代化示范工程项目给予财政资金补助。各区县（自治县）政府作为落实辖区建筑产业现代化发展的责任主体，优先保障现代建筑产业基地建设和项目建设用地需求，优先给予项目矿山、码头等资源匹配，支持优秀企业申报国家级、市级产业基地和国家级、市级科技创新平台。对装配式建筑、智能建造项目参照重点工程报建流程开辟工程审批“绿色”通道，在装配式建筑、绿色建筑、智慧小区评价以及企业资质晋升、评奖评优等方面予以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75" w:afterAutospacing="0" w:line="368" w:lineRule="atLeast"/>
        <w:ind w:left="0" w:right="0" w:firstLine="0"/>
        <w:jc w:val="left"/>
        <w:rPr>
          <w:rFonts w:hint="eastAsia" w:ascii="宋体" w:hAnsi="宋体" w:eastAsia="宋体" w:cs="宋体"/>
          <w:b/>
          <w:bCs/>
          <w:i w:val="0"/>
          <w:iCs w:val="0"/>
          <w:caps w:val="0"/>
          <w:color w:val="333333"/>
          <w:spacing w:val="8"/>
          <w:kern w:val="2"/>
          <w:sz w:val="28"/>
          <w:szCs w:val="28"/>
          <w:bdr w:val="none" w:color="auto" w:sz="0" w:space="0"/>
          <w:shd w:val="clear" w:fill="FFFFFF"/>
        </w:rPr>
      </w:pPr>
      <w:r>
        <w:rPr>
          <w:rStyle w:val="9"/>
          <w:rFonts w:hint="eastAsia" w:ascii="宋体" w:hAnsi="宋体" w:eastAsia="宋体" w:cs="宋体"/>
          <w:b/>
          <w:bCs/>
          <w:i w:val="0"/>
          <w:iCs w:val="0"/>
          <w:caps w:val="0"/>
          <w:color w:val="333333"/>
          <w:spacing w:val="8"/>
          <w:sz w:val="28"/>
          <w:szCs w:val="28"/>
          <w:bdr w:val="none" w:color="auto" w:sz="0" w:space="0"/>
          <w:shd w:val="clear" w:fill="FFFFFF"/>
        </w:rPr>
        <w:t>（三）加强规划执行引导</w:t>
      </w:r>
    </w:p>
    <w:p>
      <w:pPr>
        <w:keepNext w:val="0"/>
        <w:keepLines w:val="0"/>
        <w:widowControl/>
        <w:suppressLineNumbers w:val="0"/>
        <w:spacing w:before="0" w:beforeAutospacing="0" w:after="0" w:afterAutospacing="0"/>
        <w:ind w:left="0" w:right="0"/>
        <w:jc w:val="left"/>
        <w:rPr>
          <w:rFonts w:hint="eastAsia" w:ascii="宋体" w:hAnsi="宋体" w:eastAsia="宋体" w:cs="宋体"/>
          <w:kern w:val="2"/>
          <w:sz w:val="28"/>
          <w:szCs w:val="28"/>
        </w:rPr>
      </w:pPr>
      <w:r>
        <w:rPr>
          <w:rFonts w:hint="eastAsia" w:ascii="宋体" w:hAnsi="宋体" w:eastAsia="宋体" w:cs="宋体"/>
          <w:spacing w:val="8"/>
          <w:kern w:val="0"/>
          <w:sz w:val="28"/>
          <w:szCs w:val="28"/>
          <w:lang w:val="en-US" w:eastAsia="zh-CN" w:bidi="ar"/>
        </w:rPr>
        <w:t>强化规划引导控制作用，健全规划引导机制，建立市住房城乡建委与各区县政府、园区互相联动的产业培育工作机制，严格按照规划布局各类生产性企业，控制发展节奏与规模，避免重复性建设。未按照规划要求建设的企业不得评为市级或国家级产业基地，不得参与邀请招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75" w:afterAutospacing="0" w:line="368" w:lineRule="atLeast"/>
        <w:ind w:left="0" w:right="0" w:firstLine="0"/>
        <w:jc w:val="left"/>
        <w:rPr>
          <w:rFonts w:hint="eastAsia" w:ascii="宋体" w:hAnsi="宋体" w:eastAsia="宋体" w:cs="宋体"/>
          <w:b/>
          <w:bCs/>
          <w:i w:val="0"/>
          <w:iCs w:val="0"/>
          <w:caps w:val="0"/>
          <w:color w:val="333333"/>
          <w:spacing w:val="8"/>
          <w:kern w:val="2"/>
          <w:sz w:val="28"/>
          <w:szCs w:val="28"/>
          <w:bdr w:val="none" w:color="auto" w:sz="0" w:space="0"/>
          <w:shd w:val="clear" w:fill="FFFFFF"/>
        </w:rPr>
      </w:pPr>
      <w:r>
        <w:rPr>
          <w:rStyle w:val="9"/>
          <w:rFonts w:hint="eastAsia" w:ascii="宋体" w:hAnsi="宋体" w:eastAsia="宋体" w:cs="宋体"/>
          <w:b/>
          <w:bCs/>
          <w:i w:val="0"/>
          <w:iCs w:val="0"/>
          <w:caps w:val="0"/>
          <w:color w:val="333333"/>
          <w:spacing w:val="8"/>
          <w:sz w:val="28"/>
          <w:szCs w:val="28"/>
          <w:bdr w:val="none" w:color="auto" w:sz="0" w:space="0"/>
          <w:shd w:val="clear" w:fill="FFFFFF"/>
        </w:rPr>
        <w:t>（四）完善质量监管体系</w:t>
      </w:r>
    </w:p>
    <w:p>
      <w:pPr>
        <w:keepNext w:val="0"/>
        <w:keepLines w:val="0"/>
        <w:widowControl/>
        <w:suppressLineNumbers w:val="0"/>
        <w:spacing w:before="0" w:beforeAutospacing="0" w:after="0" w:afterAutospacing="0"/>
        <w:ind w:left="0" w:right="0"/>
        <w:jc w:val="left"/>
        <w:rPr>
          <w:rFonts w:hint="eastAsia" w:ascii="宋体" w:hAnsi="宋体" w:eastAsia="宋体" w:cs="宋体"/>
          <w:kern w:val="2"/>
          <w:sz w:val="28"/>
          <w:szCs w:val="28"/>
        </w:rPr>
      </w:pPr>
      <w:r>
        <w:rPr>
          <w:rFonts w:hint="eastAsia" w:ascii="宋体" w:hAnsi="宋体" w:eastAsia="宋体" w:cs="宋体"/>
          <w:spacing w:val="8"/>
          <w:kern w:val="0"/>
          <w:sz w:val="28"/>
          <w:szCs w:val="28"/>
          <w:lang w:val="en-US" w:eastAsia="zh-CN" w:bidi="ar"/>
        </w:rPr>
        <w:t>完善现代建筑工程质量安全监管制度，健全质量安全责任体系，建立全过程工程质量追溯制度机制，加强对装配式建筑工程招投标、设计审图、造价管理、质量安全监督以及竣工验收等全过程监管，建设和监理等相关方应采用驻厂监造、工程质量保险等方式加强预制部品部件生产质量管控。依托智能建造管理平台和建筑业数据中心，融合工程建造监管系统，打通建筑全生命数据通道，建立智能化监管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75" w:afterAutospacing="0" w:line="368" w:lineRule="atLeast"/>
        <w:ind w:left="0" w:right="0" w:firstLine="0"/>
        <w:jc w:val="left"/>
        <w:rPr>
          <w:rFonts w:hint="eastAsia" w:ascii="宋体" w:hAnsi="宋体" w:eastAsia="宋体" w:cs="宋体"/>
          <w:b/>
          <w:bCs/>
          <w:i w:val="0"/>
          <w:iCs w:val="0"/>
          <w:caps w:val="0"/>
          <w:color w:val="333333"/>
          <w:spacing w:val="8"/>
          <w:kern w:val="2"/>
          <w:sz w:val="28"/>
          <w:szCs w:val="28"/>
          <w:bdr w:val="none" w:color="auto" w:sz="0" w:space="0"/>
          <w:shd w:val="clear" w:fill="FFFFFF"/>
        </w:rPr>
      </w:pPr>
      <w:r>
        <w:rPr>
          <w:rStyle w:val="9"/>
          <w:rFonts w:hint="eastAsia" w:ascii="宋体" w:hAnsi="宋体" w:eastAsia="宋体" w:cs="宋体"/>
          <w:b/>
          <w:bCs/>
          <w:i w:val="0"/>
          <w:iCs w:val="0"/>
          <w:caps w:val="0"/>
          <w:color w:val="333333"/>
          <w:spacing w:val="8"/>
          <w:sz w:val="28"/>
          <w:szCs w:val="28"/>
          <w:bdr w:val="none" w:color="auto" w:sz="0" w:space="0"/>
          <w:shd w:val="clear" w:fill="FFFFFF"/>
        </w:rPr>
        <w:t>（五）强化对外宣传交流</w:t>
      </w:r>
    </w:p>
    <w:p>
      <w:pPr>
        <w:keepNext w:val="0"/>
        <w:keepLines w:val="0"/>
        <w:widowControl/>
        <w:suppressLineNumbers w:val="0"/>
        <w:spacing w:before="0" w:beforeAutospacing="0" w:after="0" w:afterAutospacing="0"/>
        <w:ind w:left="0" w:right="0"/>
        <w:jc w:val="left"/>
        <w:rPr>
          <w:rFonts w:hint="eastAsia" w:ascii="宋体" w:hAnsi="宋体" w:eastAsia="宋体" w:cs="宋体"/>
          <w:kern w:val="2"/>
          <w:sz w:val="28"/>
          <w:szCs w:val="28"/>
        </w:rPr>
      </w:pPr>
      <w:r>
        <w:rPr>
          <w:rFonts w:hint="eastAsia" w:ascii="宋体" w:hAnsi="宋体" w:eastAsia="宋体" w:cs="宋体"/>
          <w:spacing w:val="8"/>
          <w:kern w:val="0"/>
          <w:sz w:val="28"/>
          <w:szCs w:val="28"/>
          <w:lang w:val="en-US" w:eastAsia="zh-CN" w:bidi="ar"/>
        </w:rPr>
        <w:t>采用多渠道的方式加强宣传引导，充分利用电视电台、报刊杂志、网络广播等媒体，广泛宣传装配式建筑及智能建造技术、优秀企业及技术产品。通过举办城市博览会、技术推广会、现场工作会、示范项目观摩交流活动等，向社会推介优质、诚信、放心的技术、产品和企业，强化业内交流与合作，推动现代建筑产业全面发展。</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8"/>
          <w:szCs w:val="28"/>
        </w:rPr>
      </w:pPr>
    </w:p>
    <w:p>
      <w:pPr>
        <w:rPr>
          <w:rStyle w:val="8"/>
          <w:rFonts w:hint="eastAsia" w:ascii="宋体" w:hAnsi="宋体" w:eastAsia="宋体" w:cs="宋体"/>
          <w:i w:val="0"/>
          <w:iCs w:val="0"/>
          <w:caps w:val="0"/>
          <w:color w:val="000000"/>
          <w:spacing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F84C5C"/>
    <w:rsid w:val="21F84C5C"/>
    <w:rsid w:val="4C3B7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Ascii" w:hAnsiTheme="minorAscii" w:cstheme="minorBidi"/>
      <w:kern w:val="2"/>
      <w:sz w:val="28"/>
      <w:szCs w:val="24"/>
      <w:lang w:val="en-US" w:eastAsia="zh-CN" w:bidi="ar-SA"/>
    </w:rPr>
  </w:style>
  <w:style w:type="paragraph" w:styleId="2">
    <w:name w:val="heading 1"/>
    <w:basedOn w:val="1"/>
    <w:next w:val="1"/>
    <w:qFormat/>
    <w:uiPriority w:val="0"/>
    <w:pPr>
      <w:keepNext/>
      <w:keepLines/>
      <w:widowControl w:val="0"/>
      <w:suppressLineNumbers w:val="0"/>
      <w:spacing w:before="260" w:beforeLines="0" w:beforeAutospacing="0" w:after="220" w:afterLines="0" w:afterAutospacing="0"/>
      <w:jc w:val="both"/>
      <w:outlineLvl w:val="0"/>
    </w:pPr>
    <w:rPr>
      <w:rFonts w:hint="default" w:ascii="Arial" w:hAnsi="Arial" w:eastAsia="微软雅黑" w:cs="Times New Roman"/>
      <w:b/>
      <w:bCs/>
      <w:kern w:val="44"/>
      <w:sz w:val="36"/>
      <w:szCs w:val="36"/>
      <w:lang w:val="en-US" w:eastAsia="zh-CN" w:bidi="ar"/>
    </w:rPr>
  </w:style>
  <w:style w:type="paragraph" w:styleId="3">
    <w:name w:val="heading 2"/>
    <w:basedOn w:val="1"/>
    <w:next w:val="1"/>
    <w:semiHidden/>
    <w:unhideWhenUsed/>
    <w:qFormat/>
    <w:uiPriority w:val="0"/>
    <w:pPr>
      <w:keepNext/>
      <w:keepLines/>
      <w:widowControl w:val="0"/>
      <w:suppressLineNumbers w:val="0"/>
      <w:spacing w:before="260" w:beforeLines="0" w:beforeAutospacing="0" w:after="200" w:afterLines="0" w:afterAutospacing="0"/>
      <w:jc w:val="both"/>
      <w:outlineLvl w:val="1"/>
    </w:pPr>
    <w:rPr>
      <w:rFonts w:hint="default" w:ascii="Arial" w:hAnsi="Arial" w:eastAsia="微软雅黑" w:cs="Times New Roman"/>
      <w:b/>
      <w:bCs/>
      <w:kern w:val="2"/>
      <w:sz w:val="32"/>
      <w:szCs w:val="32"/>
      <w:lang w:val="en-US" w:eastAsia="zh-CN" w:bidi="ar"/>
    </w:rPr>
  </w:style>
  <w:style w:type="paragraph" w:styleId="4">
    <w:name w:val="heading 3"/>
    <w:basedOn w:val="1"/>
    <w:next w:val="1"/>
    <w:semiHidden/>
    <w:unhideWhenUsed/>
    <w:qFormat/>
    <w:uiPriority w:val="0"/>
    <w:pPr>
      <w:keepNext/>
      <w:keepLines/>
      <w:widowControl w:val="0"/>
      <w:suppressLineNumbers w:val="0"/>
      <w:spacing w:before="260" w:beforeLines="0" w:beforeAutospacing="0" w:after="180" w:afterLines="0" w:afterAutospacing="0"/>
      <w:jc w:val="both"/>
      <w:outlineLvl w:val="2"/>
    </w:pPr>
    <w:rPr>
      <w:rFonts w:hint="default" w:ascii="Arial" w:hAnsi="Arial" w:eastAsia="微软雅黑" w:cs="Times New Roman"/>
      <w:b/>
      <w:bCs/>
      <w:kern w:val="2"/>
      <w:sz w:val="30"/>
      <w:szCs w:val="30"/>
      <w:lang w:val="en-US" w:eastAsia="zh-CN" w:bidi="ar"/>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widowControl/>
      <w:spacing w:before="0" w:beforeAutospacing="1" w:after="0" w:afterAutospacing="1"/>
      <w:ind w:left="0" w:right="0"/>
      <w:jc w:val="left"/>
    </w:pPr>
    <w:rPr>
      <w:rFonts w:ascii="宋体" w:hAnsi="宋体" w:eastAsia="宋体" w:cs="宋体"/>
      <w:kern w:val="0"/>
      <w:sz w:val="24"/>
      <w:szCs w:val="24"/>
      <w:lang w:val="en-US" w:eastAsia="zh-CN" w:bidi="ar"/>
    </w:rPr>
  </w:style>
  <w:style w:type="character" w:styleId="8">
    <w:name w:val="Strong"/>
    <w:basedOn w:val="7"/>
    <w:qFormat/>
    <w:uiPriority w:val="0"/>
    <w:rPr>
      <w:b/>
    </w:rPr>
  </w:style>
  <w:style w:type="character" w:customStyle="1" w:styleId="9">
    <w:name w:val="15"/>
    <w:basedOn w:val="7"/>
    <w:uiPriority w:val="0"/>
    <w:rPr>
      <w:rFonts w:hint="default" w:ascii="Calibri" w:hAnsi="Calibri" w:eastAsia="微软雅黑" w:cs="Calibri"/>
      <w:b/>
      <w:bCs/>
    </w:rPr>
  </w:style>
  <w:style w:type="character" w:customStyle="1" w:styleId="10">
    <w:name w:val="10"/>
    <w:basedOn w:val="7"/>
    <w:uiPriority w:val="0"/>
    <w:rPr>
      <w:rFonts w:hint="default" w:ascii="Calibri" w:hAnsi="Calibri" w:eastAsia="微软雅黑" w:cs="Calib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2022-01-17T06:06:00Z</dcterms:created>
  <dc:creator>Vivling Ho</dc:creator>
  <cp:lastModifiedBy>Vivling Ho</cp:lastModifiedBy>
  <dcterms:modified xsi:type="dcterms:W3CDTF">2022-01-17T06:08:32Z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3E89F70EE02B470EAF7C4CCF4BCFC9BA</vt:lpwstr>
  </property>
</Properties>
</file>