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CD" w:rsidRDefault="00CA4FCD">
      <w:pPr>
        <w:adjustRightInd w:val="0"/>
        <w:snapToGrid w:val="0"/>
        <w:spacing w:line="58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1</w:t>
      </w:r>
    </w:p>
    <w:p w:rsidR="00CA4FCD" w:rsidRDefault="00CA4FCD">
      <w:pPr>
        <w:adjustRightInd w:val="0"/>
        <w:snapToGrid w:val="0"/>
        <w:spacing w:line="580" w:lineRule="exact"/>
        <w:jc w:val="center"/>
        <w:rPr>
          <w:rFonts w:ascii="Times New Roman" w:eastAsia="方正小标宋简体" w:hAnsi="Times New Roman" w:cs="Times New Roman"/>
          <w:sz w:val="44"/>
          <w:szCs w:val="44"/>
        </w:rPr>
      </w:pPr>
    </w:p>
    <w:p w:rsidR="00CA4FCD" w:rsidRDefault="00CA4FCD">
      <w:pPr>
        <w:adjustRightInd w:val="0"/>
        <w:snapToGrid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福建省预制混凝土构件工厂综合评价</w:t>
      </w:r>
    </w:p>
    <w:p w:rsidR="00CA4FCD" w:rsidRDefault="00CA4FCD">
      <w:pPr>
        <w:adjustRightInd w:val="0"/>
        <w:snapToGrid w:val="0"/>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管理办法</w:t>
      </w:r>
      <w:r>
        <w:rPr>
          <w:rFonts w:ascii="方正小标宋简体" w:eastAsia="方正小标宋简体" w:hAnsi="Times New Roman" w:cs="方正小标宋简体" w:hint="eastAsia"/>
          <w:sz w:val="44"/>
          <w:szCs w:val="44"/>
        </w:rPr>
        <w:t>（试行）</w:t>
      </w:r>
    </w:p>
    <w:p w:rsidR="00CA4FCD" w:rsidRDefault="00CA4FCD">
      <w:pPr>
        <w:spacing w:line="580" w:lineRule="exact"/>
        <w:jc w:val="center"/>
        <w:rPr>
          <w:rFonts w:ascii="Times New Roman" w:eastAsia="楷体_GB2312" w:hAnsi="Times New Roman" w:cs="Times New Roman"/>
          <w:sz w:val="32"/>
          <w:szCs w:val="32"/>
        </w:rPr>
      </w:pPr>
      <w:r>
        <w:rPr>
          <w:rFonts w:ascii="Times New Roman" w:eastAsia="楷体_GB2312" w:hAnsi="Times New Roman" w:cs="楷体_GB2312" w:hint="eastAsia"/>
          <w:sz w:val="32"/>
          <w:szCs w:val="32"/>
        </w:rPr>
        <w:t>（征求意见稿）</w:t>
      </w:r>
    </w:p>
    <w:p w:rsidR="00CA4FCD" w:rsidRDefault="00CA4FCD">
      <w:pPr>
        <w:spacing w:line="580" w:lineRule="exact"/>
        <w:ind w:firstLineChars="200" w:firstLine="31680"/>
        <w:jc w:val="center"/>
        <w:rPr>
          <w:rFonts w:ascii="Times New Roman" w:eastAsia="仿宋_GB2312" w:hAnsi="Times New Roman" w:cs="Times New Roman"/>
          <w:sz w:val="32"/>
          <w:szCs w:val="32"/>
        </w:rPr>
      </w:pP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为规范我省预制混凝土构件工厂</w:t>
      </w:r>
      <w:bookmarkStart w:id="0" w:name="_GoBack"/>
      <w:bookmarkEnd w:id="0"/>
      <w:r>
        <w:rPr>
          <w:rFonts w:ascii="Times New Roman" w:eastAsia="仿宋_GB2312" w:hAnsi="Times New Roman" w:cs="仿宋_GB2312" w:hint="eastAsia"/>
          <w:sz w:val="32"/>
          <w:szCs w:val="32"/>
        </w:rPr>
        <w:t>发展，提升产品配套能力和质量安全管理水平，推进装配式建筑高质量发展，根据《住房和城乡建设部等部门关于加快新型建筑工业化发展的若干意见》（建标规〔</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号）、《住房和城乡建设部等部门关于推动智能建造与建筑工业化协同发展的指导意见》（建市〔</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号）以及《福建省住房和城乡建设厅等</w:t>
      </w:r>
      <w:r>
        <w:rPr>
          <w:rFonts w:ascii="Times New Roman" w:eastAsia="仿宋_GB2312" w:hAnsi="Times New Roman" w:cs="Times New Roman"/>
          <w:sz w:val="32"/>
          <w:szCs w:val="32"/>
        </w:rPr>
        <w:t>9</w:t>
      </w:r>
      <w:r>
        <w:rPr>
          <w:rFonts w:ascii="Times New Roman" w:eastAsia="仿宋_GB2312" w:hAnsi="Times New Roman" w:cs="仿宋_GB2312" w:hint="eastAsia"/>
          <w:sz w:val="32"/>
          <w:szCs w:val="32"/>
        </w:rPr>
        <w:t>部门关于加快推动新型建筑工业化发展的实施意见》（闽建筑〔</w:t>
      </w:r>
      <w:r>
        <w:rPr>
          <w:rFonts w:ascii="Times New Roman" w:eastAsia="仿宋_GB2312" w:hAnsi="Times New Roman" w:cs="Times New Roman"/>
          <w:sz w:val="32"/>
          <w:szCs w:val="32"/>
        </w:rPr>
        <w:t>2021</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号）等文件要求，制定本办法。</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在福建省行政区域内按照《福建省预制混凝土构件工厂综合评价标准》（</w:t>
      </w:r>
      <w:r>
        <w:rPr>
          <w:rFonts w:ascii="Times New Roman" w:eastAsia="仿宋_GB2312" w:hAnsi="Times New Roman" w:cs="Times New Roman"/>
          <w:sz w:val="32"/>
          <w:szCs w:val="32"/>
        </w:rPr>
        <w:t>DBJ/T13-406</w:t>
      </w:r>
      <w:r>
        <w:rPr>
          <w:rFonts w:ascii="Times New Roman" w:eastAsia="仿宋_GB2312" w:hAnsi="Times New Roman" w:cs="仿宋_GB2312" w:hint="eastAsia"/>
          <w:sz w:val="32"/>
          <w:szCs w:val="32"/>
        </w:rPr>
        <w:t>，以下简称《评价标准》）对预制混凝土构件生产工厂进行综合评价的，适用本办法。</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预制混凝土构件工厂综合评价工作应遵循实事求是、科学严谨以及自愿、公开、公平、公正的原则。</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第四条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预制混凝土构件工厂综合评价工作由福建省建筑产业现代化协会（以下简称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省产业协会</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）负责组织实施。福建省住房和城乡建设厅（以下简称</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省住建厅</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）和设区市住房城乡建设主管部门监督指导省产业协会开展评价工作。</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第五条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申请评价的预制混凝土构件工厂应满足以下条件：</w:t>
      </w:r>
    </w:p>
    <w:p w:rsidR="00CA4FCD" w:rsidRDefault="00CA4FCD">
      <w:pPr>
        <w:pStyle w:val="ListParagraph1"/>
        <w:spacing w:line="580" w:lineRule="exact"/>
        <w:ind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（一）营业执照、税务登记等证书有效齐全；</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（二）至少配备</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条自动化流水生产线，年设计生产能力不小于</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万立方米；</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（三）上年度未发生较大及以上安全或质量责任事故。</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第六条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预制混凝土构件工厂综合评价每年组织一次，一般在第一季度组织申报，申报程序如下：</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（一）省产业协会发布评价通知，限期受理申报；</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（二）预制混凝土构件工厂填写《预制混凝土构件生产工厂综合评价申报表》（详见附件</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），并向省产业协会提供申报材</w:t>
      </w:r>
      <w:r>
        <w:rPr>
          <w:rFonts w:ascii="Times New Roman" w:eastAsia="仿宋_GB2312" w:hAnsi="Times New Roman" w:cs="仿宋_GB2312" w:hint="eastAsia"/>
          <w:spacing w:val="-6"/>
          <w:sz w:val="32"/>
          <w:szCs w:val="32"/>
        </w:rPr>
        <w:t>料（详见附件</w:t>
      </w:r>
      <w:r>
        <w:rPr>
          <w:rFonts w:ascii="Times New Roman" w:eastAsia="仿宋_GB2312" w:hAnsi="Times New Roman" w:cs="Times New Roman"/>
          <w:spacing w:val="-6"/>
          <w:sz w:val="32"/>
          <w:szCs w:val="32"/>
        </w:rPr>
        <w:t>2</w:t>
      </w:r>
      <w:r>
        <w:rPr>
          <w:rFonts w:ascii="Times New Roman" w:eastAsia="仿宋_GB2312" w:hAnsi="Times New Roman" w:cs="仿宋_GB2312" w:hint="eastAsia"/>
          <w:spacing w:val="-6"/>
          <w:sz w:val="32"/>
          <w:szCs w:val="32"/>
        </w:rPr>
        <w:t>）。申报材料一式三份，用</w:t>
      </w:r>
      <w:r>
        <w:rPr>
          <w:rFonts w:ascii="Times New Roman" w:eastAsia="仿宋_GB2312" w:hAnsi="Times New Roman" w:cs="Times New Roman"/>
          <w:spacing w:val="-6"/>
          <w:sz w:val="32"/>
          <w:szCs w:val="32"/>
        </w:rPr>
        <w:t>A4</w:t>
      </w:r>
      <w:r>
        <w:rPr>
          <w:rFonts w:ascii="Times New Roman" w:eastAsia="仿宋_GB2312" w:hAnsi="Times New Roman" w:cs="仿宋_GB2312" w:hint="eastAsia"/>
          <w:spacing w:val="-6"/>
          <w:sz w:val="32"/>
          <w:szCs w:val="32"/>
        </w:rPr>
        <w:t>纸按清单顺序装订；</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（三）省产业协会在收到申报材料之日起</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内完成书面审核。对不符合申报条件的，向申报单位发出不予受理通知书，告知不予受理的理由；对于申报材料不符合要求的，向申报单位发出补正通知书，一次性告知需要补充提供的材料。逾期未告知的，视同符合要求。</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预制混凝土构件生产工厂综合评价由省产业协会</w:t>
      </w:r>
      <w:r>
        <w:rPr>
          <w:rFonts w:ascii="Times New Roman" w:eastAsia="仿宋_GB2312" w:hAnsi="Times New Roman" w:cs="仿宋_GB2312" w:hint="eastAsia"/>
          <w:spacing w:val="-8"/>
          <w:sz w:val="32"/>
          <w:szCs w:val="32"/>
        </w:rPr>
        <w:t>组织专家组在工厂现场进行，评价时间应提前</w:t>
      </w:r>
      <w:r>
        <w:rPr>
          <w:rFonts w:ascii="Times New Roman" w:eastAsia="仿宋_GB2312" w:hAnsi="Times New Roman" w:cs="Times New Roman"/>
          <w:spacing w:val="-8"/>
          <w:sz w:val="32"/>
          <w:szCs w:val="32"/>
        </w:rPr>
        <w:t>3</w:t>
      </w:r>
      <w:r>
        <w:rPr>
          <w:rFonts w:ascii="Times New Roman" w:eastAsia="仿宋_GB2312" w:hAnsi="Times New Roman" w:cs="仿宋_GB2312" w:hint="eastAsia"/>
          <w:spacing w:val="-8"/>
          <w:sz w:val="32"/>
          <w:szCs w:val="32"/>
        </w:rPr>
        <w:t>个工作日通知企业。</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第八条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专家组由</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或</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名专家组成。专家从福建省建筑产业现代化专家库中抽取，并推选组长，实行组长负责制。专家与被评审企业存在利益关联，可能影响公正评价的，应回避。</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第九条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专家组应对照预制混凝土构件工厂提交的申请材料清单逐项审核材料原件，并按照《评价标准》进行评价，填写《福建省预制混凝土构件工厂综合评价得分表》（《评价标准》附录</w:t>
      </w:r>
      <w:r>
        <w:rPr>
          <w:rFonts w:ascii="Times New Roman" w:eastAsia="仿宋_GB2312" w:hAnsi="Times New Roman" w:cs="Times New Roman"/>
          <w:sz w:val="32"/>
          <w:szCs w:val="32"/>
        </w:rPr>
        <w:t>A</w:t>
      </w:r>
      <w:r>
        <w:rPr>
          <w:rFonts w:ascii="Times New Roman" w:eastAsia="仿宋_GB2312" w:hAnsi="Times New Roman" w:cs="仿宋_GB2312" w:hint="eastAsia"/>
          <w:sz w:val="32"/>
          <w:szCs w:val="32"/>
        </w:rPr>
        <w:t>）。评分表应由全体专家签字确认。</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专家在评价过程中不得存在下列行为：</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（一）与被评审企业存在利益关联而未主动申请回避；</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（二）在评价过程中弄虚作假、徇私舞弊，违背公平、公正原则；</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（三）违反规定透露评价工作情况和其他应予保密的信息；</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（四）侵犯被评价工厂商业秘密，损害其正当权益；</w:t>
      </w:r>
    </w:p>
    <w:p w:rsidR="00CA4FCD" w:rsidRDefault="00CA4FCD">
      <w:pPr>
        <w:spacing w:line="580" w:lineRule="exact"/>
        <w:ind w:firstLineChars="200" w:firstLine="31680"/>
        <w:rPr>
          <w:rFonts w:ascii="Times New Roman" w:eastAsia="仿宋_GB2312" w:hAnsi="Times New Roman" w:cs="Times New Roman"/>
          <w:spacing w:val="-6"/>
          <w:sz w:val="32"/>
          <w:szCs w:val="32"/>
        </w:rPr>
      </w:pPr>
      <w:r>
        <w:rPr>
          <w:rFonts w:ascii="Times New Roman" w:eastAsia="仿宋_GB2312" w:hAnsi="Times New Roman" w:cs="仿宋_GB2312" w:hint="eastAsia"/>
          <w:spacing w:val="-6"/>
          <w:sz w:val="32"/>
          <w:szCs w:val="32"/>
        </w:rPr>
        <w:t>（五）违反廉洁纪律要求，接受被评价工厂宴请、礼品礼金；</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（六）其他违反相关制度规定的情况。</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专家评价过程中存在上述行为的，立即取消专家资格，并清出专家库。</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第十一条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预制混凝土构件工厂应积极配合评价，因工厂原因影响评价正常进行的，由工厂承担相应后果。</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第十二条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专家组在评价过程中如遇重大问题，应报告省产业协会研究决定。评价结束后应向省产业协会书面报告评价情况，并提交评分表等相关材料。</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第十三条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省产业协会应在现场评价结束后</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个工作日内，将评价结果在省产业协会网站上公示</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个工作日。</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第十四条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公示期内，任何组织或个人均可书面提出异议。异议人应提供真实身份、有效的联系方式、具体事实理由和相关证据材料。</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第十五条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省产业协会应在收到异议之日起</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个工作日内组织调查核实，并根据核实情况决定是否调整评价结果，同时将处理意见书面告知异议人。</w:t>
      </w:r>
      <w:r>
        <w:rPr>
          <w:rFonts w:ascii="Times New Roman" w:eastAsia="仿宋_GB2312" w:hAnsi="Times New Roman" w:cs="Times New Roman"/>
          <w:sz w:val="32"/>
          <w:szCs w:val="32"/>
        </w:rPr>
        <w:t xml:space="preserve"> </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第十六条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公示期满，省产业协会应及时将最终评价结果上报省住建厅审定。评价结果经省住建厅审定后，予以发文公布。</w:t>
      </w:r>
    </w:p>
    <w:p w:rsidR="00CA4FCD" w:rsidRDefault="00CA4FCD">
      <w:pPr>
        <w:spacing w:line="58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评价结果作为预制混凝土构件工厂评优评先、差异化监管以及市场主体择优选择的依据。</w:t>
      </w:r>
    </w:p>
    <w:p w:rsidR="00CA4FCD" w:rsidRDefault="00CA4FCD">
      <w:pPr>
        <w:spacing w:line="580" w:lineRule="exact"/>
        <w:ind w:firstLineChars="200" w:firstLine="31680"/>
        <w:rPr>
          <w:rFonts w:ascii="Times New Roman" w:eastAsia="仿宋_GB2312" w:hAnsi="Times New Roman" w:cs="Times New Roman"/>
          <w:spacing w:val="-6"/>
          <w:sz w:val="32"/>
          <w:szCs w:val="32"/>
        </w:rPr>
      </w:pPr>
      <w:r>
        <w:rPr>
          <w:rFonts w:ascii="Times New Roman" w:eastAsia="仿宋_GB2312" w:hAnsi="Times New Roman" w:cs="仿宋_GB2312" w:hint="eastAsia"/>
          <w:b/>
          <w:bCs/>
          <w:spacing w:val="-6"/>
          <w:sz w:val="32"/>
          <w:szCs w:val="32"/>
        </w:rPr>
        <w:t>第十八条</w:t>
      </w:r>
      <w:r>
        <w:rPr>
          <w:rFonts w:ascii="Times New Roman" w:eastAsia="仿宋_GB2312" w:hAnsi="Times New Roman" w:cs="Times New Roman"/>
          <w:spacing w:val="-6"/>
          <w:sz w:val="32"/>
          <w:szCs w:val="32"/>
        </w:rPr>
        <w:t xml:space="preserve">  </w:t>
      </w:r>
      <w:r>
        <w:rPr>
          <w:rFonts w:ascii="Times New Roman" w:eastAsia="仿宋_GB2312" w:hAnsi="Times New Roman" w:cs="仿宋_GB2312" w:hint="eastAsia"/>
          <w:spacing w:val="-6"/>
          <w:sz w:val="32"/>
          <w:szCs w:val="32"/>
        </w:rPr>
        <w:t>本办法由省住建厅负责解释，自公布之日起实施。</w:t>
      </w:r>
    </w:p>
    <w:p w:rsidR="00CA4FCD" w:rsidRDefault="00CA4FCD">
      <w:pPr>
        <w:spacing w:line="580" w:lineRule="exact"/>
        <w:ind w:firstLineChars="200" w:firstLine="31680"/>
        <w:rPr>
          <w:rFonts w:ascii="Times New Roman" w:eastAsia="仿宋_GB2312" w:hAnsi="Times New Roman" w:cs="Times New Roman"/>
          <w:sz w:val="32"/>
          <w:szCs w:val="32"/>
        </w:rPr>
      </w:pPr>
    </w:p>
    <w:p w:rsidR="00CA4FCD" w:rsidRDefault="00CA4FCD">
      <w:pPr>
        <w:spacing w:line="500" w:lineRule="exact"/>
        <w:jc w:val="left"/>
        <w:rPr>
          <w:rFonts w:ascii="Times New Roman" w:eastAsia="黑体" w:hAnsi="Times New Roman" w:cs="Times New Roman"/>
          <w:sz w:val="32"/>
          <w:szCs w:val="32"/>
        </w:rPr>
      </w:pPr>
      <w:r>
        <w:rPr>
          <w:rFonts w:ascii="Times New Roman" w:hAnsi="Times New Roman" w:cs="Times New Roman"/>
          <w:sz w:val="28"/>
          <w:szCs w:val="28"/>
        </w:rPr>
        <w:br w:type="page"/>
      </w:r>
      <w:r>
        <w:rPr>
          <w:rFonts w:ascii="Times New Roman" w:eastAsia="黑体" w:hAnsi="Times New Roman" w:cs="黑体" w:hint="eastAsia"/>
          <w:sz w:val="32"/>
          <w:szCs w:val="32"/>
        </w:rPr>
        <w:t>附件</w:t>
      </w:r>
      <w:r>
        <w:rPr>
          <w:rFonts w:ascii="Times New Roman" w:eastAsia="黑体" w:hAnsi="Times New Roman" w:cs="Times New Roman"/>
          <w:sz w:val="32"/>
          <w:szCs w:val="32"/>
        </w:rPr>
        <w:t>1</w:t>
      </w:r>
    </w:p>
    <w:p w:rsidR="00CA4FCD" w:rsidRDefault="00CA4FCD">
      <w:pPr>
        <w:spacing w:line="500" w:lineRule="exact"/>
        <w:ind w:firstLineChars="1600" w:firstLine="31680"/>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福建省预制混凝土构件生产工厂</w:t>
      </w: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综合评价申报表</w:t>
      </w:r>
    </w:p>
    <w:tbl>
      <w:tblPr>
        <w:tblW w:w="9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24"/>
        <w:gridCol w:w="1736"/>
        <w:gridCol w:w="2251"/>
        <w:gridCol w:w="2630"/>
      </w:tblGrid>
      <w:tr w:rsidR="00CA4FCD">
        <w:trPr>
          <w:jc w:val="center"/>
        </w:trPr>
        <w:tc>
          <w:tcPr>
            <w:tcW w:w="2524"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申报企业名称</w:t>
            </w:r>
          </w:p>
        </w:tc>
        <w:tc>
          <w:tcPr>
            <w:tcW w:w="6617" w:type="dxa"/>
            <w:gridSpan w:val="3"/>
          </w:tcPr>
          <w:p w:rsidR="00CA4FCD" w:rsidRDefault="00CA4FCD">
            <w:pPr>
              <w:spacing w:line="360" w:lineRule="exact"/>
              <w:jc w:val="center"/>
              <w:rPr>
                <w:rFonts w:ascii="Times New Roman" w:eastAsia="仿宋_GB2312" w:hAnsi="Times New Roman" w:cs="Times New Roman"/>
                <w:sz w:val="28"/>
                <w:szCs w:val="28"/>
              </w:rPr>
            </w:pPr>
          </w:p>
        </w:tc>
      </w:tr>
      <w:tr w:rsidR="00CA4FCD">
        <w:trPr>
          <w:jc w:val="center"/>
        </w:trPr>
        <w:tc>
          <w:tcPr>
            <w:tcW w:w="2524"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预制构件工厂名称</w:t>
            </w:r>
          </w:p>
        </w:tc>
        <w:tc>
          <w:tcPr>
            <w:tcW w:w="6617" w:type="dxa"/>
            <w:gridSpan w:val="3"/>
            <w:vAlign w:val="center"/>
          </w:tcPr>
          <w:p w:rsidR="00CA4FCD" w:rsidRDefault="00CA4FCD">
            <w:pPr>
              <w:spacing w:line="360" w:lineRule="exact"/>
              <w:jc w:val="center"/>
              <w:rPr>
                <w:rFonts w:ascii="Times New Roman" w:eastAsia="仿宋_GB2312" w:hAnsi="Times New Roman" w:cs="Times New Roman"/>
                <w:sz w:val="28"/>
                <w:szCs w:val="28"/>
              </w:rPr>
            </w:pPr>
          </w:p>
        </w:tc>
      </w:tr>
      <w:tr w:rsidR="00CA4FCD">
        <w:trPr>
          <w:jc w:val="center"/>
        </w:trPr>
        <w:tc>
          <w:tcPr>
            <w:tcW w:w="2524"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工厂地址</w:t>
            </w:r>
          </w:p>
        </w:tc>
        <w:tc>
          <w:tcPr>
            <w:tcW w:w="6617" w:type="dxa"/>
            <w:gridSpan w:val="3"/>
          </w:tcPr>
          <w:p w:rsidR="00CA4FCD" w:rsidRDefault="00CA4FCD">
            <w:pPr>
              <w:spacing w:line="360" w:lineRule="exact"/>
              <w:jc w:val="center"/>
              <w:rPr>
                <w:rFonts w:ascii="Times New Roman" w:eastAsia="仿宋_GB2312" w:hAnsi="Times New Roman" w:cs="Times New Roman"/>
                <w:sz w:val="28"/>
                <w:szCs w:val="28"/>
              </w:rPr>
            </w:pPr>
          </w:p>
        </w:tc>
      </w:tr>
      <w:tr w:rsidR="00CA4FCD">
        <w:trPr>
          <w:jc w:val="center"/>
        </w:trPr>
        <w:tc>
          <w:tcPr>
            <w:tcW w:w="2524"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企业法人代表</w:t>
            </w:r>
          </w:p>
        </w:tc>
        <w:tc>
          <w:tcPr>
            <w:tcW w:w="1736" w:type="dxa"/>
          </w:tcPr>
          <w:p w:rsidR="00CA4FCD" w:rsidRDefault="00CA4FCD">
            <w:pPr>
              <w:spacing w:line="360" w:lineRule="exact"/>
              <w:jc w:val="center"/>
              <w:rPr>
                <w:rFonts w:ascii="Times New Roman" w:eastAsia="仿宋_GB2312" w:hAnsi="Times New Roman" w:cs="Times New Roman"/>
                <w:sz w:val="28"/>
                <w:szCs w:val="28"/>
              </w:rPr>
            </w:pPr>
          </w:p>
        </w:tc>
        <w:tc>
          <w:tcPr>
            <w:tcW w:w="2251"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电话</w:t>
            </w:r>
          </w:p>
        </w:tc>
        <w:tc>
          <w:tcPr>
            <w:tcW w:w="2630" w:type="dxa"/>
          </w:tcPr>
          <w:p w:rsidR="00CA4FCD" w:rsidRDefault="00CA4FCD">
            <w:pPr>
              <w:spacing w:line="360" w:lineRule="exact"/>
              <w:jc w:val="center"/>
              <w:rPr>
                <w:rFonts w:ascii="Times New Roman" w:eastAsia="仿宋_GB2312" w:hAnsi="Times New Roman" w:cs="Times New Roman"/>
                <w:sz w:val="28"/>
                <w:szCs w:val="28"/>
              </w:rPr>
            </w:pPr>
          </w:p>
        </w:tc>
      </w:tr>
      <w:tr w:rsidR="00CA4FCD">
        <w:trPr>
          <w:jc w:val="center"/>
        </w:trPr>
        <w:tc>
          <w:tcPr>
            <w:tcW w:w="2524"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联系人</w:t>
            </w:r>
          </w:p>
        </w:tc>
        <w:tc>
          <w:tcPr>
            <w:tcW w:w="1736" w:type="dxa"/>
          </w:tcPr>
          <w:p w:rsidR="00CA4FCD" w:rsidRDefault="00CA4FCD">
            <w:pPr>
              <w:spacing w:line="360" w:lineRule="exact"/>
              <w:jc w:val="center"/>
              <w:rPr>
                <w:rFonts w:ascii="Times New Roman" w:eastAsia="仿宋_GB2312" w:hAnsi="Times New Roman" w:cs="Times New Roman"/>
                <w:sz w:val="28"/>
                <w:szCs w:val="28"/>
              </w:rPr>
            </w:pPr>
          </w:p>
        </w:tc>
        <w:tc>
          <w:tcPr>
            <w:tcW w:w="2251"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手机</w:t>
            </w:r>
          </w:p>
        </w:tc>
        <w:tc>
          <w:tcPr>
            <w:tcW w:w="2630" w:type="dxa"/>
          </w:tcPr>
          <w:p w:rsidR="00CA4FCD" w:rsidRDefault="00CA4FCD">
            <w:pPr>
              <w:spacing w:line="360" w:lineRule="exact"/>
              <w:jc w:val="center"/>
              <w:rPr>
                <w:rFonts w:ascii="Times New Roman" w:eastAsia="仿宋_GB2312" w:hAnsi="Times New Roman" w:cs="Times New Roman"/>
                <w:sz w:val="28"/>
                <w:szCs w:val="28"/>
              </w:rPr>
            </w:pPr>
          </w:p>
        </w:tc>
      </w:tr>
      <w:tr w:rsidR="00CA4FCD">
        <w:trPr>
          <w:jc w:val="center"/>
        </w:trPr>
        <w:tc>
          <w:tcPr>
            <w:tcW w:w="2524"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传真</w:t>
            </w:r>
          </w:p>
        </w:tc>
        <w:tc>
          <w:tcPr>
            <w:tcW w:w="1736" w:type="dxa"/>
          </w:tcPr>
          <w:p w:rsidR="00CA4FCD" w:rsidRDefault="00CA4FCD">
            <w:pPr>
              <w:spacing w:line="360" w:lineRule="exact"/>
              <w:jc w:val="center"/>
              <w:rPr>
                <w:rFonts w:ascii="Times New Roman" w:eastAsia="仿宋_GB2312" w:hAnsi="Times New Roman" w:cs="Times New Roman"/>
                <w:sz w:val="28"/>
                <w:szCs w:val="28"/>
              </w:rPr>
            </w:pPr>
          </w:p>
        </w:tc>
        <w:tc>
          <w:tcPr>
            <w:tcW w:w="2251" w:type="dxa"/>
          </w:tcPr>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邮箱</w:t>
            </w:r>
          </w:p>
        </w:tc>
        <w:tc>
          <w:tcPr>
            <w:tcW w:w="2630" w:type="dxa"/>
          </w:tcPr>
          <w:p w:rsidR="00CA4FCD" w:rsidRDefault="00CA4FCD">
            <w:pPr>
              <w:spacing w:line="360" w:lineRule="exact"/>
              <w:jc w:val="center"/>
              <w:rPr>
                <w:rFonts w:ascii="Times New Roman" w:eastAsia="仿宋_GB2312" w:hAnsi="Times New Roman" w:cs="Times New Roman"/>
                <w:sz w:val="28"/>
                <w:szCs w:val="28"/>
              </w:rPr>
            </w:pPr>
          </w:p>
        </w:tc>
      </w:tr>
      <w:tr w:rsidR="00CA4FCD">
        <w:trPr>
          <w:trHeight w:val="9162"/>
          <w:jc w:val="center"/>
        </w:trPr>
        <w:tc>
          <w:tcPr>
            <w:tcW w:w="9141" w:type="dxa"/>
            <w:gridSpan w:val="4"/>
          </w:tcPr>
          <w:p w:rsidR="00CA4FCD" w:rsidRDefault="00CA4FCD">
            <w:pPr>
              <w:spacing w:line="360" w:lineRule="exact"/>
              <w:jc w:val="center"/>
              <w:rPr>
                <w:rFonts w:ascii="Times New Roman" w:eastAsia="仿宋_GB2312" w:hAnsi="Times New Roman" w:cs="Times New Roman"/>
                <w:sz w:val="28"/>
                <w:szCs w:val="28"/>
              </w:rPr>
            </w:pPr>
          </w:p>
          <w:p w:rsidR="00CA4FCD" w:rsidRDefault="00CA4FCD">
            <w:pPr>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承诺书</w:t>
            </w: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本企业承诺：</w:t>
            </w:r>
          </w:p>
          <w:p w:rsidR="00CA4FCD" w:rsidRDefault="00CA4FCD" w:rsidP="00CA4FCD">
            <w:pPr>
              <w:numPr>
                <w:ilvl w:val="255"/>
                <w:numId w:val="0"/>
              </w:numPr>
              <w:spacing w:line="360" w:lineRule="exact"/>
              <w:ind w:firstLineChars="200" w:firstLine="31680"/>
              <w:rPr>
                <w:rFonts w:ascii="Times New Roman" w:eastAsia="仿宋_GB2312" w:hAnsi="Times New Roman" w:cs="Times New Roman"/>
                <w:sz w:val="28"/>
                <w:szCs w:val="28"/>
              </w:rPr>
            </w:pP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．本企业自愿参加福建省建筑产业现代化协会组织的预制混凝土构件工厂综合评价。</w:t>
            </w:r>
          </w:p>
          <w:p w:rsidR="00CA4FCD" w:rsidRDefault="00CA4FCD" w:rsidP="00CA4FCD">
            <w:pPr>
              <w:numPr>
                <w:ilvl w:val="255"/>
                <w:numId w:val="0"/>
              </w:numPr>
              <w:spacing w:line="360" w:lineRule="exact"/>
              <w:ind w:firstLineChars="200" w:firstLine="31680"/>
              <w:rPr>
                <w:rFonts w:ascii="Times New Roman" w:eastAsia="仿宋_GB2312" w:hAnsi="Times New Roman" w:cs="Times New Roman"/>
                <w:spacing w:val="-6"/>
                <w:sz w:val="28"/>
                <w:szCs w:val="28"/>
              </w:rPr>
            </w:pPr>
            <w:r>
              <w:rPr>
                <w:rFonts w:ascii="Times New Roman" w:eastAsia="仿宋_GB2312" w:hAnsi="Times New Roman" w:cs="Times New Roman"/>
                <w:sz w:val="28"/>
                <w:szCs w:val="28"/>
              </w:rPr>
              <w:t>2</w:t>
            </w:r>
            <w:r>
              <w:rPr>
                <w:rFonts w:ascii="Times New Roman" w:eastAsia="仿宋_GB2312" w:hAnsi="Times New Roman" w:cs="仿宋_GB2312" w:hint="eastAsia"/>
                <w:sz w:val="28"/>
                <w:szCs w:val="28"/>
              </w:rPr>
              <w:t>．</w:t>
            </w:r>
            <w:r>
              <w:rPr>
                <w:rFonts w:ascii="Times New Roman" w:eastAsia="仿宋_GB2312" w:hAnsi="Times New Roman" w:cs="仿宋_GB2312" w:hint="eastAsia"/>
                <w:spacing w:val="-4"/>
                <w:sz w:val="28"/>
                <w:szCs w:val="28"/>
              </w:rPr>
              <w:t>本企业自觉遵守评价工作的组织纪律，积极配合专家开展评价工作。</w:t>
            </w:r>
          </w:p>
          <w:p w:rsidR="00CA4FCD" w:rsidRDefault="00CA4FCD">
            <w:pPr>
              <w:numPr>
                <w:ilvl w:val="255"/>
                <w:numId w:val="0"/>
              </w:numPr>
              <w:spacing w:line="360" w:lineRule="exact"/>
              <w:ind w:left="560"/>
              <w:rPr>
                <w:rFonts w:ascii="Times New Roman" w:eastAsia="仿宋_GB2312" w:hAnsi="Times New Roman" w:cs="Times New Roman"/>
                <w:sz w:val="28"/>
                <w:szCs w:val="28"/>
              </w:rPr>
            </w:pPr>
            <w:r>
              <w:rPr>
                <w:rFonts w:ascii="Times New Roman" w:eastAsia="仿宋_GB2312" w:hAnsi="Times New Roman" w:cs="Times New Roman"/>
                <w:sz w:val="28"/>
                <w:szCs w:val="28"/>
              </w:rPr>
              <w:t>3</w:t>
            </w:r>
            <w:r>
              <w:rPr>
                <w:rFonts w:ascii="Times New Roman" w:eastAsia="仿宋_GB2312" w:hAnsi="Times New Roman" w:cs="仿宋_GB2312" w:hint="eastAsia"/>
                <w:sz w:val="28"/>
                <w:szCs w:val="28"/>
              </w:rPr>
              <w:t>．本企业提交的申报材料真实有效，无弄虚作假。</w:t>
            </w: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360" w:lineRule="exact"/>
              <w:rPr>
                <w:rFonts w:ascii="Times New Roman" w:eastAsia="仿宋_GB2312" w:hAnsi="Times New Roman" w:cs="Times New Roman"/>
                <w:sz w:val="28"/>
                <w:szCs w:val="28"/>
              </w:rPr>
            </w:pPr>
          </w:p>
          <w:p w:rsidR="00CA4FCD" w:rsidRDefault="00CA4FCD">
            <w:pPr>
              <w:spacing w:line="280" w:lineRule="exact"/>
              <w:rPr>
                <w:rFonts w:ascii="Times New Roman" w:eastAsia="仿宋_GB2312" w:hAnsi="Times New Roman" w:cs="Times New Roman"/>
                <w:sz w:val="28"/>
                <w:szCs w:val="28"/>
              </w:rPr>
            </w:pPr>
          </w:p>
          <w:p w:rsidR="00CA4FCD" w:rsidRDefault="00CA4FCD">
            <w:pPr>
              <w:spacing w:line="280" w:lineRule="exact"/>
              <w:rPr>
                <w:rFonts w:ascii="Times New Roman" w:eastAsia="仿宋_GB2312" w:hAnsi="Times New Roman" w:cs="Times New Roman"/>
                <w:sz w:val="28"/>
                <w:szCs w:val="28"/>
              </w:rPr>
            </w:pPr>
          </w:p>
          <w:p w:rsidR="00CA4FCD" w:rsidRDefault="00CA4FCD">
            <w:pPr>
              <w:spacing w:line="280" w:lineRule="exact"/>
              <w:rPr>
                <w:rFonts w:ascii="Times New Roman" w:eastAsia="仿宋_GB2312" w:hAnsi="Times New Roman" w:cs="Times New Roman"/>
                <w:sz w:val="28"/>
                <w:szCs w:val="28"/>
              </w:rPr>
            </w:pPr>
          </w:p>
          <w:p w:rsidR="00CA4FCD" w:rsidRDefault="00CA4FCD" w:rsidP="00CA4FCD">
            <w:pPr>
              <w:spacing w:line="360" w:lineRule="exact"/>
              <w:ind w:firstLineChars="1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法定代表人（签字）：</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企业（盖章）</w:t>
            </w:r>
          </w:p>
          <w:p w:rsidR="00CA4FCD" w:rsidRDefault="00CA4FCD" w:rsidP="00CA4FCD">
            <w:pPr>
              <w:spacing w:line="360" w:lineRule="exact"/>
              <w:ind w:firstLineChars="1900" w:firstLine="3168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日</w:t>
            </w:r>
          </w:p>
        </w:tc>
      </w:tr>
    </w:tbl>
    <w:p w:rsidR="00CA4FCD" w:rsidRDefault="00CA4FCD">
      <w:pPr>
        <w:rPr>
          <w:rFonts w:ascii="Times New Roman" w:hAnsi="Times New Roman" w:cs="Times New Roman"/>
          <w:b/>
          <w:bCs/>
          <w:sz w:val="28"/>
          <w:szCs w:val="28"/>
        </w:rPr>
        <w:sectPr w:rsidR="00CA4FCD">
          <w:footerReference w:type="default" r:id="rId7"/>
          <w:pgSz w:w="11906" w:h="16838"/>
          <w:pgMar w:top="1701" w:right="1474" w:bottom="1418" w:left="1588" w:header="851" w:footer="992" w:gutter="0"/>
          <w:pgNumType w:fmt="numberInDash" w:start="2"/>
          <w:cols w:space="425"/>
          <w:docGrid w:type="linesAndChars" w:linePitch="312"/>
        </w:sectPr>
      </w:pPr>
    </w:p>
    <w:p w:rsidR="00CA4FCD" w:rsidRDefault="00CA4FCD">
      <w:pPr>
        <w:spacing w:line="50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2</w:t>
      </w:r>
    </w:p>
    <w:p w:rsidR="00CA4FCD" w:rsidRDefault="00CA4FCD">
      <w:pPr>
        <w:spacing w:line="500" w:lineRule="exact"/>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福建省预制混凝土构件工厂</w:t>
      </w: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综合评价申请材料目录</w:t>
      </w:r>
    </w:p>
    <w:tbl>
      <w:tblPr>
        <w:tblW w:w="915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47"/>
        <w:gridCol w:w="3371"/>
        <w:gridCol w:w="4637"/>
      </w:tblGrid>
      <w:tr w:rsidR="00CA4FCD">
        <w:trPr>
          <w:trHeight w:val="585"/>
          <w:tblHeader/>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材料名称</w:t>
            </w:r>
          </w:p>
        </w:tc>
        <w:tc>
          <w:tcPr>
            <w:tcW w:w="4637" w:type="dxa"/>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要求</w:t>
            </w:r>
          </w:p>
        </w:tc>
      </w:tr>
      <w:tr w:rsidR="00CA4FCD">
        <w:trPr>
          <w:trHeight w:val="501"/>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申报表</w:t>
            </w:r>
          </w:p>
        </w:tc>
        <w:tc>
          <w:tcPr>
            <w:tcW w:w="46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签字盖章</w:t>
            </w:r>
          </w:p>
        </w:tc>
      </w:tr>
      <w:tr w:rsidR="00CA4FCD">
        <w:trPr>
          <w:trHeight w:val="501"/>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工商营业执照</w:t>
            </w:r>
          </w:p>
        </w:tc>
        <w:tc>
          <w:tcPr>
            <w:tcW w:w="46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复印件</w:t>
            </w:r>
          </w:p>
        </w:tc>
      </w:tr>
      <w:tr w:rsidR="00CA4FCD">
        <w:trPr>
          <w:trHeight w:val="501"/>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3</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法人代表身份证件</w:t>
            </w:r>
          </w:p>
        </w:tc>
        <w:tc>
          <w:tcPr>
            <w:tcW w:w="46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复印件</w:t>
            </w:r>
          </w:p>
        </w:tc>
      </w:tr>
      <w:tr w:rsidR="00CA4FCD">
        <w:trPr>
          <w:trHeight w:val="805"/>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4</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自评表</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按照《福建省预制混凝土构件工厂综合评价标准》附录</w:t>
            </w:r>
            <w:r>
              <w:rPr>
                <w:rFonts w:ascii="Times New Roman" w:eastAsia="仿宋_GB2312" w:hAnsi="Times New Roman" w:cs="Times New Roman"/>
                <w:sz w:val="28"/>
                <w:szCs w:val="28"/>
              </w:rPr>
              <w:t>A</w:t>
            </w:r>
            <w:r>
              <w:rPr>
                <w:rFonts w:ascii="Times New Roman" w:eastAsia="仿宋_GB2312" w:hAnsi="Times New Roman" w:cs="仿宋_GB2312" w:hint="eastAsia"/>
                <w:sz w:val="28"/>
                <w:szCs w:val="28"/>
              </w:rPr>
              <w:t>填写</w:t>
            </w:r>
          </w:p>
        </w:tc>
      </w:tr>
      <w:tr w:rsidR="00CA4FCD">
        <w:trPr>
          <w:trHeight w:val="916"/>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5</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场地与设备证明材料</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pacing w:val="-6"/>
                <w:sz w:val="28"/>
                <w:szCs w:val="28"/>
              </w:rPr>
            </w:pPr>
            <w:r>
              <w:rPr>
                <w:rFonts w:ascii="Times New Roman" w:eastAsia="仿宋_GB2312" w:hAnsi="Times New Roman" w:cs="仿宋_GB2312" w:hint="eastAsia"/>
                <w:spacing w:val="-6"/>
                <w:sz w:val="28"/>
                <w:szCs w:val="28"/>
              </w:rPr>
              <w:t>提供设备汇总表（详见附件</w:t>
            </w:r>
            <w:r>
              <w:rPr>
                <w:rFonts w:ascii="Times New Roman" w:eastAsia="仿宋_GB2312" w:hAnsi="Times New Roman" w:cs="Times New Roman"/>
                <w:spacing w:val="-6"/>
                <w:sz w:val="28"/>
                <w:szCs w:val="28"/>
              </w:rPr>
              <w:t>2-1</w:t>
            </w:r>
            <w:r>
              <w:rPr>
                <w:rFonts w:ascii="Times New Roman" w:eastAsia="仿宋_GB2312" w:hAnsi="Times New Roman" w:cs="仿宋_GB2312" w:hint="eastAsia"/>
                <w:spacing w:val="-6"/>
                <w:sz w:val="28"/>
                <w:szCs w:val="28"/>
              </w:rPr>
              <w:t>）以及场地产权证或租赁合同、工厂布置图</w:t>
            </w:r>
          </w:p>
        </w:tc>
      </w:tr>
      <w:tr w:rsidR="00CA4FCD">
        <w:trPr>
          <w:trHeight w:val="1447"/>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6</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智能制造设备材料</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提供信息化管理系统、</w:t>
            </w:r>
            <w:r>
              <w:rPr>
                <w:rFonts w:ascii="Times New Roman" w:eastAsia="仿宋_GB2312" w:hAnsi="Times New Roman" w:cs="Times New Roman"/>
                <w:sz w:val="28"/>
                <w:szCs w:val="28"/>
              </w:rPr>
              <w:t>OA</w:t>
            </w:r>
            <w:r>
              <w:rPr>
                <w:rFonts w:ascii="Times New Roman" w:eastAsia="仿宋_GB2312" w:hAnsi="Times New Roman" w:cs="仿宋_GB2312" w:hint="eastAsia"/>
                <w:sz w:val="28"/>
                <w:szCs w:val="28"/>
              </w:rPr>
              <w:t>办公系统、物料信息化管理系统、视频监控系统采购合同、</w:t>
            </w:r>
            <w:r>
              <w:rPr>
                <w:rFonts w:ascii="Times New Roman" w:eastAsia="仿宋_GB2312" w:hAnsi="Times New Roman" w:cs="Times New Roman"/>
                <w:sz w:val="28"/>
                <w:szCs w:val="28"/>
              </w:rPr>
              <w:t>BIM</w:t>
            </w:r>
            <w:r>
              <w:rPr>
                <w:rFonts w:ascii="Times New Roman" w:eastAsia="仿宋_GB2312" w:hAnsi="Times New Roman" w:cs="仿宋_GB2312" w:hint="eastAsia"/>
                <w:sz w:val="28"/>
                <w:szCs w:val="28"/>
              </w:rPr>
              <w:t>技术应用等证明材料清单</w:t>
            </w:r>
          </w:p>
        </w:tc>
      </w:tr>
      <w:tr w:rsidR="00CA4FCD">
        <w:trPr>
          <w:trHeight w:val="651"/>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7</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组织架构和管理制度</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提供组织架构和管理制度文件清单</w:t>
            </w:r>
          </w:p>
        </w:tc>
      </w:tr>
      <w:tr w:rsidR="00CA4FCD">
        <w:trPr>
          <w:trHeight w:val="945"/>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8</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产品合格证或检测报告</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现场审核时提供与近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年构件供货量对应的产品合格证或检测报告</w:t>
            </w:r>
          </w:p>
        </w:tc>
      </w:tr>
      <w:tr w:rsidR="00CA4FCD">
        <w:trPr>
          <w:trHeight w:val="902"/>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9</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管理体系认证文件</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w:t>
            </w:r>
            <w:r>
              <w:rPr>
                <w:rFonts w:ascii="Times New Roman" w:eastAsia="仿宋_GB2312" w:hAnsi="Times New Roman" w:cs="Times New Roman"/>
                <w:sz w:val="28"/>
                <w:szCs w:val="28"/>
              </w:rPr>
              <w:t>ISO9001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ISO14001</w:t>
            </w:r>
            <w:r>
              <w:rPr>
                <w:rFonts w:ascii="Times New Roman" w:eastAsia="仿宋_GB2312" w:hAnsi="Times New Roman" w:cs="仿宋_GB2312" w:hint="eastAsia"/>
                <w:sz w:val="28"/>
                <w:szCs w:val="28"/>
              </w:rPr>
              <w:t>、</w:t>
            </w:r>
            <w:r>
              <w:rPr>
                <w:rFonts w:ascii="Times New Roman" w:eastAsia="仿宋_GB2312" w:hAnsi="Times New Roman" w:cs="Times New Roman"/>
                <w:sz w:val="28"/>
                <w:szCs w:val="28"/>
              </w:rPr>
              <w:t>ISO45001</w:t>
            </w:r>
            <w:r>
              <w:rPr>
                <w:rFonts w:ascii="Times New Roman" w:eastAsia="仿宋_GB2312" w:hAnsi="Times New Roman" w:cs="仿宋_GB2312" w:hint="eastAsia"/>
                <w:sz w:val="28"/>
                <w:szCs w:val="28"/>
              </w:rPr>
              <w:t>管理体系认证证书复印件</w:t>
            </w:r>
          </w:p>
        </w:tc>
      </w:tr>
      <w:tr w:rsidR="00CA4FCD">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color w:val="FF0000"/>
                <w:sz w:val="28"/>
                <w:szCs w:val="28"/>
              </w:rPr>
            </w:pPr>
            <w:r>
              <w:rPr>
                <w:rFonts w:ascii="Times New Roman" w:eastAsia="仿宋_GB2312" w:hAnsi="Times New Roman" w:cs="Times New Roman"/>
                <w:sz w:val="28"/>
                <w:szCs w:val="28"/>
              </w:rPr>
              <w:t>10</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管理和从业人员证明材料</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提供管理和从业人员汇总表（详见附件</w:t>
            </w:r>
            <w:r>
              <w:rPr>
                <w:rFonts w:ascii="Times New Roman" w:eastAsia="仿宋_GB2312" w:hAnsi="Times New Roman" w:cs="Times New Roman"/>
                <w:sz w:val="28"/>
                <w:szCs w:val="28"/>
              </w:rPr>
              <w:t>2-2</w:t>
            </w:r>
            <w:r>
              <w:rPr>
                <w:rFonts w:ascii="Times New Roman" w:eastAsia="仿宋_GB2312" w:hAnsi="Times New Roman" w:cs="仿宋_GB2312" w:hint="eastAsia"/>
                <w:sz w:val="28"/>
                <w:szCs w:val="28"/>
              </w:rPr>
              <w:t>）以及相应医社保证明、职称证书、职业技能证书复印件</w:t>
            </w:r>
          </w:p>
        </w:tc>
      </w:tr>
      <w:tr w:rsidR="00CA4FCD">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highlight w:val="red"/>
              </w:rPr>
            </w:pPr>
            <w:r>
              <w:rPr>
                <w:rFonts w:ascii="Times New Roman" w:eastAsia="仿宋_GB2312" w:hAnsi="Times New Roman" w:cs="Times New Roman"/>
                <w:sz w:val="28"/>
                <w:szCs w:val="28"/>
              </w:rPr>
              <w:t>11</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highlight w:val="red"/>
              </w:rPr>
            </w:pPr>
            <w:r>
              <w:rPr>
                <w:rFonts w:ascii="Times New Roman" w:eastAsia="仿宋_GB2312" w:hAnsi="Times New Roman" w:cs="仿宋_GB2312" w:hint="eastAsia"/>
                <w:sz w:val="28"/>
                <w:szCs w:val="28"/>
              </w:rPr>
              <w:t>工程业绩证明</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年预制构件供货量汇总表（详见附件</w:t>
            </w:r>
            <w:r>
              <w:rPr>
                <w:rFonts w:ascii="Times New Roman" w:eastAsia="仿宋_GB2312" w:hAnsi="Times New Roman" w:cs="Times New Roman"/>
                <w:sz w:val="28"/>
                <w:szCs w:val="28"/>
              </w:rPr>
              <w:t>2-3</w:t>
            </w:r>
            <w:r>
              <w:rPr>
                <w:rFonts w:ascii="Times New Roman" w:eastAsia="仿宋_GB2312" w:hAnsi="Times New Roman" w:cs="仿宋_GB2312" w:hint="eastAsia"/>
                <w:sz w:val="28"/>
                <w:szCs w:val="28"/>
              </w:rPr>
              <w:t>）以及近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年增值税申报表复印件</w:t>
            </w:r>
          </w:p>
        </w:tc>
      </w:tr>
      <w:tr w:rsidR="00CA4FCD">
        <w:trPr>
          <w:trHeight w:val="832"/>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12</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检测设备和仪器</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提供检测设备和仪器汇总表（详见附件</w:t>
            </w:r>
            <w:r>
              <w:rPr>
                <w:rFonts w:ascii="Times New Roman" w:eastAsia="仿宋_GB2312" w:hAnsi="Times New Roman" w:cs="Times New Roman"/>
                <w:sz w:val="28"/>
                <w:szCs w:val="28"/>
              </w:rPr>
              <w:t>2-4</w:t>
            </w:r>
            <w:r>
              <w:rPr>
                <w:rFonts w:ascii="Times New Roman" w:eastAsia="仿宋_GB2312" w:hAnsi="Times New Roman" w:cs="仿宋_GB2312" w:hint="eastAsia"/>
                <w:sz w:val="28"/>
                <w:szCs w:val="28"/>
              </w:rPr>
              <w:t>）</w:t>
            </w:r>
          </w:p>
        </w:tc>
      </w:tr>
      <w:tr w:rsidR="00CA4FCD">
        <w:trPr>
          <w:trHeight w:val="595"/>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13</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构件生产控制企业标准</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提供构件生产控制企业标准清单</w:t>
            </w:r>
          </w:p>
        </w:tc>
      </w:tr>
      <w:tr w:rsidR="00CA4FCD">
        <w:trPr>
          <w:trHeight w:val="890"/>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14</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原材料质量保证资料与进场复检报告</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年进场原材料质量保证资料与进场复检报告清单（详见附件</w:t>
            </w:r>
            <w:r>
              <w:rPr>
                <w:rFonts w:ascii="Times New Roman" w:eastAsia="仿宋_GB2312" w:hAnsi="Times New Roman" w:cs="Times New Roman"/>
                <w:sz w:val="28"/>
                <w:szCs w:val="28"/>
              </w:rPr>
              <w:t>2-5</w:t>
            </w:r>
            <w:r>
              <w:rPr>
                <w:rFonts w:ascii="Times New Roman" w:eastAsia="仿宋_GB2312" w:hAnsi="Times New Roman" w:cs="仿宋_GB2312" w:hint="eastAsia"/>
                <w:sz w:val="28"/>
                <w:szCs w:val="28"/>
              </w:rPr>
              <w:t>）</w:t>
            </w:r>
          </w:p>
        </w:tc>
      </w:tr>
      <w:tr w:rsidR="00CA4FCD">
        <w:trPr>
          <w:trHeight w:val="582"/>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15</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成品堆放标准</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提供成品堆放标准清单</w:t>
            </w:r>
          </w:p>
        </w:tc>
      </w:tr>
      <w:tr w:rsidR="00CA4FCD">
        <w:trPr>
          <w:trHeight w:val="848"/>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16</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安全应急预案和设备操作规程</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提供工厂应急预案和设备操作规程清单</w:t>
            </w:r>
          </w:p>
        </w:tc>
      </w:tr>
      <w:tr w:rsidR="00CA4FCD">
        <w:trPr>
          <w:trHeight w:val="838"/>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17</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防灾设施设备</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提供防灾设施设备及其采购合同、合格证清单</w:t>
            </w:r>
          </w:p>
        </w:tc>
      </w:tr>
      <w:tr w:rsidR="00CA4FCD">
        <w:trPr>
          <w:trHeight w:val="837"/>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18</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安全培训、演练、交底</w:t>
            </w:r>
          </w:p>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记录</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提供安全培训、演练、交底记录清单</w:t>
            </w:r>
          </w:p>
        </w:tc>
      </w:tr>
      <w:tr w:rsidR="00CA4FCD">
        <w:trPr>
          <w:trHeight w:val="609"/>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19</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安全专项指南</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提供安全专项指南清单</w:t>
            </w:r>
          </w:p>
        </w:tc>
      </w:tr>
      <w:tr w:rsidR="00CA4FCD">
        <w:trPr>
          <w:trHeight w:val="651"/>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20</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研发经费投入</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提供研发经费投入财务证明复印件</w:t>
            </w:r>
          </w:p>
        </w:tc>
      </w:tr>
      <w:tr w:rsidR="00CA4FCD">
        <w:trPr>
          <w:trHeight w:val="1084"/>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21</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工厂深化设计与模具加工能力</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提供工厂或控股单位深化设计资质或业绩证明、模具加工设备采购合同、模具加工业绩证明材料清单</w:t>
            </w:r>
          </w:p>
        </w:tc>
      </w:tr>
      <w:tr w:rsidR="00CA4FCD">
        <w:trPr>
          <w:trHeight w:val="916"/>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22</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科技奖项及科技成果</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工厂或控股单位近三年荣获的科技奖项及科技成果证明文件清单</w:t>
            </w:r>
          </w:p>
        </w:tc>
      </w:tr>
      <w:tr w:rsidR="00CA4FCD">
        <w:trPr>
          <w:trHeight w:val="1109"/>
        </w:trPr>
        <w:tc>
          <w:tcPr>
            <w:tcW w:w="114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23</w:t>
            </w:r>
          </w:p>
        </w:tc>
        <w:tc>
          <w:tcPr>
            <w:tcW w:w="3371"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其他材料</w:t>
            </w:r>
          </w:p>
        </w:tc>
        <w:tc>
          <w:tcPr>
            <w:tcW w:w="4637" w:type="dxa"/>
            <w:vAlign w:val="center"/>
          </w:tcPr>
          <w:p w:rsidR="00CA4FCD" w:rsidRDefault="00CA4FCD">
            <w:pPr>
              <w:adjustRightInd w:val="0"/>
              <w:snapToGrid w:val="0"/>
              <w:spacing w:line="320" w:lineRule="exact"/>
              <w:jc w:val="lef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其他加分（扣分）证明材料以及评价通知要求提供的其他材料</w:t>
            </w:r>
          </w:p>
        </w:tc>
      </w:tr>
    </w:tbl>
    <w:p w:rsidR="00CA4FCD" w:rsidRDefault="00CA4FCD">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备注：凡要求提供清单的，清单所列资料应在现场审核时提供。</w:t>
      </w:r>
    </w:p>
    <w:p w:rsidR="00CA4FCD" w:rsidRDefault="00CA4FCD">
      <w:pPr>
        <w:spacing w:line="500" w:lineRule="exact"/>
        <w:rPr>
          <w:rFonts w:ascii="Times New Roman" w:eastAsia="黑体" w:hAnsi="Times New Roman" w:cs="Times New Roman"/>
          <w:sz w:val="32"/>
          <w:szCs w:val="32"/>
        </w:rPr>
      </w:pPr>
      <w:r>
        <w:rPr>
          <w:rFonts w:ascii="Times New Roman" w:hAnsi="Times New Roman" w:cs="Times New Roman"/>
          <w:sz w:val="28"/>
          <w:szCs w:val="28"/>
        </w:rPr>
        <w:br w:type="page"/>
      </w:r>
      <w:r>
        <w:rPr>
          <w:rFonts w:ascii="Times New Roman" w:eastAsia="黑体" w:hAnsi="Times New Roman" w:cs="黑体" w:hint="eastAsia"/>
          <w:sz w:val="32"/>
          <w:szCs w:val="32"/>
        </w:rPr>
        <w:t>附件</w:t>
      </w:r>
      <w:r>
        <w:rPr>
          <w:rFonts w:ascii="Times New Roman" w:eastAsia="黑体" w:hAnsi="Times New Roman" w:cs="Times New Roman"/>
          <w:sz w:val="32"/>
          <w:szCs w:val="32"/>
        </w:rPr>
        <w:t>2-1</w:t>
      </w:r>
    </w:p>
    <w:p w:rsidR="00CA4FCD" w:rsidRDefault="00CA4FCD">
      <w:pPr>
        <w:spacing w:line="500" w:lineRule="exact"/>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设备汇总表</w:t>
      </w:r>
    </w:p>
    <w:tbl>
      <w:tblPr>
        <w:tblW w:w="91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50"/>
        <w:gridCol w:w="3292"/>
        <w:gridCol w:w="1903"/>
        <w:gridCol w:w="1092"/>
        <w:gridCol w:w="1666"/>
      </w:tblGrid>
      <w:tr w:rsidR="00CA4FCD">
        <w:trPr>
          <w:trHeight w:val="585"/>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设备名称</w:t>
            </w:r>
          </w:p>
        </w:tc>
        <w:tc>
          <w:tcPr>
            <w:tcW w:w="1903" w:type="dxa"/>
            <w:tcBorders>
              <w:right w:val="single" w:sz="4" w:space="0" w:color="auto"/>
            </w:tcBorders>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规格型号</w:t>
            </w:r>
          </w:p>
        </w:tc>
        <w:tc>
          <w:tcPr>
            <w:tcW w:w="1092" w:type="dxa"/>
            <w:tcBorders>
              <w:left w:val="single" w:sz="4" w:space="0" w:color="auto"/>
              <w:right w:val="single" w:sz="4" w:space="0" w:color="auto"/>
            </w:tcBorders>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数量</w:t>
            </w:r>
          </w:p>
        </w:tc>
        <w:tc>
          <w:tcPr>
            <w:tcW w:w="1666" w:type="dxa"/>
            <w:tcBorders>
              <w:left w:val="single" w:sz="4" w:space="0" w:color="auto"/>
              <w:right w:val="single" w:sz="4" w:space="0" w:color="auto"/>
            </w:tcBorders>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CA4FCD">
        <w:trPr>
          <w:trHeight w:val="485"/>
          <w:jc w:val="center"/>
        </w:trPr>
        <w:tc>
          <w:tcPr>
            <w:tcW w:w="9103" w:type="dxa"/>
            <w:gridSpan w:val="5"/>
            <w:tcBorders>
              <w:right w:val="single" w:sz="4" w:space="0" w:color="auto"/>
            </w:tcBorders>
            <w:vAlign w:val="center"/>
          </w:tcPr>
          <w:p w:rsidR="00CA4FCD" w:rsidRDefault="00CA4FCD" w:rsidP="00674267">
            <w:pPr>
              <w:adjustRightInd w:val="0"/>
              <w:snapToGrid w:val="0"/>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一、生产设备</w:t>
            </w: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519"/>
          <w:jc w:val="center"/>
        </w:trPr>
        <w:tc>
          <w:tcPr>
            <w:tcW w:w="9103" w:type="dxa"/>
            <w:gridSpan w:val="5"/>
            <w:tcBorders>
              <w:right w:val="single" w:sz="4" w:space="0" w:color="auto"/>
            </w:tcBorders>
            <w:vAlign w:val="center"/>
          </w:tcPr>
          <w:p w:rsidR="00CA4FCD" w:rsidRDefault="00CA4FCD">
            <w:pP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二、智能制造设备</w:t>
            </w: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9103" w:type="dxa"/>
            <w:gridSpan w:val="5"/>
            <w:tcBorders>
              <w:right w:val="single" w:sz="4" w:space="0" w:color="auto"/>
            </w:tcBorders>
            <w:vAlign w:val="center"/>
          </w:tcPr>
          <w:p w:rsidR="00CA4FCD" w:rsidRDefault="00CA4FCD">
            <w:pPr>
              <w:rPr>
                <w:rFonts w:ascii="Times New Roman" w:eastAsia="仿宋_GB2312" w:hAnsi="Times New Roman" w:cs="Times New Roman"/>
                <w:sz w:val="28"/>
                <w:szCs w:val="28"/>
              </w:rPr>
            </w:pPr>
            <w:r>
              <w:rPr>
                <w:rFonts w:ascii="Times New Roman" w:eastAsia="仿宋_GB2312" w:hAnsi="Times New Roman" w:cs="仿宋_GB2312" w:hint="eastAsia"/>
                <w:b/>
                <w:bCs/>
                <w:sz w:val="28"/>
                <w:szCs w:val="28"/>
              </w:rPr>
              <w:t>三、防火、防风等防灾设备</w:t>
            </w: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539"/>
          <w:jc w:val="center"/>
        </w:trPr>
        <w:tc>
          <w:tcPr>
            <w:tcW w:w="9103" w:type="dxa"/>
            <w:gridSpan w:val="5"/>
            <w:tcBorders>
              <w:right w:val="single" w:sz="4" w:space="0" w:color="auto"/>
            </w:tcBorders>
            <w:vAlign w:val="center"/>
          </w:tcPr>
          <w:p w:rsidR="00CA4FCD" w:rsidRDefault="00CA4FCD" w:rsidP="00674267">
            <w:pPr>
              <w:adjustRightInd w:val="0"/>
              <w:snapToGrid w:val="0"/>
              <w:jc w:val="left"/>
              <w:rPr>
                <w:rFonts w:ascii="Times New Roman" w:eastAsia="仿宋_GB2312" w:hAnsi="Times New Roman" w:cs="Times New Roman"/>
                <w:sz w:val="28"/>
                <w:szCs w:val="28"/>
              </w:rPr>
            </w:pPr>
            <w:r>
              <w:rPr>
                <w:rFonts w:ascii="Times New Roman" w:eastAsia="仿宋_GB2312" w:hAnsi="Times New Roman" w:cs="仿宋_GB2312" w:hint="eastAsia"/>
                <w:b/>
                <w:bCs/>
                <w:sz w:val="28"/>
                <w:szCs w:val="28"/>
              </w:rPr>
              <w:t>四、应急供电设备</w:t>
            </w: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jc w:val="center"/>
        </w:trPr>
        <w:tc>
          <w:tcPr>
            <w:tcW w:w="1150"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92"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03"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092"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666" w:type="dxa"/>
            <w:tcBorders>
              <w:left w:val="single" w:sz="4" w:space="0" w:color="auto"/>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bl>
    <w:p w:rsidR="00CA4FCD" w:rsidRDefault="00CA4FCD">
      <w:pPr>
        <w:adjustRightInd w:val="0"/>
        <w:snapToGrid w:val="0"/>
        <w:rPr>
          <w:rFonts w:ascii="Times New Roman" w:eastAsia="仿宋_GB2312" w:hAnsi="Times New Roman" w:cs="Times New Roman"/>
          <w:spacing w:val="-6"/>
          <w:sz w:val="28"/>
          <w:szCs w:val="28"/>
        </w:rPr>
        <w:sectPr w:rsidR="00CA4FCD">
          <w:pgSz w:w="11906" w:h="16838"/>
          <w:pgMar w:top="1701" w:right="1474" w:bottom="1418" w:left="1588" w:header="851" w:footer="992" w:gutter="0"/>
          <w:pgNumType w:fmt="numberInDash"/>
          <w:cols w:space="425"/>
          <w:docGrid w:type="linesAndChars" w:linePitch="312"/>
        </w:sectPr>
      </w:pPr>
      <w:r>
        <w:rPr>
          <w:rFonts w:ascii="Times New Roman" w:eastAsia="仿宋_GB2312" w:hAnsi="Times New Roman" w:cs="仿宋_GB2312" w:hint="eastAsia"/>
          <w:spacing w:val="-6"/>
          <w:sz w:val="28"/>
          <w:szCs w:val="28"/>
        </w:rPr>
        <w:t>备注：生产设备、智能制造设备的采购合同、合格证等应在现场审核时提供。</w:t>
      </w:r>
    </w:p>
    <w:p w:rsidR="00CA4FCD" w:rsidRDefault="00CA4FCD">
      <w:pPr>
        <w:spacing w:line="50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2-2</w:t>
      </w:r>
    </w:p>
    <w:p w:rsidR="00CA4FCD" w:rsidRDefault="00CA4FCD">
      <w:pPr>
        <w:spacing w:line="500" w:lineRule="exact"/>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管理和从业人员汇总表</w:t>
      </w:r>
    </w:p>
    <w:tbl>
      <w:tblPr>
        <w:tblW w:w="14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559"/>
        <w:gridCol w:w="1843"/>
        <w:gridCol w:w="2126"/>
        <w:gridCol w:w="3261"/>
        <w:gridCol w:w="1842"/>
        <w:gridCol w:w="2552"/>
      </w:tblGrid>
      <w:tr w:rsidR="00CA4FCD">
        <w:trPr>
          <w:trHeight w:val="792"/>
          <w:tblHeade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人员姓名</w:t>
            </w:r>
          </w:p>
        </w:tc>
        <w:tc>
          <w:tcPr>
            <w:tcW w:w="1843" w:type="dxa"/>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岗位分工</w:t>
            </w:r>
          </w:p>
        </w:tc>
        <w:tc>
          <w:tcPr>
            <w:tcW w:w="2126"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职称</w:t>
            </w:r>
          </w:p>
        </w:tc>
        <w:tc>
          <w:tcPr>
            <w:tcW w:w="3261" w:type="dxa"/>
            <w:tcBorders>
              <w:lef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岗位证书或职业</w:t>
            </w:r>
          </w:p>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技能证书</w:t>
            </w: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是否有</w:t>
            </w:r>
          </w:p>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医社保证明</w:t>
            </w: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CA4FCD">
        <w:trPr>
          <w:trHeight w:val="568"/>
          <w:jc w:val="center"/>
        </w:trPr>
        <w:tc>
          <w:tcPr>
            <w:tcW w:w="14000" w:type="dxa"/>
            <w:gridSpan w:val="7"/>
            <w:tcBorders>
              <w:right w:val="single" w:sz="4" w:space="0" w:color="auto"/>
            </w:tcBorders>
            <w:vAlign w:val="center"/>
          </w:tcPr>
          <w:p w:rsidR="00CA4FCD" w:rsidRDefault="00CA4FCD">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一、关键岗位负责人</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从业年限</w:t>
            </w:r>
            <w:r>
              <w:rPr>
                <w:rFonts w:ascii="Times New Roman" w:eastAsia="仿宋_GB2312" w:hAnsi="Times New Roman" w:cs="Times New Roman"/>
                <w:sz w:val="28"/>
                <w:szCs w:val="28"/>
              </w:rPr>
              <w:t xml:space="preserve"> </w:t>
            </w:r>
            <w:r>
              <w:rPr>
                <w:rFonts w:ascii="Times New Roman" w:eastAsia="仿宋_GB2312" w:hAnsi="Times New Roman" w:cs="仿宋_GB2312" w:hint="eastAsia"/>
                <w:sz w:val="28"/>
                <w:szCs w:val="28"/>
              </w:rPr>
              <w:t>年</w:t>
            </w:r>
          </w:p>
        </w:tc>
      </w:tr>
      <w:tr w:rsidR="00CA4FCD">
        <w:trPr>
          <w:trHeight w:val="499"/>
          <w:jc w:val="center"/>
        </w:trPr>
        <w:tc>
          <w:tcPr>
            <w:tcW w:w="14000" w:type="dxa"/>
            <w:gridSpan w:val="7"/>
            <w:tcBorders>
              <w:right w:val="single" w:sz="4" w:space="0" w:color="auto"/>
            </w:tcBorders>
            <w:vAlign w:val="center"/>
          </w:tcPr>
          <w:p w:rsidR="00CA4FCD" w:rsidRDefault="00CA4FCD">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二、专职质检员和专职试验员</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14000" w:type="dxa"/>
            <w:gridSpan w:val="7"/>
            <w:tcBorders>
              <w:right w:val="single" w:sz="4" w:space="0" w:color="auto"/>
            </w:tcBorders>
            <w:vAlign w:val="center"/>
          </w:tcPr>
          <w:p w:rsidR="00CA4FCD" w:rsidRDefault="00CA4FCD">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三、专职安全生产管理人员</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14000" w:type="dxa"/>
            <w:gridSpan w:val="7"/>
            <w:tcBorders>
              <w:right w:val="single" w:sz="4" w:space="0" w:color="auto"/>
            </w:tcBorders>
            <w:vAlign w:val="center"/>
          </w:tcPr>
          <w:p w:rsidR="00CA4FCD" w:rsidRDefault="00CA4FCD">
            <w:pPr>
              <w:adjustRightInd w:val="0"/>
              <w:snapToGrid w:val="0"/>
              <w:spacing w:line="360" w:lineRule="exact"/>
              <w:jc w:val="left"/>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四、从业人员</w:t>
            </w: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rPr>
          <w:jc w:val="center"/>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559"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3" w:type="dxa"/>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126"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84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552"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bl>
    <w:p w:rsidR="00CA4FCD" w:rsidRDefault="00CA4FCD">
      <w:pPr>
        <w:spacing w:line="20" w:lineRule="exact"/>
        <w:rPr>
          <w:rFonts w:ascii="Times New Roman" w:hAnsi="Times New Roman" w:cs="Times New Roman"/>
          <w:sz w:val="28"/>
          <w:szCs w:val="28"/>
        </w:rPr>
      </w:pPr>
    </w:p>
    <w:p w:rsidR="00CA4FCD" w:rsidRDefault="00CA4FCD">
      <w:pPr>
        <w:spacing w:line="500" w:lineRule="exact"/>
        <w:rPr>
          <w:rFonts w:ascii="Times New Roman" w:eastAsia="黑体" w:hAnsi="Times New Roman" w:cs="Times New Roman"/>
          <w:sz w:val="32"/>
          <w:szCs w:val="32"/>
        </w:rPr>
      </w:pPr>
      <w:r>
        <w:rPr>
          <w:rFonts w:ascii="Times New Roman" w:hAnsi="Times New Roman" w:cs="Times New Roman"/>
          <w:sz w:val="28"/>
          <w:szCs w:val="28"/>
        </w:rPr>
        <w:br w:type="page"/>
      </w:r>
      <w:r>
        <w:rPr>
          <w:rFonts w:ascii="Times New Roman" w:eastAsia="黑体" w:hAnsi="Times New Roman" w:cs="黑体" w:hint="eastAsia"/>
          <w:sz w:val="32"/>
          <w:szCs w:val="32"/>
        </w:rPr>
        <w:t>附件</w:t>
      </w:r>
      <w:r>
        <w:rPr>
          <w:rFonts w:ascii="Times New Roman" w:eastAsia="黑体" w:hAnsi="Times New Roman" w:cs="Times New Roman"/>
          <w:sz w:val="32"/>
          <w:szCs w:val="32"/>
        </w:rPr>
        <w:t>2-3</w:t>
      </w:r>
    </w:p>
    <w:p w:rsidR="00CA4FCD" w:rsidRDefault="00CA4FCD">
      <w:pPr>
        <w:spacing w:line="500" w:lineRule="exact"/>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预制构件供货量汇总表</w:t>
      </w:r>
    </w:p>
    <w:tbl>
      <w:tblPr>
        <w:tblW w:w="1422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260"/>
        <w:gridCol w:w="4111"/>
        <w:gridCol w:w="1701"/>
        <w:gridCol w:w="1641"/>
        <w:gridCol w:w="2693"/>
      </w:tblGrid>
      <w:tr w:rsidR="00CA4FCD">
        <w:trPr>
          <w:trHeight w:val="585"/>
        </w:trPr>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构件采购单位名称</w:t>
            </w:r>
          </w:p>
        </w:tc>
        <w:tc>
          <w:tcPr>
            <w:tcW w:w="411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构件使用项目名称</w:t>
            </w:r>
          </w:p>
        </w:tc>
        <w:tc>
          <w:tcPr>
            <w:tcW w:w="1701" w:type="dxa"/>
            <w:tcBorders>
              <w:lef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合同供货量</w:t>
            </w:r>
          </w:p>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w:t>
            </w:r>
            <w:r>
              <w:rPr>
                <w:rFonts w:ascii="Times New Roman" w:eastAsia="仿宋_GB2312" w:hAnsi="Times New Roman" w:cs="Times New Roman"/>
                <w:b/>
                <w:bCs/>
                <w:sz w:val="28"/>
                <w:szCs w:val="28"/>
              </w:rPr>
              <w:t>m³</w:t>
            </w:r>
            <w:r>
              <w:rPr>
                <w:rFonts w:ascii="Times New Roman" w:eastAsia="仿宋_GB2312" w:hAnsi="Times New Roman" w:cs="仿宋_GB2312" w:hint="eastAsia"/>
                <w:b/>
                <w:bCs/>
                <w:sz w:val="28"/>
                <w:szCs w:val="28"/>
              </w:rPr>
              <w:t>）</w:t>
            </w: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近</w:t>
            </w:r>
            <w:r>
              <w:rPr>
                <w:rFonts w:ascii="Times New Roman" w:eastAsia="仿宋_GB2312" w:hAnsi="Times New Roman" w:cs="Times New Roman"/>
                <w:b/>
                <w:bCs/>
                <w:sz w:val="28"/>
                <w:szCs w:val="28"/>
              </w:rPr>
              <w:t>1</w:t>
            </w:r>
            <w:r>
              <w:rPr>
                <w:rFonts w:ascii="Times New Roman" w:eastAsia="仿宋_GB2312" w:hAnsi="Times New Roman" w:cs="仿宋_GB2312" w:hint="eastAsia"/>
                <w:b/>
                <w:bCs/>
                <w:sz w:val="28"/>
                <w:szCs w:val="28"/>
              </w:rPr>
              <w:t>年实际供货量</w:t>
            </w:r>
          </w:p>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w:t>
            </w:r>
            <w:r>
              <w:rPr>
                <w:rFonts w:ascii="Times New Roman" w:eastAsia="仿宋_GB2312" w:hAnsi="Times New Roman" w:cs="Times New Roman"/>
                <w:b/>
                <w:bCs/>
                <w:sz w:val="28"/>
                <w:szCs w:val="28"/>
              </w:rPr>
              <w:t>m³</w:t>
            </w:r>
            <w:r>
              <w:rPr>
                <w:rFonts w:ascii="Times New Roman" w:eastAsia="仿宋_GB2312" w:hAnsi="Times New Roman" w:cs="仿宋_GB2312" w:hint="eastAsia"/>
                <w:b/>
                <w:bCs/>
                <w:sz w:val="28"/>
                <w:szCs w:val="28"/>
              </w:rPr>
              <w:t>）</w:t>
            </w:r>
          </w:p>
        </w:tc>
        <w:tc>
          <w:tcPr>
            <w:tcW w:w="2693"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r w:rsidR="00CA4FCD">
        <w:tc>
          <w:tcPr>
            <w:tcW w:w="817"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3260" w:type="dxa"/>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r>
              <w:rPr>
                <w:rFonts w:ascii="Times New Roman" w:eastAsia="仿宋_GB2312" w:hAnsi="Times New Roman" w:cs="仿宋_GB2312" w:hint="eastAsia"/>
                <w:sz w:val="28"/>
                <w:szCs w:val="28"/>
              </w:rPr>
              <w:t>累计供货量</w:t>
            </w:r>
          </w:p>
        </w:tc>
        <w:tc>
          <w:tcPr>
            <w:tcW w:w="4111" w:type="dxa"/>
            <w:tcBorders>
              <w:righ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701" w:type="dxa"/>
            <w:tcBorders>
              <w:left w:val="single" w:sz="4" w:space="0" w:color="auto"/>
            </w:tcBorders>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1641"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c>
          <w:tcPr>
            <w:tcW w:w="2693" w:type="dxa"/>
            <w:tcBorders>
              <w:right w:val="single" w:sz="4" w:space="0" w:color="auto"/>
            </w:tcBorders>
            <w:vAlign w:val="center"/>
          </w:tcPr>
          <w:p w:rsidR="00CA4FCD" w:rsidRDefault="00CA4FCD">
            <w:pPr>
              <w:adjustRightInd w:val="0"/>
              <w:snapToGrid w:val="0"/>
              <w:spacing w:line="360" w:lineRule="exact"/>
              <w:jc w:val="center"/>
              <w:rPr>
                <w:rFonts w:ascii="Times New Roman" w:eastAsia="仿宋_GB2312" w:hAnsi="Times New Roman" w:cs="Times New Roman"/>
                <w:sz w:val="28"/>
                <w:szCs w:val="28"/>
              </w:rPr>
            </w:pPr>
          </w:p>
        </w:tc>
      </w:tr>
    </w:tbl>
    <w:p w:rsidR="00CA4FCD" w:rsidRDefault="00CA4FCD">
      <w:pPr>
        <w:adjustRightInd w:val="0"/>
        <w:snapToGrid w:val="0"/>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备注：随表提供供货合同首页、尾页和显示供货量页面复印件</w:t>
      </w:r>
      <w:r>
        <w:rPr>
          <w:rFonts w:ascii="Times New Roman" w:eastAsia="仿宋_GB2312" w:hAnsi="Times New Roman" w:cs="Times New Roman"/>
          <w:sz w:val="28"/>
          <w:szCs w:val="28"/>
        </w:rPr>
        <w:t>,</w:t>
      </w:r>
      <w:r>
        <w:rPr>
          <w:rFonts w:ascii="Times New Roman" w:eastAsia="仿宋_GB2312" w:hAnsi="Times New Roman" w:cs="仿宋_GB2312" w:hint="eastAsia"/>
          <w:sz w:val="28"/>
          <w:szCs w:val="28"/>
        </w:rPr>
        <w:t>合同原件及近</w:t>
      </w:r>
      <w:r>
        <w:rPr>
          <w:rFonts w:ascii="Times New Roman" w:eastAsia="仿宋_GB2312" w:hAnsi="Times New Roman" w:cs="Times New Roman"/>
          <w:sz w:val="28"/>
          <w:szCs w:val="28"/>
        </w:rPr>
        <w:t>1</w:t>
      </w:r>
      <w:r>
        <w:rPr>
          <w:rFonts w:ascii="Times New Roman" w:eastAsia="仿宋_GB2312" w:hAnsi="Times New Roman" w:cs="仿宋_GB2312" w:hint="eastAsia"/>
          <w:sz w:val="28"/>
          <w:szCs w:val="28"/>
        </w:rPr>
        <w:t>年实际供货量证明现场审核时提供。</w:t>
      </w:r>
    </w:p>
    <w:p w:rsidR="00CA4FCD" w:rsidRDefault="00CA4FCD">
      <w:pPr>
        <w:rPr>
          <w:rFonts w:ascii="Times New Roman" w:hAnsi="Times New Roman" w:cs="Times New Roman"/>
          <w:sz w:val="28"/>
          <w:szCs w:val="28"/>
        </w:rPr>
        <w:sectPr w:rsidR="00CA4FCD">
          <w:pgSz w:w="16838" w:h="11906" w:orient="landscape"/>
          <w:pgMar w:top="1588" w:right="1474" w:bottom="1474" w:left="1474" w:header="851" w:footer="992" w:gutter="0"/>
          <w:pgNumType w:fmt="numberInDash"/>
          <w:cols w:space="425"/>
          <w:docGrid w:type="lines" w:linePitch="312"/>
        </w:sectPr>
      </w:pPr>
    </w:p>
    <w:p w:rsidR="00CA4FCD" w:rsidRDefault="00CA4FCD">
      <w:pPr>
        <w:spacing w:line="50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2-4</w:t>
      </w:r>
    </w:p>
    <w:p w:rsidR="00CA4FCD" w:rsidRDefault="00CA4FCD">
      <w:pPr>
        <w:spacing w:line="500" w:lineRule="exact"/>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检测设备和仪器汇总表</w:t>
      </w:r>
    </w:p>
    <w:tbl>
      <w:tblPr>
        <w:tblW w:w="93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3337"/>
        <w:gridCol w:w="1276"/>
        <w:gridCol w:w="2097"/>
        <w:gridCol w:w="1843"/>
      </w:tblGrid>
      <w:tr w:rsidR="00CA4FCD">
        <w:trPr>
          <w:trHeight w:val="945"/>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检测设备或仪器名称</w:t>
            </w:r>
          </w:p>
        </w:tc>
        <w:tc>
          <w:tcPr>
            <w:tcW w:w="1276" w:type="dxa"/>
            <w:tcBorders>
              <w:right w:val="single" w:sz="4" w:space="0" w:color="auto"/>
            </w:tcBorders>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是否有合格证</w:t>
            </w:r>
          </w:p>
        </w:tc>
        <w:tc>
          <w:tcPr>
            <w:tcW w:w="2097" w:type="dxa"/>
            <w:tcBorders>
              <w:left w:val="single" w:sz="4" w:space="0" w:color="auto"/>
              <w:right w:val="single" w:sz="4" w:space="0" w:color="auto"/>
            </w:tcBorders>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校准或检定</w:t>
            </w:r>
          </w:p>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证书编号</w:t>
            </w:r>
          </w:p>
        </w:tc>
        <w:tc>
          <w:tcPr>
            <w:tcW w:w="1843" w:type="dxa"/>
            <w:tcBorders>
              <w:left w:val="single" w:sz="4" w:space="0" w:color="auto"/>
            </w:tcBorders>
            <w:vAlign w:val="center"/>
          </w:tcPr>
          <w:p w:rsidR="00CA4FCD" w:rsidRDefault="00CA4FCD">
            <w:pPr>
              <w:adjustRightInd w:val="0"/>
              <w:snapToGrid w:val="0"/>
              <w:spacing w:line="320" w:lineRule="exact"/>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备注</w:t>
            </w: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r w:rsidR="00CA4FCD">
        <w:trPr>
          <w:trHeight w:val="480"/>
          <w:jc w:val="center"/>
        </w:trPr>
        <w:tc>
          <w:tcPr>
            <w:tcW w:w="81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3337" w:type="dxa"/>
            <w:vAlign w:val="center"/>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276" w:type="dxa"/>
            <w:tcBorders>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2097" w:type="dxa"/>
            <w:tcBorders>
              <w:left w:val="single" w:sz="4" w:space="0" w:color="auto"/>
              <w:righ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c>
          <w:tcPr>
            <w:tcW w:w="1843" w:type="dxa"/>
            <w:tcBorders>
              <w:left w:val="single" w:sz="4" w:space="0" w:color="auto"/>
            </w:tcBorders>
          </w:tcPr>
          <w:p w:rsidR="00CA4FCD" w:rsidRDefault="00CA4FCD">
            <w:pPr>
              <w:adjustRightInd w:val="0"/>
              <w:snapToGrid w:val="0"/>
              <w:spacing w:line="320" w:lineRule="exact"/>
              <w:jc w:val="center"/>
              <w:rPr>
                <w:rFonts w:ascii="Times New Roman" w:eastAsia="仿宋_GB2312" w:hAnsi="Times New Roman" w:cs="Times New Roman"/>
                <w:sz w:val="28"/>
                <w:szCs w:val="28"/>
              </w:rPr>
            </w:pPr>
          </w:p>
        </w:tc>
      </w:tr>
    </w:tbl>
    <w:p w:rsidR="00CA4FCD" w:rsidRDefault="00CA4FCD">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备注：设备合格证、校准或检定证书应在现场审核时提供。</w:t>
      </w:r>
    </w:p>
    <w:p w:rsidR="00CA4FCD" w:rsidRDefault="00CA4FCD">
      <w:pPr>
        <w:spacing w:line="400" w:lineRule="exact"/>
        <w:rPr>
          <w:rFonts w:ascii="Times New Roman" w:hAnsi="Times New Roman" w:cs="Times New Roman"/>
          <w:sz w:val="28"/>
          <w:szCs w:val="28"/>
        </w:rPr>
        <w:sectPr w:rsidR="00CA4FCD">
          <w:pgSz w:w="11906" w:h="16838"/>
          <w:pgMar w:top="1474" w:right="1474" w:bottom="1474" w:left="1588" w:header="851" w:footer="992" w:gutter="0"/>
          <w:pgNumType w:fmt="numberInDash"/>
          <w:cols w:space="425"/>
          <w:docGrid w:type="linesAndChars" w:linePitch="312"/>
        </w:sectPr>
      </w:pPr>
    </w:p>
    <w:p w:rsidR="00CA4FCD" w:rsidRDefault="00CA4FCD">
      <w:pPr>
        <w:spacing w:line="500" w:lineRule="exact"/>
        <w:rPr>
          <w:rFonts w:ascii="Times New Roman" w:eastAsia="黑体" w:hAnsi="Times New Roman" w:cs="Times New Roman"/>
          <w:sz w:val="32"/>
          <w:szCs w:val="32"/>
        </w:rPr>
      </w:pPr>
      <w:r>
        <w:rPr>
          <w:rFonts w:ascii="Times New Roman" w:eastAsia="黑体" w:hAnsi="Times New Roman" w:cs="黑体" w:hint="eastAsia"/>
          <w:sz w:val="32"/>
          <w:szCs w:val="32"/>
        </w:rPr>
        <w:t>附件</w:t>
      </w:r>
      <w:r>
        <w:rPr>
          <w:rFonts w:ascii="Times New Roman" w:eastAsia="黑体" w:hAnsi="Times New Roman" w:cs="Times New Roman"/>
          <w:sz w:val="32"/>
          <w:szCs w:val="32"/>
        </w:rPr>
        <w:t>2-5</w:t>
      </w:r>
    </w:p>
    <w:p w:rsidR="00CA4FCD" w:rsidRDefault="00CA4FCD">
      <w:pPr>
        <w:spacing w:line="500" w:lineRule="exact"/>
        <w:rPr>
          <w:rFonts w:ascii="Times New Roman" w:eastAsia="黑体" w:hAnsi="Times New Roman" w:cs="Times New Roman"/>
          <w:sz w:val="32"/>
          <w:szCs w:val="32"/>
        </w:rPr>
      </w:pPr>
    </w:p>
    <w:p w:rsidR="00CA4FCD" w:rsidRDefault="00CA4FCD">
      <w:pPr>
        <w:spacing w:line="500" w:lineRule="exact"/>
        <w:jc w:val="center"/>
        <w:rPr>
          <w:rFonts w:ascii="Times New Roman" w:eastAsia="方正小标宋简体" w:hAnsi="Times New Roman" w:cs="Times New Roman"/>
          <w:sz w:val="44"/>
          <w:szCs w:val="44"/>
        </w:rPr>
      </w:pPr>
      <w:r>
        <w:rPr>
          <w:rFonts w:ascii="Times New Roman" w:eastAsia="方正小标宋简体" w:hAnsi="Times New Roman" w:cs="方正小标宋简体" w:hint="eastAsia"/>
          <w:sz w:val="44"/>
          <w:szCs w:val="44"/>
        </w:rPr>
        <w:t>进场原材料质量保证资料与进场复检报告汇总表</w:t>
      </w:r>
    </w:p>
    <w:tbl>
      <w:tblPr>
        <w:tblW w:w="138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977"/>
        <w:gridCol w:w="1559"/>
        <w:gridCol w:w="1984"/>
        <w:gridCol w:w="3261"/>
        <w:gridCol w:w="3260"/>
      </w:tblGrid>
      <w:tr w:rsidR="00CA4FCD">
        <w:trPr>
          <w:trHeight w:val="945"/>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序号</w:t>
            </w: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原材料名称</w:t>
            </w:r>
          </w:p>
        </w:tc>
        <w:tc>
          <w:tcPr>
            <w:tcW w:w="1559" w:type="dxa"/>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规格</w:t>
            </w:r>
          </w:p>
        </w:tc>
        <w:tc>
          <w:tcPr>
            <w:tcW w:w="1984" w:type="dxa"/>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进场数量</w:t>
            </w:r>
          </w:p>
        </w:tc>
        <w:tc>
          <w:tcPr>
            <w:tcW w:w="3261" w:type="dxa"/>
            <w:tcBorders>
              <w:right w:val="single" w:sz="4" w:space="0" w:color="auto"/>
            </w:tcBorders>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合格证编号</w:t>
            </w:r>
          </w:p>
        </w:tc>
        <w:tc>
          <w:tcPr>
            <w:tcW w:w="3260" w:type="dxa"/>
            <w:tcBorders>
              <w:left w:val="single" w:sz="4" w:space="0" w:color="auto"/>
            </w:tcBorders>
            <w:vAlign w:val="center"/>
          </w:tcPr>
          <w:p w:rsidR="00CA4FCD" w:rsidRDefault="00CA4FCD" w:rsidP="00674267">
            <w:pPr>
              <w:adjustRightInd w:val="0"/>
              <w:snapToGrid w:val="0"/>
              <w:jc w:val="center"/>
              <w:rPr>
                <w:rFonts w:ascii="Times New Roman" w:eastAsia="仿宋_GB2312" w:hAnsi="Times New Roman" w:cs="Times New Roman"/>
                <w:b/>
                <w:bCs/>
                <w:sz w:val="28"/>
                <w:szCs w:val="28"/>
              </w:rPr>
            </w:pPr>
            <w:r>
              <w:rPr>
                <w:rFonts w:ascii="Times New Roman" w:eastAsia="仿宋_GB2312" w:hAnsi="Times New Roman" w:cs="仿宋_GB2312" w:hint="eastAsia"/>
                <w:b/>
                <w:bCs/>
                <w:sz w:val="28"/>
                <w:szCs w:val="28"/>
              </w:rPr>
              <w:t>进场复检报告编号</w:t>
            </w: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r w:rsidR="00CA4FCD">
        <w:trPr>
          <w:trHeight w:val="480"/>
          <w:jc w:val="center"/>
        </w:trPr>
        <w:tc>
          <w:tcPr>
            <w:tcW w:w="851"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2977" w:type="dxa"/>
            <w:vAlign w:val="center"/>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559"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1984" w:type="dxa"/>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1" w:type="dxa"/>
            <w:tcBorders>
              <w:righ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c>
          <w:tcPr>
            <w:tcW w:w="3260" w:type="dxa"/>
            <w:tcBorders>
              <w:left w:val="single" w:sz="4" w:space="0" w:color="auto"/>
            </w:tcBorders>
          </w:tcPr>
          <w:p w:rsidR="00CA4FCD" w:rsidRDefault="00CA4FCD" w:rsidP="00674267">
            <w:pPr>
              <w:adjustRightInd w:val="0"/>
              <w:snapToGrid w:val="0"/>
              <w:jc w:val="center"/>
              <w:rPr>
                <w:rFonts w:ascii="Times New Roman" w:eastAsia="仿宋_GB2312" w:hAnsi="Times New Roman" w:cs="Times New Roman"/>
                <w:sz w:val="28"/>
                <w:szCs w:val="28"/>
              </w:rPr>
            </w:pPr>
          </w:p>
        </w:tc>
      </w:tr>
    </w:tbl>
    <w:p w:rsidR="00CA4FCD" w:rsidRDefault="00CA4FCD">
      <w:pPr>
        <w:adjustRightInd w:val="0"/>
        <w:snapToGrid w:val="0"/>
        <w:spacing w:line="400" w:lineRule="exact"/>
        <w:rPr>
          <w:rFonts w:ascii="Times New Roman" w:eastAsia="仿宋_GB2312" w:hAnsi="Times New Roman" w:cs="Times New Roman"/>
          <w:sz w:val="28"/>
          <w:szCs w:val="28"/>
        </w:rPr>
      </w:pPr>
      <w:r>
        <w:rPr>
          <w:rFonts w:ascii="Times New Roman" w:eastAsia="仿宋_GB2312" w:hAnsi="Times New Roman" w:cs="仿宋_GB2312" w:hint="eastAsia"/>
          <w:sz w:val="28"/>
          <w:szCs w:val="28"/>
        </w:rPr>
        <w:t>备注：合格证和进场复检报告应在现场审核时提供。</w:t>
      </w:r>
      <w:r>
        <w:rPr>
          <w:rFonts w:ascii="Times New Roman" w:eastAsia="仿宋_GB2312" w:hAnsi="Times New Roman" w:cs="Times New Roman"/>
          <w:sz w:val="28"/>
          <w:szCs w:val="28"/>
        </w:rPr>
        <w:t xml:space="preserve">  </w:t>
      </w:r>
    </w:p>
    <w:sectPr w:rsidR="00CA4FCD" w:rsidSect="00D231EB">
      <w:pgSz w:w="16838" w:h="11906" w:orient="landscape"/>
      <w:pgMar w:top="1588" w:right="1474" w:bottom="1474"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FCD" w:rsidRDefault="00CA4FCD">
      <w:pPr>
        <w:rPr>
          <w:rFonts w:cs="Times New Roman"/>
        </w:rPr>
      </w:pPr>
      <w:r>
        <w:rPr>
          <w:rFonts w:cs="Times New Roman"/>
        </w:rPr>
        <w:separator/>
      </w:r>
    </w:p>
  </w:endnote>
  <w:endnote w:type="continuationSeparator" w:id="1">
    <w:p w:rsidR="00CA4FCD" w:rsidRDefault="00CA4FCD">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IDFont+F3">
    <w:altName w:val="Cambria"/>
    <w:panose1 w:val="00000000000000000000"/>
    <w:charset w:val="00"/>
    <w:family w:val="roman"/>
    <w:notTrueType/>
    <w:pitch w:val="default"/>
    <w:sig w:usb0="00000003" w:usb1="00000000" w:usb2="00000000" w:usb3="00000000" w:csb0="00000001" w:csb1="00000000"/>
  </w:font>
  <w:font w:name="CIDFont+F2">
    <w:altName w:val="Cambria"/>
    <w:panose1 w:val="00000000000000000000"/>
    <w:charset w:val="00"/>
    <w:family w:val="roman"/>
    <w:notTrueType/>
    <w:pitch w:val="default"/>
    <w:sig w:usb0="00000003" w:usb1="00000000" w:usb2="00000000" w:usb3="00000000" w:csb0="0000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FCD" w:rsidRDefault="00CA4FCD">
    <w:pPr>
      <w:pStyle w:val="Footer"/>
      <w:framePr w:wrap="auto" w:vAnchor="text" w:hAnchor="margin" w:xAlign="outside" w:y="1"/>
      <w:rPr>
        <w:rStyle w:val="PageNumber"/>
        <w:rFonts w:ascii="宋体" w:cs="Times New Roman"/>
        <w:sz w:val="28"/>
        <w:szCs w:val="28"/>
      </w:rPr>
    </w:pPr>
    <w:r>
      <w:rPr>
        <w:rStyle w:val="PageNumber"/>
        <w:rFonts w:ascii="宋体" w:hAnsi="宋体" w:cs="宋体"/>
        <w:sz w:val="28"/>
        <w:szCs w:val="28"/>
      </w:rPr>
      <w:fldChar w:fldCharType="begin"/>
    </w:r>
    <w:r>
      <w:rPr>
        <w:rStyle w:val="PageNumber"/>
        <w:rFonts w:ascii="宋体" w:hAnsi="宋体" w:cs="宋体"/>
        <w:sz w:val="28"/>
        <w:szCs w:val="28"/>
      </w:rPr>
      <w:instrText xml:space="preserve">PAGE  </w:instrText>
    </w:r>
    <w:r>
      <w:rPr>
        <w:rStyle w:val="PageNumber"/>
        <w:rFonts w:ascii="宋体" w:hAnsi="宋体" w:cs="宋体"/>
        <w:sz w:val="28"/>
        <w:szCs w:val="28"/>
      </w:rPr>
      <w:fldChar w:fldCharType="separate"/>
    </w:r>
    <w:r>
      <w:rPr>
        <w:rStyle w:val="PageNumber"/>
        <w:rFonts w:ascii="宋体" w:hAnsi="宋体" w:cs="宋体"/>
        <w:noProof/>
        <w:sz w:val="28"/>
        <w:szCs w:val="28"/>
      </w:rPr>
      <w:t>- 4 -</w:t>
    </w:r>
    <w:r>
      <w:rPr>
        <w:rStyle w:val="PageNumber"/>
        <w:rFonts w:ascii="宋体" w:hAnsi="宋体" w:cs="宋体"/>
        <w:sz w:val="28"/>
        <w:szCs w:val="28"/>
      </w:rPr>
      <w:fldChar w:fldCharType="end"/>
    </w:r>
  </w:p>
  <w:p w:rsidR="00CA4FCD" w:rsidRDefault="00CA4FCD">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FCD" w:rsidRDefault="00CA4FCD">
      <w:pPr>
        <w:rPr>
          <w:rFonts w:cs="Times New Roman"/>
        </w:rPr>
      </w:pPr>
      <w:r>
        <w:rPr>
          <w:rFonts w:cs="Times New Roman"/>
        </w:rPr>
        <w:separator/>
      </w:r>
    </w:p>
  </w:footnote>
  <w:footnote w:type="continuationSeparator" w:id="1">
    <w:p w:rsidR="00CA4FCD" w:rsidRDefault="00CA4FCD">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3445"/>
    <w:multiLevelType w:val="multilevel"/>
    <w:tmpl w:val="1F733445"/>
    <w:lvl w:ilvl="0">
      <w:start w:val="1"/>
      <w:numFmt w:val="japaneseCounting"/>
      <w:lvlText w:val="（%1）"/>
      <w:lvlJc w:val="left"/>
      <w:pPr>
        <w:ind w:left="1789" w:hanging="108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7DF7"/>
    <w:rsid w:val="00003EF8"/>
    <w:rsid w:val="00031A00"/>
    <w:rsid w:val="0003408C"/>
    <w:rsid w:val="000428E4"/>
    <w:rsid w:val="000449D5"/>
    <w:rsid w:val="000526C2"/>
    <w:rsid w:val="0005619B"/>
    <w:rsid w:val="00062219"/>
    <w:rsid w:val="00065E60"/>
    <w:rsid w:val="00072E97"/>
    <w:rsid w:val="00074E19"/>
    <w:rsid w:val="00086217"/>
    <w:rsid w:val="000A1922"/>
    <w:rsid w:val="000A441F"/>
    <w:rsid w:val="000A52FE"/>
    <w:rsid w:val="000D34AD"/>
    <w:rsid w:val="000D4A7F"/>
    <w:rsid w:val="000E4551"/>
    <w:rsid w:val="000F2738"/>
    <w:rsid w:val="000F36C2"/>
    <w:rsid w:val="00101126"/>
    <w:rsid w:val="001028AE"/>
    <w:rsid w:val="001267B3"/>
    <w:rsid w:val="00135695"/>
    <w:rsid w:val="0014124C"/>
    <w:rsid w:val="001420D0"/>
    <w:rsid w:val="001544AE"/>
    <w:rsid w:val="00170FA8"/>
    <w:rsid w:val="00172A27"/>
    <w:rsid w:val="00177190"/>
    <w:rsid w:val="00186081"/>
    <w:rsid w:val="001A3505"/>
    <w:rsid w:val="001B0B07"/>
    <w:rsid w:val="001C361A"/>
    <w:rsid w:val="00205783"/>
    <w:rsid w:val="0021494F"/>
    <w:rsid w:val="00217FBE"/>
    <w:rsid w:val="00237B79"/>
    <w:rsid w:val="00244BD8"/>
    <w:rsid w:val="00264947"/>
    <w:rsid w:val="002717EF"/>
    <w:rsid w:val="00271E23"/>
    <w:rsid w:val="002A7BF4"/>
    <w:rsid w:val="002C0F41"/>
    <w:rsid w:val="002C6585"/>
    <w:rsid w:val="002E07DE"/>
    <w:rsid w:val="002E19B6"/>
    <w:rsid w:val="00304B27"/>
    <w:rsid w:val="00312DF0"/>
    <w:rsid w:val="0031727C"/>
    <w:rsid w:val="00320A6D"/>
    <w:rsid w:val="00343414"/>
    <w:rsid w:val="003477BE"/>
    <w:rsid w:val="003637F3"/>
    <w:rsid w:val="00373F3F"/>
    <w:rsid w:val="003760DD"/>
    <w:rsid w:val="003A00E7"/>
    <w:rsid w:val="0040144B"/>
    <w:rsid w:val="004158BF"/>
    <w:rsid w:val="0042223D"/>
    <w:rsid w:val="004308CA"/>
    <w:rsid w:val="00462A6D"/>
    <w:rsid w:val="00476040"/>
    <w:rsid w:val="004A6438"/>
    <w:rsid w:val="004A66AF"/>
    <w:rsid w:val="004D6F5B"/>
    <w:rsid w:val="004F07B1"/>
    <w:rsid w:val="004F2F58"/>
    <w:rsid w:val="004F37FB"/>
    <w:rsid w:val="00517811"/>
    <w:rsid w:val="00517B19"/>
    <w:rsid w:val="00520F38"/>
    <w:rsid w:val="00532961"/>
    <w:rsid w:val="00533D1F"/>
    <w:rsid w:val="00544E9D"/>
    <w:rsid w:val="00545269"/>
    <w:rsid w:val="00552413"/>
    <w:rsid w:val="005611D9"/>
    <w:rsid w:val="005665E2"/>
    <w:rsid w:val="005715F5"/>
    <w:rsid w:val="005779D1"/>
    <w:rsid w:val="005A5675"/>
    <w:rsid w:val="005A6FBA"/>
    <w:rsid w:val="005B074D"/>
    <w:rsid w:val="005B0885"/>
    <w:rsid w:val="005F1A09"/>
    <w:rsid w:val="005F49F4"/>
    <w:rsid w:val="005F5D29"/>
    <w:rsid w:val="0060431D"/>
    <w:rsid w:val="006109B9"/>
    <w:rsid w:val="00612234"/>
    <w:rsid w:val="0064760F"/>
    <w:rsid w:val="00652309"/>
    <w:rsid w:val="006714D4"/>
    <w:rsid w:val="00674267"/>
    <w:rsid w:val="006742CA"/>
    <w:rsid w:val="00682F70"/>
    <w:rsid w:val="00695C96"/>
    <w:rsid w:val="006A1ED7"/>
    <w:rsid w:val="006A3019"/>
    <w:rsid w:val="006B5035"/>
    <w:rsid w:val="006B726A"/>
    <w:rsid w:val="006B730E"/>
    <w:rsid w:val="006C7276"/>
    <w:rsid w:val="006D3356"/>
    <w:rsid w:val="006E2E1F"/>
    <w:rsid w:val="006F3039"/>
    <w:rsid w:val="006F32F8"/>
    <w:rsid w:val="00716A62"/>
    <w:rsid w:val="00732A1E"/>
    <w:rsid w:val="00740C10"/>
    <w:rsid w:val="00752BD6"/>
    <w:rsid w:val="00754175"/>
    <w:rsid w:val="00763CB8"/>
    <w:rsid w:val="00782B5C"/>
    <w:rsid w:val="00793969"/>
    <w:rsid w:val="007A5B3F"/>
    <w:rsid w:val="007B25E3"/>
    <w:rsid w:val="007D2511"/>
    <w:rsid w:val="007D5E16"/>
    <w:rsid w:val="00804F15"/>
    <w:rsid w:val="0080562C"/>
    <w:rsid w:val="00812134"/>
    <w:rsid w:val="00824BF1"/>
    <w:rsid w:val="00857258"/>
    <w:rsid w:val="0086345F"/>
    <w:rsid w:val="008642FC"/>
    <w:rsid w:val="00873331"/>
    <w:rsid w:val="00873DCF"/>
    <w:rsid w:val="00883BF1"/>
    <w:rsid w:val="0089292C"/>
    <w:rsid w:val="008C3C6C"/>
    <w:rsid w:val="008C73E2"/>
    <w:rsid w:val="008D3492"/>
    <w:rsid w:val="008D37EB"/>
    <w:rsid w:val="008E4AEC"/>
    <w:rsid w:val="00901DDB"/>
    <w:rsid w:val="00920D23"/>
    <w:rsid w:val="009362D3"/>
    <w:rsid w:val="009540CD"/>
    <w:rsid w:val="00961C42"/>
    <w:rsid w:val="009640E8"/>
    <w:rsid w:val="00971DD6"/>
    <w:rsid w:val="00973A70"/>
    <w:rsid w:val="00974908"/>
    <w:rsid w:val="00974B4E"/>
    <w:rsid w:val="0098392A"/>
    <w:rsid w:val="00992BAB"/>
    <w:rsid w:val="00994C86"/>
    <w:rsid w:val="009A13FB"/>
    <w:rsid w:val="009A4B4F"/>
    <w:rsid w:val="009B0891"/>
    <w:rsid w:val="009D4530"/>
    <w:rsid w:val="009E0910"/>
    <w:rsid w:val="00A15F4F"/>
    <w:rsid w:val="00A32CF5"/>
    <w:rsid w:val="00A33223"/>
    <w:rsid w:val="00A51483"/>
    <w:rsid w:val="00A57CB6"/>
    <w:rsid w:val="00A7218E"/>
    <w:rsid w:val="00A75BAC"/>
    <w:rsid w:val="00AB0CB6"/>
    <w:rsid w:val="00AB4307"/>
    <w:rsid w:val="00AB71EE"/>
    <w:rsid w:val="00AB78DD"/>
    <w:rsid w:val="00AB7D87"/>
    <w:rsid w:val="00AD1AF0"/>
    <w:rsid w:val="00AE2724"/>
    <w:rsid w:val="00AE396D"/>
    <w:rsid w:val="00AF66EC"/>
    <w:rsid w:val="00B025DD"/>
    <w:rsid w:val="00B062D4"/>
    <w:rsid w:val="00B07906"/>
    <w:rsid w:val="00B129CE"/>
    <w:rsid w:val="00B20F6B"/>
    <w:rsid w:val="00B226BB"/>
    <w:rsid w:val="00B270ED"/>
    <w:rsid w:val="00B33500"/>
    <w:rsid w:val="00B44837"/>
    <w:rsid w:val="00B5477F"/>
    <w:rsid w:val="00B81522"/>
    <w:rsid w:val="00BB6534"/>
    <w:rsid w:val="00BE67FD"/>
    <w:rsid w:val="00C116B4"/>
    <w:rsid w:val="00C227DF"/>
    <w:rsid w:val="00C262E8"/>
    <w:rsid w:val="00C41567"/>
    <w:rsid w:val="00C45460"/>
    <w:rsid w:val="00C50A07"/>
    <w:rsid w:val="00C52033"/>
    <w:rsid w:val="00C52FCE"/>
    <w:rsid w:val="00C6193A"/>
    <w:rsid w:val="00C74B94"/>
    <w:rsid w:val="00C855A4"/>
    <w:rsid w:val="00C87959"/>
    <w:rsid w:val="00C90727"/>
    <w:rsid w:val="00CA4FCD"/>
    <w:rsid w:val="00CA5114"/>
    <w:rsid w:val="00CC12B5"/>
    <w:rsid w:val="00CF12AC"/>
    <w:rsid w:val="00CF16BF"/>
    <w:rsid w:val="00CF49A3"/>
    <w:rsid w:val="00D02889"/>
    <w:rsid w:val="00D15545"/>
    <w:rsid w:val="00D231EB"/>
    <w:rsid w:val="00D32922"/>
    <w:rsid w:val="00D45B28"/>
    <w:rsid w:val="00D55819"/>
    <w:rsid w:val="00D65231"/>
    <w:rsid w:val="00D75707"/>
    <w:rsid w:val="00D75989"/>
    <w:rsid w:val="00D8216B"/>
    <w:rsid w:val="00DB6D4C"/>
    <w:rsid w:val="00DD0ED6"/>
    <w:rsid w:val="00DD7227"/>
    <w:rsid w:val="00DE706F"/>
    <w:rsid w:val="00DF1665"/>
    <w:rsid w:val="00E119B6"/>
    <w:rsid w:val="00E242C4"/>
    <w:rsid w:val="00E24F05"/>
    <w:rsid w:val="00E319B5"/>
    <w:rsid w:val="00E45D42"/>
    <w:rsid w:val="00E722CD"/>
    <w:rsid w:val="00E854FE"/>
    <w:rsid w:val="00E93817"/>
    <w:rsid w:val="00E95719"/>
    <w:rsid w:val="00EA21FC"/>
    <w:rsid w:val="00EB1B94"/>
    <w:rsid w:val="00EC43B2"/>
    <w:rsid w:val="00EC6DCB"/>
    <w:rsid w:val="00EC7D63"/>
    <w:rsid w:val="00EE0518"/>
    <w:rsid w:val="00EE6DF1"/>
    <w:rsid w:val="00EF1062"/>
    <w:rsid w:val="00F05BFD"/>
    <w:rsid w:val="00F53D39"/>
    <w:rsid w:val="00F550B4"/>
    <w:rsid w:val="00F57222"/>
    <w:rsid w:val="00F60D01"/>
    <w:rsid w:val="00F84E1E"/>
    <w:rsid w:val="00F9338A"/>
    <w:rsid w:val="00F97A6E"/>
    <w:rsid w:val="00FA1974"/>
    <w:rsid w:val="00FB6C37"/>
    <w:rsid w:val="00FC675F"/>
    <w:rsid w:val="00FD4CF9"/>
    <w:rsid w:val="00FD69AD"/>
    <w:rsid w:val="00FF22FE"/>
    <w:rsid w:val="00FF3894"/>
    <w:rsid w:val="00FF4AC7"/>
    <w:rsid w:val="00FF7479"/>
    <w:rsid w:val="02214F3C"/>
    <w:rsid w:val="03E13A95"/>
    <w:rsid w:val="0B810B73"/>
    <w:rsid w:val="0D07686B"/>
    <w:rsid w:val="1027780E"/>
    <w:rsid w:val="1121437B"/>
    <w:rsid w:val="124604FE"/>
    <w:rsid w:val="126F6D77"/>
    <w:rsid w:val="134764E9"/>
    <w:rsid w:val="17A92D4A"/>
    <w:rsid w:val="1A453AC4"/>
    <w:rsid w:val="1B3E5482"/>
    <w:rsid w:val="20AA2E79"/>
    <w:rsid w:val="23DC75FC"/>
    <w:rsid w:val="249051A2"/>
    <w:rsid w:val="27BA6AB7"/>
    <w:rsid w:val="2A0F7EF4"/>
    <w:rsid w:val="2B5D5698"/>
    <w:rsid w:val="2F733046"/>
    <w:rsid w:val="32623F3F"/>
    <w:rsid w:val="327D4E43"/>
    <w:rsid w:val="32E34AE6"/>
    <w:rsid w:val="346B37E9"/>
    <w:rsid w:val="37ED7229"/>
    <w:rsid w:val="3816040A"/>
    <w:rsid w:val="3E727E7D"/>
    <w:rsid w:val="3F193CA3"/>
    <w:rsid w:val="406218BD"/>
    <w:rsid w:val="418F6025"/>
    <w:rsid w:val="43FB444A"/>
    <w:rsid w:val="45710A9F"/>
    <w:rsid w:val="48291487"/>
    <w:rsid w:val="4F4D10E4"/>
    <w:rsid w:val="50453AF4"/>
    <w:rsid w:val="525E6D70"/>
    <w:rsid w:val="569D6FE9"/>
    <w:rsid w:val="5A573281"/>
    <w:rsid w:val="5A622700"/>
    <w:rsid w:val="5C6B5120"/>
    <w:rsid w:val="5CFD79BC"/>
    <w:rsid w:val="5D497F58"/>
    <w:rsid w:val="60442B69"/>
    <w:rsid w:val="60DC5DDA"/>
    <w:rsid w:val="63582A45"/>
    <w:rsid w:val="652078FA"/>
    <w:rsid w:val="65F022EE"/>
    <w:rsid w:val="66D6342D"/>
    <w:rsid w:val="68E14844"/>
    <w:rsid w:val="6B2D23FF"/>
    <w:rsid w:val="6CA27BFA"/>
    <w:rsid w:val="6DE32EA3"/>
    <w:rsid w:val="6EBA33C9"/>
    <w:rsid w:val="70F10BCD"/>
    <w:rsid w:val="72731229"/>
    <w:rsid w:val="74174400"/>
    <w:rsid w:val="75D14200"/>
    <w:rsid w:val="771D319F"/>
    <w:rsid w:val="77643DBE"/>
    <w:rsid w:val="7A0514A6"/>
    <w:rsid w:val="7CAD04EE"/>
    <w:rsid w:val="7E6D5930"/>
    <w:rsid w:val="7E796CEF"/>
    <w:rsid w:val="7FD8493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D87"/>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AB7D87"/>
    <w:pPr>
      <w:jc w:val="left"/>
    </w:pPr>
  </w:style>
  <w:style w:type="character" w:customStyle="1" w:styleId="CommentTextChar">
    <w:name w:val="Comment Text Char"/>
    <w:basedOn w:val="DefaultParagraphFont"/>
    <w:link w:val="CommentText"/>
    <w:uiPriority w:val="99"/>
    <w:semiHidden/>
    <w:locked/>
    <w:rsid w:val="00AB7D87"/>
    <w:rPr>
      <w:kern w:val="2"/>
      <w:sz w:val="22"/>
      <w:szCs w:val="22"/>
    </w:rPr>
  </w:style>
  <w:style w:type="paragraph" w:styleId="CommentSubject">
    <w:name w:val="annotation subject"/>
    <w:basedOn w:val="CommentText"/>
    <w:next w:val="CommentText"/>
    <w:link w:val="CommentSubjectChar"/>
    <w:uiPriority w:val="99"/>
    <w:semiHidden/>
    <w:rsid w:val="00AB7D87"/>
    <w:rPr>
      <w:b/>
      <w:bCs/>
    </w:rPr>
  </w:style>
  <w:style w:type="character" w:customStyle="1" w:styleId="CommentSubjectChar">
    <w:name w:val="Comment Subject Char"/>
    <w:basedOn w:val="CommentTextChar"/>
    <w:link w:val="CommentSubject"/>
    <w:uiPriority w:val="99"/>
    <w:semiHidden/>
    <w:locked/>
    <w:rsid w:val="00AB7D87"/>
    <w:rPr>
      <w:b/>
      <w:bCs/>
    </w:rPr>
  </w:style>
  <w:style w:type="paragraph" w:styleId="BalloonText">
    <w:name w:val="Balloon Text"/>
    <w:basedOn w:val="Normal"/>
    <w:link w:val="BalloonTextChar"/>
    <w:uiPriority w:val="99"/>
    <w:semiHidden/>
    <w:rsid w:val="00AB7D87"/>
    <w:rPr>
      <w:sz w:val="18"/>
      <w:szCs w:val="18"/>
    </w:rPr>
  </w:style>
  <w:style w:type="character" w:customStyle="1" w:styleId="BalloonTextChar">
    <w:name w:val="Balloon Text Char"/>
    <w:basedOn w:val="DefaultParagraphFont"/>
    <w:link w:val="BalloonText"/>
    <w:uiPriority w:val="99"/>
    <w:semiHidden/>
    <w:locked/>
    <w:rsid w:val="00AB7D87"/>
    <w:rPr>
      <w:sz w:val="18"/>
      <w:szCs w:val="18"/>
    </w:rPr>
  </w:style>
  <w:style w:type="paragraph" w:styleId="Footer">
    <w:name w:val="footer"/>
    <w:basedOn w:val="Normal"/>
    <w:link w:val="FooterChar"/>
    <w:uiPriority w:val="99"/>
    <w:rsid w:val="00AB7D8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B7D87"/>
    <w:rPr>
      <w:sz w:val="18"/>
      <w:szCs w:val="18"/>
    </w:rPr>
  </w:style>
  <w:style w:type="paragraph" w:styleId="Header">
    <w:name w:val="header"/>
    <w:basedOn w:val="Normal"/>
    <w:link w:val="HeaderChar"/>
    <w:uiPriority w:val="99"/>
    <w:rsid w:val="00AB7D8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B7D87"/>
    <w:rPr>
      <w:sz w:val="18"/>
      <w:szCs w:val="18"/>
    </w:rPr>
  </w:style>
  <w:style w:type="character" w:styleId="Hyperlink">
    <w:name w:val="Hyperlink"/>
    <w:basedOn w:val="DefaultParagraphFont"/>
    <w:uiPriority w:val="99"/>
    <w:rsid w:val="00AB7D87"/>
    <w:rPr>
      <w:color w:val="0000FF"/>
      <w:u w:val="single"/>
    </w:rPr>
  </w:style>
  <w:style w:type="character" w:styleId="CommentReference">
    <w:name w:val="annotation reference"/>
    <w:basedOn w:val="DefaultParagraphFont"/>
    <w:uiPriority w:val="99"/>
    <w:semiHidden/>
    <w:rsid w:val="00AB7D87"/>
    <w:rPr>
      <w:sz w:val="21"/>
      <w:szCs w:val="21"/>
    </w:rPr>
  </w:style>
  <w:style w:type="table" w:styleId="TableGrid">
    <w:name w:val="Table Grid"/>
    <w:basedOn w:val="TableNormal"/>
    <w:uiPriority w:val="99"/>
    <w:rsid w:val="00AB7D87"/>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AB7D87"/>
    <w:pPr>
      <w:widowControl w:val="0"/>
      <w:autoSpaceDE w:val="0"/>
      <w:autoSpaceDN w:val="0"/>
      <w:adjustRightInd w:val="0"/>
    </w:pPr>
    <w:rPr>
      <w:rFonts w:ascii="黑体" w:eastAsia="黑体" w:hAnsi="Calibri" w:cs="黑体"/>
      <w:color w:val="000000"/>
      <w:kern w:val="0"/>
      <w:sz w:val="24"/>
      <w:szCs w:val="24"/>
    </w:rPr>
  </w:style>
  <w:style w:type="paragraph" w:customStyle="1" w:styleId="1">
    <w:name w:val="修订1"/>
    <w:hidden/>
    <w:uiPriority w:val="99"/>
    <w:semiHidden/>
    <w:rsid w:val="00AB7D87"/>
    <w:rPr>
      <w:rFonts w:ascii="Calibri" w:hAnsi="Calibri" w:cs="Calibri"/>
      <w:szCs w:val="21"/>
    </w:rPr>
  </w:style>
  <w:style w:type="paragraph" w:customStyle="1" w:styleId="10">
    <w:name w:val="列表段落1"/>
    <w:basedOn w:val="Normal"/>
    <w:uiPriority w:val="99"/>
    <w:rsid w:val="00AB7D87"/>
    <w:pPr>
      <w:ind w:firstLineChars="200" w:firstLine="420"/>
    </w:pPr>
  </w:style>
  <w:style w:type="character" w:customStyle="1" w:styleId="font41">
    <w:name w:val="font41"/>
    <w:basedOn w:val="DefaultParagraphFont"/>
    <w:uiPriority w:val="99"/>
    <w:rsid w:val="00AB7D87"/>
    <w:rPr>
      <w:rFonts w:ascii="Times New Roman" w:hAnsi="Times New Roman" w:cs="Times New Roman"/>
      <w:color w:val="000000"/>
      <w:sz w:val="21"/>
      <w:szCs w:val="21"/>
      <w:u w:val="none"/>
    </w:rPr>
  </w:style>
  <w:style w:type="character" w:customStyle="1" w:styleId="font01">
    <w:name w:val="font01"/>
    <w:basedOn w:val="DefaultParagraphFont"/>
    <w:uiPriority w:val="99"/>
    <w:rsid w:val="00AB7D87"/>
    <w:rPr>
      <w:rFonts w:ascii="宋体" w:eastAsia="宋体" w:hAnsi="宋体" w:cs="宋体"/>
      <w:color w:val="000000"/>
      <w:sz w:val="21"/>
      <w:szCs w:val="21"/>
      <w:u w:val="none"/>
    </w:rPr>
  </w:style>
  <w:style w:type="paragraph" w:customStyle="1" w:styleId="2">
    <w:name w:val="修订2"/>
    <w:hidden/>
    <w:uiPriority w:val="99"/>
    <w:semiHidden/>
    <w:rsid w:val="00AB7D87"/>
    <w:rPr>
      <w:rFonts w:ascii="Calibri" w:hAnsi="Calibri" w:cs="Calibri"/>
      <w:szCs w:val="21"/>
    </w:rPr>
  </w:style>
  <w:style w:type="paragraph" w:customStyle="1" w:styleId="ListParagraph1">
    <w:name w:val="List Paragraph1"/>
    <w:basedOn w:val="Normal"/>
    <w:uiPriority w:val="99"/>
    <w:rsid w:val="00AB7D87"/>
    <w:pPr>
      <w:ind w:firstLineChars="200" w:firstLine="420"/>
    </w:pPr>
  </w:style>
  <w:style w:type="paragraph" w:customStyle="1" w:styleId="3">
    <w:name w:val="修订3"/>
    <w:hidden/>
    <w:uiPriority w:val="99"/>
    <w:semiHidden/>
    <w:rsid w:val="00AB7D87"/>
    <w:rPr>
      <w:rFonts w:ascii="Calibri" w:hAnsi="Calibri" w:cs="Calibri"/>
      <w:szCs w:val="21"/>
    </w:rPr>
  </w:style>
  <w:style w:type="character" w:customStyle="1" w:styleId="fontstyle01">
    <w:name w:val="fontstyle01"/>
    <w:basedOn w:val="DefaultParagraphFont"/>
    <w:uiPriority w:val="99"/>
    <w:rsid w:val="00AB7D87"/>
    <w:rPr>
      <w:rFonts w:ascii="CIDFont+F3" w:hAnsi="CIDFont+F3" w:cs="CIDFont+F3"/>
      <w:color w:val="000000"/>
      <w:sz w:val="20"/>
      <w:szCs w:val="20"/>
    </w:rPr>
  </w:style>
  <w:style w:type="character" w:customStyle="1" w:styleId="fontstyle11">
    <w:name w:val="fontstyle11"/>
    <w:basedOn w:val="DefaultParagraphFont"/>
    <w:uiPriority w:val="99"/>
    <w:rsid w:val="00AB7D87"/>
    <w:rPr>
      <w:rFonts w:ascii="CIDFont+F2" w:hAnsi="CIDFont+F2" w:cs="CIDFont+F2"/>
      <w:color w:val="000000"/>
      <w:sz w:val="20"/>
      <w:szCs w:val="20"/>
    </w:rPr>
  </w:style>
  <w:style w:type="character" w:styleId="PageNumber">
    <w:name w:val="page number"/>
    <w:basedOn w:val="DefaultParagraphFont"/>
    <w:uiPriority w:val="99"/>
    <w:rsid w:val="006B73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13</Pages>
  <Words>630</Words>
  <Characters>3595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福建省预制混凝土构件</dc:title>
  <dc:subject/>
  <dc:creator>admin</dc:creator>
  <cp:keywords/>
  <dc:description/>
  <cp:lastModifiedBy>曹淑玉</cp:lastModifiedBy>
  <cp:revision>14</cp:revision>
  <cp:lastPrinted>2022-05-13T08:12:00Z</cp:lastPrinted>
  <dcterms:created xsi:type="dcterms:W3CDTF">2022-05-13T07:43:00Z</dcterms:created>
  <dcterms:modified xsi:type="dcterms:W3CDTF">2022-05-13T08:12:00Z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y fmtid="{D5CDD505-2E9C-101B-9397-08002B2CF9AE}" pid="3" name="ICV">
    <vt:lpwstr>B7D4CF242E52440185D0F496F73CA0DA</vt:lpwstr>
  </property>
</Properties>
</file>