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《海南省绿色工业建筑设计技术导则</w:t>
      </w:r>
      <w:r>
        <w:rPr>
          <w:rFonts w:ascii="黑体" w:eastAsia="黑体"/>
          <w:sz w:val="36"/>
          <w:szCs w:val="36"/>
        </w:rPr>
        <w:t>（征求意见稿）》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意见收集表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Style w:val="3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808"/>
        <w:gridCol w:w="3074"/>
        <w:gridCol w:w="4228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主要理由或背景材料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ind w:left="210" w:leftChars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ind w:left="210" w:leftChars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numId w:val="0"/>
              </w:numPr>
              <w:spacing w:line="276" w:lineRule="auto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maijiquan@capol.cn&lt;/sender&gt;&lt;type&gt;2&lt;/type&gt;&lt;subject&gt;海南省住房和城乡建设厅关于征求《海南省超低能耗建筑技术导则（征求意见稿）》意见的回复——深圳市华阳国际工程设计股份有限公司海南分公司&lt;/subject&gt;&lt;attachmentName&gt;海南省超低能耗建筑技术导则（征求意见稿）征求意见收集表—华阳国际海南公司  李利.docx&lt;/attachmentName&gt;&lt;addressee&gt;kcsjykjc_szjt@hainan.gov.cn&lt;/addressee&gt;&lt;mailSec&gt;无密级&lt;/mailSec&gt;&lt;sendTime&gt;2022-11-25 11:13:58&lt;/sendTime&gt;&lt;loadTime&gt;2022-11-25 11:20:35&lt;/loadTime&gt;&lt;/root&gt;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00000"/>
    <w:rsid w:val="09B66D5E"/>
    <w:rsid w:val="10F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semiHidden/>
    <w:unhideWhenUsed/>
    <w:qFormat/>
    <w:uiPriority w:val="0"/>
    <w:rPr>
      <w:rFonts w:ascii="宋体" w:hAnsi="Courier New" w:cs="Courier New"/>
      <w:szCs w:val="21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纯文本 Char"/>
    <w:basedOn w:val="4"/>
    <w:link w:val="2"/>
    <w:semiHidden/>
    <w:qFormat/>
    <w:uiPriority w:val="0"/>
    <w:rPr>
      <w:rFonts w:ascii="宋体" w:hAnsi="Courier New" w:eastAsia="宋体" w:cs="Courier New"/>
      <w:szCs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2</Pages>
  <Words>108</Words>
  <Characters>618</Characters>
  <Lines>5</Lines>
  <Paragraphs>1</Paragraphs>
  <TotalTime>14</TotalTime>
  <ScaleCrop>false</ScaleCrop>
  <LinksUpToDate>false</LinksUpToDate>
  <CharactersWithSpaces>725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2018-08-23T09:33:00Z</dcterms:created>
  <dc:creator>张 婧</dc:creator>
  <cp:lastModifiedBy>zhonghuiling</cp:lastModifiedBy>
  <dcterms:modified xsi:type="dcterms:W3CDTF">2022-12-03T02:28:48Z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CB210B3350DF4EA0AF40D0F0133D681F</vt:lpwstr>
  </property>
  <property fmtid="{D5CDD505-2E9C-101B-9397-08002B2CF9AE}" pid="3" name="KSOProductBuildVer">
    <vt:lpwstr>2052-11.1.0.12763</vt:lpwstr>
  </property>
</Properties>
</file>