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40" w:lineRule="atLeast"/>
        <w:ind w:left="300" w:right="300"/>
        <w:jc w:val="center"/>
      </w:pPr>
      <w:r>
        <w:rPr>
          <w:rFonts w:hint="eastAsia" w:ascii="Times New Roman" w:hAnsi="宋体" w:eastAsia="宋体" w:cs="宋体"/>
          <w:color w:val="000000"/>
          <w:kern w:val="0"/>
          <w:sz w:val="24"/>
          <w:szCs w:val="24"/>
          <w:shd w:val="clear" w:fill="FFFFFF"/>
          <w:lang w:val="en-US" w:eastAsia="zh-CN" w:bidi="ar"/>
        </w:rPr>
        <w:t>渝府办发〔</w:t>
      </w:r>
      <w:r>
        <w:rPr>
          <w:rFonts w:hint="eastAsia" w:ascii="宋体" w:hAnsi="宋体" w:eastAsia="宋体" w:cs="宋体"/>
          <w:color w:val="000000"/>
          <w:kern w:val="0"/>
          <w:sz w:val="24"/>
          <w:szCs w:val="24"/>
          <w:shd w:val="clear" w:fill="FFFFFF"/>
          <w:lang w:val="en-US" w:eastAsia="zh-CN" w:bidi="ar"/>
        </w:rPr>
        <w:t>2016</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66</w:t>
      </w:r>
      <w:r>
        <w:rPr>
          <w:rFonts w:hint="eastAsia" w:ascii="Times New Roman" w:hAnsi="宋体" w:eastAsia="宋体" w:cs="宋体"/>
          <w:color w:val="000000"/>
          <w:kern w:val="0"/>
          <w:sz w:val="24"/>
          <w:szCs w:val="24"/>
          <w:shd w:val="clear" w:fill="FFFFFF"/>
          <w:lang w:val="en-US" w:eastAsia="zh-CN" w:bidi="ar"/>
        </w:rPr>
        <w:t>号</w:t>
      </w:r>
    </w:p>
    <w:p>
      <w:pPr>
        <w:keepNext w:val="0"/>
        <w:keepLines w:val="0"/>
        <w:widowControl/>
        <w:suppressLineNumbers w:val="0"/>
        <w:spacing w:before="0" w:beforeAutospacing="0" w:after="0" w:afterAutospacing="0" w:line="540" w:lineRule="atLeas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80" w:lineRule="exact"/>
        <w:ind w:left="300" w:right="300"/>
        <w:jc w:val="center"/>
      </w:pPr>
      <w:r>
        <w:rPr>
          <w:rFonts w:ascii="Times New Roman" w:hAnsi="宋体" w:eastAsia="黑体" w:cs="黑体"/>
          <w:color w:val="000000"/>
          <w:kern w:val="0"/>
          <w:sz w:val="42"/>
          <w:szCs w:val="42"/>
          <w:shd w:val="clear" w:fill="FFFFFF"/>
          <w:lang w:val="en-US" w:eastAsia="zh-CN" w:bidi="ar"/>
        </w:rPr>
        <w:t>重庆市人民政府办公厅关于</w:t>
      </w:r>
    </w:p>
    <w:p>
      <w:pPr>
        <w:keepNext w:val="0"/>
        <w:keepLines w:val="0"/>
        <w:widowControl/>
        <w:suppressLineNumbers w:val="0"/>
        <w:spacing w:before="0" w:beforeAutospacing="0" w:after="0" w:afterAutospacing="0" w:line="580" w:lineRule="exact"/>
        <w:ind w:left="300" w:right="300"/>
        <w:jc w:val="center"/>
      </w:pPr>
      <w:r>
        <w:rPr>
          <w:rFonts w:hint="eastAsia" w:ascii="Times New Roman" w:hAnsi="宋体" w:eastAsia="黑体" w:cs="黑体"/>
          <w:color w:val="000000"/>
          <w:kern w:val="0"/>
          <w:sz w:val="42"/>
          <w:szCs w:val="42"/>
          <w:shd w:val="clear" w:fill="FFFFFF"/>
          <w:lang w:val="en-US" w:eastAsia="zh-CN" w:bidi="ar"/>
        </w:rPr>
        <w:t>印发</w:t>
      </w:r>
      <w:r>
        <w:rPr>
          <w:rFonts w:hint="eastAsia" w:ascii="宋体" w:hAnsi="宋体" w:eastAsia="黑体" w:cs="宋体"/>
          <w:color w:val="000000"/>
          <w:kern w:val="0"/>
          <w:sz w:val="42"/>
          <w:szCs w:val="42"/>
          <w:shd w:val="clear" w:fill="FFFFFF"/>
          <w:lang w:val="en-US" w:eastAsia="zh-CN" w:bidi="ar"/>
        </w:rPr>
        <w:t>2016</w:t>
      </w:r>
      <w:r>
        <w:rPr>
          <w:rFonts w:hint="eastAsia" w:ascii="Times New Roman" w:hAnsi="宋体" w:eastAsia="黑体" w:cs="黑体"/>
          <w:color w:val="000000"/>
          <w:kern w:val="0"/>
          <w:sz w:val="42"/>
          <w:szCs w:val="42"/>
          <w:shd w:val="clear" w:fill="FFFFFF"/>
          <w:lang w:val="en-US" w:eastAsia="zh-CN" w:bidi="ar"/>
        </w:rPr>
        <w:t>年重庆市推进新型城镇化</w:t>
      </w:r>
    </w:p>
    <w:p>
      <w:pPr>
        <w:keepNext w:val="0"/>
        <w:keepLines w:val="0"/>
        <w:widowControl/>
        <w:suppressLineNumbers w:val="0"/>
        <w:spacing w:before="0" w:beforeAutospacing="0" w:after="0" w:afterAutospacing="0" w:line="580" w:lineRule="exact"/>
        <w:ind w:left="300" w:right="300"/>
        <w:jc w:val="center"/>
      </w:pPr>
      <w:r>
        <w:rPr>
          <w:rFonts w:hint="eastAsia" w:ascii="Times New Roman" w:hAnsi="宋体" w:eastAsia="黑体" w:cs="黑体"/>
          <w:color w:val="000000"/>
          <w:kern w:val="0"/>
          <w:sz w:val="42"/>
          <w:szCs w:val="42"/>
          <w:shd w:val="clear" w:fill="FFFFFF"/>
          <w:lang w:val="en-US" w:eastAsia="zh-CN" w:bidi="ar"/>
        </w:rPr>
        <w:t>工作要点的通知</w:t>
      </w:r>
    </w:p>
    <w:p>
      <w:pPr>
        <w:keepNext w:val="0"/>
        <w:keepLines w:val="0"/>
        <w:widowControl/>
        <w:suppressLineNumbers w:val="0"/>
        <w:spacing w:before="0" w:beforeAutospacing="0" w:after="0" w:afterAutospacing="0" w:line="480" w:lineRule="exac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jc w:val="left"/>
      </w:pPr>
      <w:r>
        <w:rPr>
          <w:rFonts w:hint="eastAsia" w:ascii="Times New Roman" w:hAnsi="宋体" w:eastAsia="宋体" w:cs="宋体"/>
          <w:color w:val="000000"/>
          <w:kern w:val="0"/>
          <w:sz w:val="24"/>
          <w:szCs w:val="24"/>
          <w:shd w:val="clear" w:fill="FFFFFF"/>
          <w:lang w:val="en-US" w:eastAsia="zh-CN" w:bidi="ar"/>
        </w:rPr>
        <w:t>各区县（自治县）人民政府，市政府各部门，有关单位：</w:t>
      </w:r>
      <w:r>
        <w:rPr>
          <w:rFonts w:hint="eastAsia" w:ascii="宋体" w:hAnsi="宋体" w:eastAsia="宋体" w:cs="宋体"/>
          <w:color w:val="000000"/>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2016</w:t>
      </w:r>
      <w:r>
        <w:rPr>
          <w:rFonts w:hint="eastAsia" w:ascii="Times New Roman" w:hAnsi="宋体" w:eastAsia="宋体" w:cs="宋体"/>
          <w:color w:val="000000"/>
          <w:kern w:val="0"/>
          <w:sz w:val="24"/>
          <w:szCs w:val="24"/>
          <w:shd w:val="clear" w:fill="FFFFFF"/>
          <w:lang w:val="en-US" w:eastAsia="zh-CN" w:bidi="ar"/>
        </w:rPr>
        <w:t>年重庆市推进新型城镇化工作要点》已经市政府同意，现印发给你们，请认真贯彻执行。</w:t>
      </w:r>
      <w:r>
        <w:rPr>
          <w:rFonts w:hint="eastAsia" w:ascii="宋体" w:hAnsi="宋体" w:eastAsia="宋体" w:cs="宋体"/>
          <w:color w:val="000000"/>
          <w:kern w:val="0"/>
          <w:sz w:val="24"/>
          <w:szCs w:val="24"/>
          <w:shd w:val="clear" w:fill="FFFFFF"/>
          <w:lang w:val="en-US" w:eastAsia="zh-CN" w:bidi="ar"/>
        </w:rPr>
        <w:br w:type="textWrapping"/>
      </w:r>
      <w:r>
        <w:rPr>
          <w:rFonts w:hint="eastAsia" w:ascii="宋体" w:hAnsi="宋体" w:eastAsia="宋体" w:cs="宋体"/>
          <w:color w:val="000000"/>
          <w:kern w:val="0"/>
          <w:sz w:val="24"/>
          <w:szCs w:val="24"/>
          <w:shd w:val="clear" w:fill="FFFFFF"/>
          <w:lang w:val="en-US" w:eastAsia="zh-CN" w:bidi="ar"/>
        </w:rPr>
        <w:br w:type="textWrapping"/>
      </w: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540" w:lineRule="atLeast"/>
        <w:ind w:left="300" w:right="300" w:firstLine="632" w:firstLineChars="200"/>
        <w:jc w:val="right"/>
      </w:pPr>
      <w:r>
        <w:rPr>
          <w:rFonts w:hint="eastAsia" w:ascii="Times New Roman" w:hAnsi="宋体" w:eastAsia="宋体" w:cs="宋体"/>
          <w:color w:val="000000"/>
          <w:kern w:val="0"/>
          <w:sz w:val="24"/>
          <w:szCs w:val="24"/>
          <w:shd w:val="clear" w:fill="FFFFFF"/>
          <w:lang w:val="en-US" w:eastAsia="zh-CN" w:bidi="ar"/>
        </w:rPr>
        <w:t>重庆市人民政府办公厅</w:t>
      </w:r>
      <w:r>
        <w:rPr>
          <w:rFonts w:hint="eastAsia" w:ascii="宋体" w:hAnsi="宋体" w:eastAsia="宋体" w:cs="宋体"/>
          <w:color w:val="000000"/>
          <w:kern w:val="0"/>
          <w:sz w:val="24"/>
          <w:szCs w:val="24"/>
          <w:shd w:val="clear" w:fill="FFFFFF"/>
          <w:lang w:val="en-US" w:eastAsia="zh-CN" w:bidi="ar"/>
        </w:rPr>
        <w:br w:type="textWrapping"/>
      </w:r>
      <w:r>
        <w:rPr>
          <w:rFonts w:hint="eastAsia" w:ascii="宋体" w:hAnsi="宋体" w:eastAsia="宋体" w:cs="宋体"/>
          <w:color w:val="000000"/>
          <w:kern w:val="0"/>
          <w:sz w:val="24"/>
          <w:szCs w:val="24"/>
          <w:shd w:val="clear" w:fill="FFFFFF"/>
          <w:lang w:val="en-US" w:eastAsia="zh-CN" w:bidi="ar"/>
        </w:rPr>
        <w:t>2016</w:t>
      </w:r>
      <w:r>
        <w:rPr>
          <w:rFonts w:hint="eastAsia" w:ascii="Times New Roman" w:hAnsi="宋体" w:eastAsia="宋体" w:cs="宋体"/>
          <w:color w:val="000000"/>
          <w:kern w:val="0"/>
          <w:sz w:val="24"/>
          <w:szCs w:val="24"/>
          <w:shd w:val="clear" w:fill="FFFFFF"/>
          <w:lang w:val="en-US" w:eastAsia="zh-CN" w:bidi="ar"/>
        </w:rPr>
        <w:t>年</w:t>
      </w:r>
      <w:r>
        <w:rPr>
          <w:rFonts w:hint="eastAsia" w:ascii="宋体" w:hAnsi="宋体" w:eastAsia="宋体" w:cs="宋体"/>
          <w:color w:val="000000"/>
          <w:kern w:val="0"/>
          <w:sz w:val="24"/>
          <w:szCs w:val="24"/>
          <w:shd w:val="clear" w:fill="FFFFFF"/>
          <w:lang w:val="en-US" w:eastAsia="zh-CN" w:bidi="ar"/>
        </w:rPr>
        <w:t>4</w:t>
      </w:r>
      <w:r>
        <w:rPr>
          <w:rFonts w:hint="eastAsia" w:ascii="Times New Roman" w:hAnsi="宋体" w:eastAsia="宋体" w:cs="宋体"/>
          <w:color w:val="000000"/>
          <w:kern w:val="0"/>
          <w:sz w:val="24"/>
          <w:szCs w:val="24"/>
          <w:shd w:val="clear" w:fill="FFFFFF"/>
          <w:lang w:val="en-US" w:eastAsia="zh-CN" w:bidi="ar"/>
        </w:rPr>
        <w:t>月</w:t>
      </w:r>
      <w:r>
        <w:rPr>
          <w:rFonts w:hint="eastAsia" w:ascii="宋体" w:hAnsi="宋体" w:eastAsia="宋体" w:cs="宋体"/>
          <w:color w:val="000000"/>
          <w:kern w:val="0"/>
          <w:sz w:val="24"/>
          <w:szCs w:val="24"/>
          <w:shd w:val="clear" w:fill="FFFFFF"/>
          <w:lang w:val="en-US" w:eastAsia="zh-CN" w:bidi="ar"/>
        </w:rPr>
        <w:t>27</w:t>
      </w:r>
      <w:r>
        <w:rPr>
          <w:rFonts w:hint="eastAsia" w:ascii="Times New Roman" w:hAnsi="宋体" w:eastAsia="宋体" w:cs="宋体"/>
          <w:color w:val="000000"/>
          <w:kern w:val="0"/>
          <w:sz w:val="24"/>
          <w:szCs w:val="24"/>
          <w:shd w:val="clear" w:fill="FFFFFF"/>
          <w:lang w:val="en-US" w:eastAsia="zh-CN" w:bidi="ar"/>
        </w:rPr>
        <w:t>日</w:t>
      </w:r>
    </w:p>
    <w:p>
      <w:pPr>
        <w:keepNext w:val="0"/>
        <w:keepLines w:val="0"/>
        <w:widowControl/>
        <w:suppressLineNumbers w:val="0"/>
        <w:spacing w:before="0" w:beforeAutospacing="0" w:after="0" w:afterAutospacing="0" w:line="540" w:lineRule="atLeas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（此件公开发布）</w:t>
      </w:r>
    </w:p>
    <w:p>
      <w:pPr>
        <w:keepNext w:val="0"/>
        <w:keepLines w:val="0"/>
        <w:widowControl/>
        <w:suppressLineNumbers w:val="0"/>
        <w:spacing w:before="0" w:beforeAutospacing="0" w:after="0" w:afterAutospacing="0" w:line="606" w:lineRule="exac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606" w:lineRule="exac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606" w:lineRule="exact"/>
        <w:ind w:left="300" w:right="300"/>
        <w:jc w:val="center"/>
      </w:pPr>
      <w:r>
        <w:rPr>
          <w:rFonts w:hint="eastAsia" w:ascii="宋体" w:hAnsi="宋体" w:eastAsia="黑体" w:cs="宋体"/>
          <w:color w:val="000000"/>
          <w:kern w:val="0"/>
          <w:sz w:val="42"/>
          <w:szCs w:val="42"/>
          <w:shd w:val="clear" w:fill="FFFFFF"/>
          <w:lang w:val="en-US" w:eastAsia="zh-CN" w:bidi="ar"/>
        </w:rPr>
        <w:t>2016</w:t>
      </w:r>
      <w:r>
        <w:rPr>
          <w:rFonts w:hint="eastAsia" w:ascii="Times New Roman" w:hAnsi="宋体" w:eastAsia="黑体" w:cs="黑体"/>
          <w:color w:val="000000"/>
          <w:kern w:val="0"/>
          <w:sz w:val="42"/>
          <w:szCs w:val="42"/>
          <w:shd w:val="clear" w:fill="FFFFFF"/>
          <w:lang w:val="en-US" w:eastAsia="zh-CN" w:bidi="ar"/>
        </w:rPr>
        <w:t>年重庆市推进新型城镇化工作要点</w:t>
      </w:r>
    </w:p>
    <w:p>
      <w:pPr>
        <w:keepNext w:val="0"/>
        <w:keepLines w:val="0"/>
        <w:widowControl/>
        <w:suppressLineNumbers w:val="0"/>
        <w:spacing w:before="0" w:beforeAutospacing="0" w:after="0" w:afterAutospacing="0" w:line="606" w:lineRule="exact"/>
        <w:ind w:left="300" w:right="30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根据《国务院关于深入推进新型城镇化建设的若干意见》（国发〔</w:t>
      </w:r>
      <w:r>
        <w:rPr>
          <w:rFonts w:hint="eastAsia" w:ascii="宋体" w:hAnsi="宋体" w:eastAsia="宋体" w:cs="宋体"/>
          <w:color w:val="000000"/>
          <w:kern w:val="0"/>
          <w:sz w:val="24"/>
          <w:szCs w:val="24"/>
          <w:shd w:val="clear" w:fill="FFFFFF"/>
          <w:lang w:val="en-US" w:eastAsia="zh-CN" w:bidi="ar"/>
        </w:rPr>
        <w:t>2016</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8</w:t>
      </w:r>
      <w:r>
        <w:rPr>
          <w:rFonts w:hint="eastAsia" w:ascii="Times New Roman" w:hAnsi="宋体" w:eastAsia="宋体" w:cs="宋体"/>
          <w:color w:val="000000"/>
          <w:kern w:val="0"/>
          <w:sz w:val="24"/>
          <w:szCs w:val="24"/>
          <w:shd w:val="clear" w:fill="FFFFFF"/>
          <w:lang w:val="en-US" w:eastAsia="zh-CN" w:bidi="ar"/>
        </w:rPr>
        <w:t>号）要求，现就</w:t>
      </w:r>
      <w:r>
        <w:rPr>
          <w:rFonts w:hint="eastAsia" w:ascii="宋体" w:hAnsi="宋体" w:eastAsia="宋体" w:cs="宋体"/>
          <w:color w:val="000000"/>
          <w:kern w:val="0"/>
          <w:sz w:val="24"/>
          <w:szCs w:val="24"/>
          <w:shd w:val="clear" w:fill="FFFFFF"/>
          <w:lang w:val="en-US" w:eastAsia="zh-CN" w:bidi="ar"/>
        </w:rPr>
        <w:t>2016</w:t>
      </w:r>
      <w:r>
        <w:rPr>
          <w:rFonts w:hint="eastAsia" w:ascii="Times New Roman" w:hAnsi="宋体" w:eastAsia="宋体" w:cs="宋体"/>
          <w:color w:val="000000"/>
          <w:kern w:val="0"/>
          <w:sz w:val="24"/>
          <w:szCs w:val="24"/>
          <w:shd w:val="clear" w:fill="FFFFFF"/>
          <w:lang w:val="en-US" w:eastAsia="zh-CN" w:bidi="ar"/>
        </w:rPr>
        <w:t>年全市推进新型城镇化工作制定以下工作要点。</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一、推进农业转移人口市民化</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一）促进人口合理分布。进一步推进户籍制度改革，统筹协调完善配套政策，创新人口管理，推动有能力在城镇稳定就业和生活的农业转移人口及其他常住人口落户城镇；推动落实《引导渝东北生态涵养发展区和渝东南生态保护发展区人口向城市发展新区与都市功能拓展区有序转移的工作方案》，抓好两个生态区人口减载，强化城市发展新区与都市功能拓展区人口承载能力建设，推动各功能区人口合理分布。（牵头单位：市发展改革委、市公安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（二）研究制定我市居住证管理实施细则。为居住证持有人提供精细化服务，扩大基本公共服务覆盖面。（牵头单位：市公安局）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三）推动统一城乡户口登记。研究制定《重庆市进一步推进户籍制度改革户口迁移登记实施办法》。按照与统一城乡户口登记相适应的要求，逐步取消与户口性质挂钩的政策标准设置，包括农村土地承包经营权、集体财产和收益分配权、征地安置、社会保险、城乡低保、“三属”定期抚恤、计生奖励扶助等。（牵头单位：市公安局、市发展改革委、市人力社保局、市国土房管局、市农委、市民政局、市卫生计生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（四）结合新型城镇化推进高山生态扶贫搬迁。创新投融资模式，力争全年完成</w:t>
      </w:r>
      <w:r>
        <w:rPr>
          <w:rFonts w:hint="eastAsia" w:ascii="宋体" w:hAnsi="宋体" w:eastAsia="宋体" w:cs="宋体"/>
          <w:color w:val="000000"/>
          <w:kern w:val="0"/>
          <w:sz w:val="24"/>
          <w:szCs w:val="24"/>
          <w:shd w:val="clear" w:fill="FFFFFF"/>
          <w:lang w:val="en-US" w:eastAsia="zh-CN" w:bidi="ar"/>
        </w:rPr>
        <w:t>8</w:t>
      </w:r>
      <w:r>
        <w:rPr>
          <w:rFonts w:hint="eastAsia" w:ascii="Times New Roman" w:hAnsi="宋体" w:eastAsia="宋体" w:cs="宋体"/>
          <w:color w:val="000000"/>
          <w:kern w:val="0"/>
          <w:sz w:val="24"/>
          <w:szCs w:val="24"/>
          <w:shd w:val="clear" w:fill="FFFFFF"/>
          <w:lang w:val="en-US" w:eastAsia="zh-CN" w:bidi="ar"/>
        </w:rPr>
        <w:t>万建卡贫困人口搬迁。在县城、小城镇或工业园区附近建设搬迁集中安置区，推进转移就业贫困人口在城镇落户。（牵头单位：市农委、市发展改革委、市国土房管局）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（五）着力解决高校毕业生、农村转移劳动力和其他重点人群就业问题，全年新增城镇就业</w:t>
      </w:r>
      <w:r>
        <w:rPr>
          <w:rFonts w:hint="eastAsia" w:ascii="宋体" w:hAnsi="宋体" w:eastAsia="宋体" w:cs="宋体"/>
          <w:color w:val="000000"/>
          <w:kern w:val="0"/>
          <w:sz w:val="24"/>
          <w:szCs w:val="24"/>
          <w:shd w:val="clear" w:fill="FFFFFF"/>
          <w:lang w:val="en-US" w:eastAsia="zh-CN" w:bidi="ar"/>
        </w:rPr>
        <w:t>60</w:t>
      </w:r>
      <w:r>
        <w:rPr>
          <w:rFonts w:hint="eastAsia" w:ascii="Times New Roman" w:hAnsi="宋体" w:eastAsia="宋体" w:cs="宋体"/>
          <w:color w:val="000000"/>
          <w:kern w:val="0"/>
          <w:sz w:val="24"/>
          <w:szCs w:val="24"/>
          <w:shd w:val="clear" w:fill="FFFFFF"/>
          <w:lang w:val="en-US" w:eastAsia="zh-CN" w:bidi="ar"/>
        </w:rPr>
        <w:t>万人。（牵头单位：市人力社保局）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（六）建立完善购租并举的住房制度，大力发展住房租赁市场，鼓励以住房租赁为主营业务的企业发展，推动住房租赁规模化、专业化。（牵头单位：市国土房管局）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（七）改革土地房屋征收住房安置制度，全面推行货币化安置，鼓励区县（自治县）政府购买商品房进行安置，逐步做到征收无过渡、无周转安置。（牵头单位：市国土房管局）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（八）改进住房公积金缴存、提取、使用和监管机制，逐步将符合条件的农民工和个体工商户纳入住房公积金建制范围，通过贷款资产证券化、贴息贷款等多种方式满足贷款需求。（牵头单位：市国土房管局）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（九）扎实推进城市棚户区改造和公租房建设。实施城市棚户区改造</w:t>
      </w:r>
      <w:r>
        <w:rPr>
          <w:rFonts w:hint="eastAsia" w:ascii="宋体" w:hAnsi="宋体" w:eastAsia="宋体" w:cs="宋体"/>
          <w:color w:val="000000"/>
          <w:kern w:val="0"/>
          <w:sz w:val="24"/>
          <w:szCs w:val="24"/>
          <w:shd w:val="clear" w:fill="FFFFFF"/>
          <w:lang w:val="en-US" w:eastAsia="zh-CN" w:bidi="ar"/>
        </w:rPr>
        <w:t>303</w:t>
      </w:r>
      <w:r>
        <w:rPr>
          <w:rFonts w:hint="eastAsia" w:ascii="Times New Roman" w:hAnsi="宋体" w:eastAsia="宋体" w:cs="宋体"/>
          <w:color w:val="000000"/>
          <w:kern w:val="0"/>
          <w:sz w:val="24"/>
          <w:szCs w:val="24"/>
          <w:shd w:val="clear" w:fill="FFFFFF"/>
          <w:lang w:val="en-US" w:eastAsia="zh-CN" w:bidi="ar"/>
        </w:rPr>
        <w:t>万平方米、</w:t>
      </w:r>
      <w:r>
        <w:rPr>
          <w:rFonts w:hint="eastAsia" w:ascii="宋体" w:hAnsi="宋体" w:eastAsia="宋体" w:cs="宋体"/>
          <w:color w:val="000000"/>
          <w:kern w:val="0"/>
          <w:sz w:val="24"/>
          <w:szCs w:val="24"/>
          <w:shd w:val="clear" w:fill="FFFFFF"/>
          <w:lang w:val="en-US" w:eastAsia="zh-CN" w:bidi="ar"/>
        </w:rPr>
        <w:t>3.7</w:t>
      </w:r>
      <w:r>
        <w:rPr>
          <w:rFonts w:hint="eastAsia" w:ascii="Times New Roman" w:hAnsi="宋体" w:eastAsia="宋体" w:cs="宋体"/>
          <w:color w:val="000000"/>
          <w:kern w:val="0"/>
          <w:sz w:val="24"/>
          <w:szCs w:val="24"/>
          <w:shd w:val="clear" w:fill="FFFFFF"/>
          <w:lang w:val="en-US" w:eastAsia="zh-CN" w:bidi="ar"/>
        </w:rPr>
        <w:t>万户，积极争取国开行市分行、农发行市分行棚改专项贷款。基本建成公租房</w:t>
      </w:r>
      <w:r>
        <w:rPr>
          <w:rFonts w:hint="eastAsia" w:ascii="宋体" w:hAnsi="宋体" w:eastAsia="宋体" w:cs="宋体"/>
          <w:color w:val="000000"/>
          <w:kern w:val="0"/>
          <w:sz w:val="24"/>
          <w:szCs w:val="24"/>
          <w:shd w:val="clear" w:fill="FFFFFF"/>
          <w:lang w:val="en-US" w:eastAsia="zh-CN" w:bidi="ar"/>
        </w:rPr>
        <w:t>300</w:t>
      </w:r>
      <w:r>
        <w:rPr>
          <w:rFonts w:hint="eastAsia" w:ascii="Times New Roman" w:hAnsi="宋体" w:eastAsia="宋体" w:cs="宋体"/>
          <w:color w:val="000000"/>
          <w:kern w:val="0"/>
          <w:sz w:val="24"/>
          <w:szCs w:val="24"/>
          <w:shd w:val="clear" w:fill="FFFFFF"/>
          <w:lang w:val="en-US" w:eastAsia="zh-CN" w:bidi="ar"/>
        </w:rPr>
        <w:t>万平方米，积极完善配套设施，提高居住舒适度及便利性。（牵头单位：市城乡建委）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二、优化城市空间布局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（一）推进成渝城市群建设。落实国家《成渝城市群发展规划》，务实推进成渝城市群一体化发展，按照川渝两省市合作备忘录要求，会商四川省提出</w:t>
      </w:r>
      <w:r>
        <w:rPr>
          <w:rFonts w:hint="eastAsia" w:ascii="宋体" w:hAnsi="宋体" w:eastAsia="宋体" w:cs="宋体"/>
          <w:color w:val="000000"/>
          <w:kern w:val="0"/>
          <w:sz w:val="24"/>
          <w:szCs w:val="24"/>
          <w:shd w:val="clear" w:fill="FFFFFF"/>
          <w:lang w:val="en-US" w:eastAsia="zh-CN" w:bidi="ar"/>
        </w:rPr>
        <w:t>2016</w:t>
      </w:r>
      <w:r>
        <w:rPr>
          <w:rFonts w:hint="eastAsia" w:ascii="Times New Roman" w:hAnsi="宋体" w:eastAsia="宋体" w:cs="宋体"/>
          <w:color w:val="000000"/>
          <w:kern w:val="0"/>
          <w:sz w:val="24"/>
          <w:szCs w:val="24"/>
          <w:shd w:val="clear" w:fill="FFFFFF"/>
          <w:lang w:val="en-US" w:eastAsia="zh-CN" w:bidi="ar"/>
        </w:rPr>
        <w:t>年川渝合作重点工作任务，继续推进一批重大合作事项和项目。协调推进</w:t>
      </w:r>
      <w:r>
        <w:rPr>
          <w:rFonts w:hint="eastAsia" w:ascii="宋体" w:hAnsi="宋体" w:eastAsia="宋体" w:cs="宋体"/>
          <w:color w:val="000000"/>
          <w:kern w:val="0"/>
          <w:sz w:val="24"/>
          <w:szCs w:val="24"/>
          <w:shd w:val="clear" w:fill="FFFFFF"/>
          <w:lang w:val="en-US" w:eastAsia="zh-CN" w:bidi="ar"/>
        </w:rPr>
        <w:t>2016</w:t>
      </w:r>
      <w:r>
        <w:rPr>
          <w:rFonts w:hint="eastAsia" w:ascii="Times New Roman" w:hAnsi="宋体" w:eastAsia="宋体" w:cs="宋体"/>
          <w:color w:val="000000"/>
          <w:kern w:val="0"/>
          <w:sz w:val="24"/>
          <w:szCs w:val="24"/>
          <w:shd w:val="clear" w:fill="FFFFFF"/>
          <w:lang w:val="en-US" w:eastAsia="zh-CN" w:bidi="ar"/>
        </w:rPr>
        <w:t>―</w:t>
      </w:r>
      <w:r>
        <w:rPr>
          <w:rFonts w:hint="eastAsia" w:ascii="宋体" w:hAnsi="宋体" w:eastAsia="宋体" w:cs="宋体"/>
          <w:color w:val="000000"/>
          <w:kern w:val="0"/>
          <w:sz w:val="24"/>
          <w:szCs w:val="24"/>
          <w:shd w:val="clear" w:fill="FFFFFF"/>
          <w:lang w:val="en-US" w:eastAsia="zh-CN" w:bidi="ar"/>
        </w:rPr>
        <w:t>2017</w:t>
      </w:r>
      <w:r>
        <w:rPr>
          <w:rFonts w:hint="eastAsia" w:ascii="Times New Roman" w:hAnsi="宋体" w:eastAsia="宋体" w:cs="宋体"/>
          <w:color w:val="000000"/>
          <w:kern w:val="0"/>
          <w:sz w:val="24"/>
          <w:szCs w:val="24"/>
          <w:shd w:val="clear" w:fill="FFFFFF"/>
          <w:lang w:val="en-US" w:eastAsia="zh-CN" w:bidi="ar"/>
        </w:rPr>
        <w:t>年度渝广（安）合作事项和项目。（牵头单位：市发展改革委）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优化市域城镇空间体系。推进实施大都市区规划，推动都市功能核心区、都市功能拓展区和城市发展新区一体化发展和互联互通。促进渝东北生态涵养发展区、渝东南生态保护发展区城镇群特色发展，完善渝东北生态涵养发展区、渝东南生态保护发展区城镇群规划，统筹安排空间布局和重大基础设施，明确各区县（自治县）差异化规划指引。（牵头单位：市规划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（三）推动城乡规划全覆盖。完成除远郊区县（自治县）村规划以外的各项规划编制任务。（牵头单位：市规划局）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四）培育发展一批特色小镇（特色街区）。因地制宜、创新机制，创建一批特色鲜明、产城融合、惠及群众的新型小镇（特色街区）。确定一批市级特色小镇（特色街区）创建名单和培育名单。加快推进全国重点镇和市级中心镇建设。积极推进特色小镇（特色街区）投融资模式创新。（牵头单位：市发展改革委、市城乡建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（五）推进十大商务集聚区建设。新开工面积</w:t>
      </w:r>
      <w:r>
        <w:rPr>
          <w:rFonts w:hint="eastAsia" w:ascii="宋体" w:hAnsi="宋体" w:eastAsia="宋体" w:cs="宋体"/>
          <w:color w:val="000000"/>
          <w:kern w:val="0"/>
          <w:sz w:val="24"/>
          <w:szCs w:val="24"/>
          <w:shd w:val="clear" w:fill="FFFFFF"/>
          <w:lang w:val="en-US" w:eastAsia="zh-CN" w:bidi="ar"/>
        </w:rPr>
        <w:t>480</w:t>
      </w:r>
      <w:r>
        <w:rPr>
          <w:rFonts w:hint="eastAsia" w:ascii="Times New Roman" w:hAnsi="宋体" w:eastAsia="宋体" w:cs="宋体"/>
          <w:color w:val="000000"/>
          <w:kern w:val="0"/>
          <w:sz w:val="24"/>
          <w:szCs w:val="24"/>
          <w:shd w:val="clear" w:fill="FFFFFF"/>
          <w:lang w:val="en-US" w:eastAsia="zh-CN" w:bidi="ar"/>
        </w:rPr>
        <w:t>万平方米，完成建设面积</w:t>
      </w:r>
      <w:r>
        <w:rPr>
          <w:rFonts w:hint="eastAsia" w:ascii="宋体" w:hAnsi="宋体" w:eastAsia="宋体" w:cs="宋体"/>
          <w:color w:val="000000"/>
          <w:kern w:val="0"/>
          <w:sz w:val="24"/>
          <w:szCs w:val="24"/>
          <w:shd w:val="clear" w:fill="FFFFFF"/>
          <w:lang w:val="en-US" w:eastAsia="zh-CN" w:bidi="ar"/>
        </w:rPr>
        <w:t>370</w:t>
      </w:r>
      <w:r>
        <w:rPr>
          <w:rFonts w:hint="eastAsia" w:ascii="Times New Roman" w:hAnsi="宋体" w:eastAsia="宋体" w:cs="宋体"/>
          <w:color w:val="000000"/>
          <w:kern w:val="0"/>
          <w:sz w:val="24"/>
          <w:szCs w:val="24"/>
          <w:shd w:val="clear" w:fill="FFFFFF"/>
          <w:lang w:val="en-US" w:eastAsia="zh-CN" w:bidi="ar"/>
        </w:rPr>
        <w:t>万平方米。（牵头单位：市城乡建委）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（六）提升智慧城市水平。优化国家级互联网骨干直连点网络架构，进一步巩固重庆信息集散中心和国家级通信交换枢纽地位。启动“光网?无线重庆”建设，扩大光纤及</w:t>
      </w:r>
      <w:r>
        <w:rPr>
          <w:rFonts w:hint="eastAsia" w:ascii="宋体" w:hAnsi="宋体" w:eastAsia="宋体" w:cs="宋体"/>
          <w:color w:val="000000"/>
          <w:kern w:val="0"/>
          <w:sz w:val="24"/>
          <w:szCs w:val="24"/>
          <w:shd w:val="clear" w:fill="FFFFFF"/>
          <w:lang w:val="en-US" w:eastAsia="zh-CN" w:bidi="ar"/>
        </w:rPr>
        <w:t>4G</w:t>
      </w:r>
      <w:r>
        <w:rPr>
          <w:rFonts w:hint="eastAsia" w:ascii="Times New Roman" w:hAnsi="宋体" w:eastAsia="宋体" w:cs="宋体"/>
          <w:color w:val="000000"/>
          <w:kern w:val="0"/>
          <w:sz w:val="24"/>
          <w:szCs w:val="24"/>
          <w:shd w:val="clear" w:fill="FFFFFF"/>
          <w:lang w:val="en-US" w:eastAsia="zh-CN" w:bidi="ar"/>
        </w:rPr>
        <w:t>网络覆盖范围。探索企业投资建设免费</w:t>
      </w:r>
      <w:r>
        <w:rPr>
          <w:rFonts w:hint="eastAsia" w:ascii="宋体" w:hAnsi="宋体" w:eastAsia="宋体" w:cs="宋体"/>
          <w:color w:val="000000"/>
          <w:kern w:val="0"/>
          <w:sz w:val="24"/>
          <w:szCs w:val="24"/>
          <w:shd w:val="clear" w:fill="FFFFFF"/>
          <w:lang w:val="en-US" w:eastAsia="zh-CN" w:bidi="ar"/>
        </w:rPr>
        <w:t>WiFi</w:t>
      </w:r>
      <w:r>
        <w:rPr>
          <w:rFonts w:hint="eastAsia" w:ascii="Times New Roman" w:hAnsi="宋体" w:eastAsia="宋体" w:cs="宋体"/>
          <w:color w:val="000000"/>
          <w:kern w:val="0"/>
          <w:sz w:val="24"/>
          <w:szCs w:val="24"/>
          <w:shd w:val="clear" w:fill="FFFFFF"/>
          <w:lang w:val="en-US" w:eastAsia="zh-CN" w:bidi="ar"/>
        </w:rPr>
        <w:t>新模式。继续深入推进“三网融合”。（牵头单位：市发展改革委、市通信管理局、市经济信息委、市文化委）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三、提升城市功能</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（一）加快推进轨道交通建设。续建轨道交通三号线北延伸段、环线、四号线一期、五号线一期和十号线一期等共计</w:t>
      </w:r>
      <w:r>
        <w:rPr>
          <w:rFonts w:hint="eastAsia" w:ascii="宋体" w:hAnsi="宋体" w:eastAsia="宋体" w:cs="宋体"/>
          <w:color w:val="000000"/>
          <w:kern w:val="0"/>
          <w:sz w:val="24"/>
          <w:szCs w:val="24"/>
          <w:shd w:val="clear" w:fill="FFFFFF"/>
          <w:lang w:val="en-US" w:eastAsia="zh-CN" w:bidi="ar"/>
        </w:rPr>
        <w:t>150</w:t>
      </w:r>
      <w:r>
        <w:rPr>
          <w:rFonts w:hint="eastAsia" w:ascii="Times New Roman" w:hAnsi="宋体" w:eastAsia="宋体" w:cs="宋体"/>
          <w:color w:val="000000"/>
          <w:kern w:val="0"/>
          <w:sz w:val="24"/>
          <w:szCs w:val="24"/>
          <w:shd w:val="clear" w:fill="FFFFFF"/>
          <w:lang w:val="en-US" w:eastAsia="zh-CN" w:bidi="ar"/>
        </w:rPr>
        <w:t>公里，启动建设九号线一期、六号线支线二期和十号线二期等共计</w:t>
      </w:r>
      <w:r>
        <w:rPr>
          <w:rFonts w:hint="eastAsia" w:ascii="宋体" w:hAnsi="宋体" w:eastAsia="宋体" w:cs="宋体"/>
          <w:color w:val="000000"/>
          <w:kern w:val="0"/>
          <w:sz w:val="24"/>
          <w:szCs w:val="24"/>
          <w:shd w:val="clear" w:fill="FFFFFF"/>
          <w:lang w:val="en-US" w:eastAsia="zh-CN" w:bidi="ar"/>
        </w:rPr>
        <w:t>63</w:t>
      </w:r>
      <w:r>
        <w:rPr>
          <w:rFonts w:hint="eastAsia" w:ascii="Times New Roman" w:hAnsi="宋体" w:eastAsia="宋体" w:cs="宋体"/>
          <w:color w:val="000000"/>
          <w:kern w:val="0"/>
          <w:sz w:val="24"/>
          <w:szCs w:val="24"/>
          <w:shd w:val="clear" w:fill="FFFFFF"/>
          <w:lang w:val="en-US" w:eastAsia="zh-CN" w:bidi="ar"/>
        </w:rPr>
        <w:t>公里，建成通车轨道交通三号线北延伸段碧津至举人坝线路，全市轨道交通通车总里程达到</w:t>
      </w:r>
      <w:r>
        <w:rPr>
          <w:rFonts w:hint="eastAsia" w:ascii="宋体" w:hAnsi="宋体" w:eastAsia="宋体" w:cs="宋体"/>
          <w:color w:val="000000"/>
          <w:kern w:val="0"/>
          <w:sz w:val="24"/>
          <w:szCs w:val="24"/>
          <w:shd w:val="clear" w:fill="FFFFFF"/>
          <w:lang w:val="en-US" w:eastAsia="zh-CN" w:bidi="ar"/>
        </w:rPr>
        <w:t>212</w:t>
      </w:r>
      <w:r>
        <w:rPr>
          <w:rFonts w:hint="eastAsia" w:ascii="Times New Roman" w:hAnsi="宋体" w:eastAsia="宋体" w:cs="宋体"/>
          <w:color w:val="000000"/>
          <w:kern w:val="0"/>
          <w:sz w:val="24"/>
          <w:szCs w:val="24"/>
          <w:shd w:val="clear" w:fill="FFFFFF"/>
          <w:lang w:val="en-US" w:eastAsia="zh-CN" w:bidi="ar"/>
        </w:rPr>
        <w:t>公里。（牵头单位：市城乡建委）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（二）加快主城区城市道路建设。优化街区路网结构，建设快速路、主次干道和支路级配合理的道路网络系统。按照“缓解交通拥堵、支撑城市发展”的总体思路，建设</w:t>
      </w:r>
      <w:r>
        <w:rPr>
          <w:rFonts w:hint="eastAsia" w:ascii="宋体" w:hAnsi="宋体" w:eastAsia="宋体" w:cs="宋体"/>
          <w:color w:val="000000"/>
          <w:kern w:val="0"/>
          <w:sz w:val="24"/>
          <w:szCs w:val="24"/>
          <w:shd w:val="clear" w:fill="FFFFFF"/>
          <w:lang w:val="en-US" w:eastAsia="zh-CN" w:bidi="ar"/>
        </w:rPr>
        <w:t>718</w:t>
      </w:r>
      <w:r>
        <w:rPr>
          <w:rFonts w:hint="eastAsia" w:ascii="Times New Roman" w:hAnsi="宋体" w:eastAsia="宋体" w:cs="宋体"/>
          <w:color w:val="000000"/>
          <w:kern w:val="0"/>
          <w:sz w:val="24"/>
          <w:szCs w:val="24"/>
          <w:shd w:val="clear" w:fill="FFFFFF"/>
          <w:lang w:val="en-US" w:eastAsia="zh-CN" w:bidi="ar"/>
        </w:rPr>
        <w:t>公里城市道路，打通</w:t>
      </w:r>
      <w:r>
        <w:rPr>
          <w:rFonts w:hint="eastAsia" w:ascii="宋体" w:hAnsi="宋体" w:eastAsia="宋体" w:cs="宋体"/>
          <w:color w:val="000000"/>
          <w:kern w:val="0"/>
          <w:sz w:val="24"/>
          <w:szCs w:val="24"/>
          <w:shd w:val="clear" w:fill="FFFFFF"/>
          <w:lang w:val="en-US" w:eastAsia="zh-CN" w:bidi="ar"/>
        </w:rPr>
        <w:t>37</w:t>
      </w:r>
      <w:r>
        <w:rPr>
          <w:rFonts w:hint="eastAsia" w:ascii="Times New Roman" w:hAnsi="宋体" w:eastAsia="宋体" w:cs="宋体"/>
          <w:color w:val="000000"/>
          <w:kern w:val="0"/>
          <w:sz w:val="24"/>
          <w:szCs w:val="24"/>
          <w:shd w:val="clear" w:fill="FFFFFF"/>
          <w:lang w:val="en-US" w:eastAsia="zh-CN" w:bidi="ar"/>
        </w:rPr>
        <w:t>公里城市“断头路”，推进内外环跨江大桥、穿山隧道建设，促进各板块快速通联。（牵头单位：市城乡建委、市规划局）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（三）加强生活垃圾、污水处理设施建设。城镇生活垃圾无害化处理率达到</w:t>
      </w:r>
      <w:r>
        <w:rPr>
          <w:rFonts w:hint="eastAsia" w:ascii="宋体" w:hAnsi="宋体" w:eastAsia="宋体" w:cs="宋体"/>
          <w:color w:val="000000"/>
          <w:kern w:val="0"/>
          <w:sz w:val="24"/>
          <w:szCs w:val="24"/>
          <w:shd w:val="clear" w:fill="FFFFFF"/>
          <w:lang w:val="en-US" w:eastAsia="zh-CN" w:bidi="ar"/>
        </w:rPr>
        <w:t>90%</w:t>
      </w:r>
      <w:r>
        <w:rPr>
          <w:rFonts w:hint="eastAsia" w:ascii="Times New Roman" w:hAnsi="宋体" w:eastAsia="宋体" w:cs="宋体"/>
          <w:color w:val="000000"/>
          <w:kern w:val="0"/>
          <w:sz w:val="24"/>
          <w:szCs w:val="24"/>
          <w:shd w:val="clear" w:fill="FFFFFF"/>
          <w:lang w:val="en-US" w:eastAsia="zh-CN" w:bidi="ar"/>
        </w:rPr>
        <w:t>以上，城市生活污水集中处理率达</w:t>
      </w:r>
      <w:r>
        <w:rPr>
          <w:rFonts w:hint="eastAsia" w:ascii="宋体" w:hAnsi="宋体" w:eastAsia="宋体" w:cs="宋体"/>
          <w:color w:val="000000"/>
          <w:kern w:val="0"/>
          <w:sz w:val="24"/>
          <w:szCs w:val="24"/>
          <w:shd w:val="clear" w:fill="FFFFFF"/>
          <w:lang w:val="en-US" w:eastAsia="zh-CN" w:bidi="ar"/>
        </w:rPr>
        <w:t>92%</w:t>
      </w:r>
      <w:r>
        <w:rPr>
          <w:rFonts w:hint="eastAsia" w:ascii="Times New Roman" w:hAnsi="宋体" w:eastAsia="宋体" w:cs="宋体"/>
          <w:color w:val="000000"/>
          <w:kern w:val="0"/>
          <w:sz w:val="24"/>
          <w:szCs w:val="24"/>
          <w:shd w:val="clear" w:fill="FFFFFF"/>
          <w:lang w:val="en-US" w:eastAsia="zh-CN" w:bidi="ar"/>
        </w:rPr>
        <w:t>以上。（牵头单位：市市政委）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（四）空气质量有所提升。主城区空气质量优良天数力争达到</w:t>
      </w:r>
      <w:r>
        <w:rPr>
          <w:rFonts w:hint="eastAsia" w:ascii="宋体" w:hAnsi="宋体" w:eastAsia="宋体" w:cs="宋体"/>
          <w:color w:val="000000"/>
          <w:kern w:val="0"/>
          <w:sz w:val="24"/>
          <w:szCs w:val="24"/>
          <w:shd w:val="clear" w:fill="FFFFFF"/>
          <w:lang w:val="en-US" w:eastAsia="zh-CN" w:bidi="ar"/>
        </w:rPr>
        <w:t>300</w:t>
      </w:r>
      <w:r>
        <w:rPr>
          <w:rFonts w:hint="eastAsia" w:ascii="Times New Roman" w:hAnsi="宋体" w:eastAsia="宋体" w:cs="宋体"/>
          <w:color w:val="000000"/>
          <w:kern w:val="0"/>
          <w:sz w:val="24"/>
          <w:szCs w:val="24"/>
          <w:shd w:val="clear" w:fill="FFFFFF"/>
          <w:lang w:val="en-US" w:eastAsia="zh-CN" w:bidi="ar"/>
        </w:rPr>
        <w:t>天，</w:t>
      </w:r>
      <w:r>
        <w:rPr>
          <w:rFonts w:hint="eastAsia" w:ascii="宋体" w:hAnsi="宋体" w:eastAsia="宋体" w:cs="宋体"/>
          <w:color w:val="000000"/>
          <w:kern w:val="0"/>
          <w:sz w:val="24"/>
          <w:szCs w:val="24"/>
          <w:shd w:val="clear" w:fill="FFFFFF"/>
          <w:lang w:val="en-US" w:eastAsia="zh-CN" w:bidi="ar"/>
        </w:rPr>
        <w:t>PM</w:t>
      </w:r>
      <w:r>
        <w:rPr>
          <w:rFonts w:hint="eastAsia" w:ascii="宋体" w:hAnsi="宋体" w:eastAsia="宋体" w:cs="宋体"/>
          <w:color w:val="000000"/>
          <w:kern w:val="0"/>
          <w:sz w:val="24"/>
          <w:szCs w:val="24"/>
          <w:shd w:val="clear" w:fill="FFFFFF"/>
          <w:vertAlign w:val="subscript"/>
          <w:lang w:val="en-US" w:eastAsia="zh-CN" w:bidi="ar"/>
        </w:rPr>
        <w:t>2.5</w:t>
      </w:r>
      <w:r>
        <w:rPr>
          <w:rFonts w:hint="eastAsia" w:ascii="Times New Roman" w:hAnsi="宋体" w:eastAsia="宋体" w:cs="宋体"/>
          <w:color w:val="000000"/>
          <w:kern w:val="0"/>
          <w:sz w:val="24"/>
          <w:szCs w:val="24"/>
          <w:shd w:val="clear" w:fill="FFFFFF"/>
          <w:lang w:val="en-US" w:eastAsia="zh-CN" w:bidi="ar"/>
        </w:rPr>
        <w:t>年均浓度控制在</w:t>
      </w:r>
      <w:r>
        <w:rPr>
          <w:rFonts w:hint="eastAsia" w:ascii="宋体" w:hAnsi="宋体" w:eastAsia="宋体" w:cs="宋体"/>
          <w:color w:val="000000"/>
          <w:kern w:val="0"/>
          <w:sz w:val="24"/>
          <w:szCs w:val="24"/>
          <w:shd w:val="clear" w:fill="FFFFFF"/>
          <w:lang w:val="en-US" w:eastAsia="zh-CN" w:bidi="ar"/>
        </w:rPr>
        <w:t>60</w:t>
      </w:r>
      <w:r>
        <w:rPr>
          <w:rFonts w:hint="eastAsia" w:ascii="Times New Roman" w:hAnsi="宋体" w:eastAsia="宋体" w:cs="宋体"/>
          <w:color w:val="000000"/>
          <w:kern w:val="0"/>
          <w:sz w:val="24"/>
          <w:szCs w:val="24"/>
          <w:shd w:val="clear" w:fill="FFFFFF"/>
          <w:lang w:val="en-US" w:eastAsia="zh-CN" w:bidi="ar"/>
        </w:rPr>
        <w:t>微克</w:t>
      </w:r>
      <w:r>
        <w:rPr>
          <w:rFonts w:hint="eastAsia" w:ascii="宋体" w:hAnsi="宋体" w:eastAsia="宋体" w:cs="宋体"/>
          <w:color w:val="000000"/>
          <w:kern w:val="0"/>
          <w:sz w:val="24"/>
          <w:szCs w:val="24"/>
          <w:shd w:val="clear" w:fill="FFFFFF"/>
          <w:lang w:val="en-US" w:eastAsia="zh-CN" w:bidi="ar"/>
        </w:rPr>
        <w:t>/</w:t>
      </w:r>
      <w:r>
        <w:rPr>
          <w:rFonts w:hint="eastAsia" w:ascii="Times New Roman" w:hAnsi="宋体" w:eastAsia="宋体" w:cs="宋体"/>
          <w:color w:val="000000"/>
          <w:kern w:val="0"/>
          <w:sz w:val="24"/>
          <w:szCs w:val="24"/>
          <w:shd w:val="clear" w:fill="FFFFFF"/>
          <w:lang w:val="en-US" w:eastAsia="zh-CN" w:bidi="ar"/>
        </w:rPr>
        <w:t>立方米以内。（牵头单位：市环保局）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（五）推进城市园林绿化“五大工程”建设。继续深入推进生态修复建设工程、绿道绿廊建设工程、公园绿地建设工程、园林景观建设工程、数字园林管理工程等“五大工程”，全年新建城市绿地</w:t>
      </w:r>
      <w:r>
        <w:rPr>
          <w:rFonts w:hint="eastAsia" w:ascii="宋体" w:hAnsi="宋体" w:eastAsia="宋体" w:cs="宋体"/>
          <w:color w:val="000000"/>
          <w:kern w:val="0"/>
          <w:sz w:val="24"/>
          <w:szCs w:val="24"/>
          <w:shd w:val="clear" w:fill="FFFFFF"/>
          <w:lang w:val="en-US" w:eastAsia="zh-CN" w:bidi="ar"/>
        </w:rPr>
        <w:t>1000</w:t>
      </w:r>
      <w:r>
        <w:rPr>
          <w:rFonts w:hint="eastAsia" w:ascii="Times New Roman" w:hAnsi="宋体" w:eastAsia="宋体" w:cs="宋体"/>
          <w:color w:val="000000"/>
          <w:kern w:val="0"/>
          <w:sz w:val="24"/>
          <w:szCs w:val="24"/>
          <w:shd w:val="clear" w:fill="FFFFFF"/>
          <w:lang w:val="en-US" w:eastAsia="zh-CN" w:bidi="ar"/>
        </w:rPr>
        <w:t>万平方米。全市新增公园绿地面积</w:t>
      </w:r>
      <w:r>
        <w:rPr>
          <w:rFonts w:hint="eastAsia" w:ascii="宋体" w:hAnsi="宋体" w:eastAsia="宋体" w:cs="宋体"/>
          <w:color w:val="000000"/>
          <w:kern w:val="0"/>
          <w:sz w:val="24"/>
          <w:szCs w:val="24"/>
          <w:shd w:val="clear" w:fill="FFFFFF"/>
          <w:lang w:val="en-US" w:eastAsia="zh-CN" w:bidi="ar"/>
        </w:rPr>
        <w:t>200</w:t>
      </w:r>
      <w:r>
        <w:rPr>
          <w:rFonts w:hint="eastAsia" w:ascii="Times New Roman" w:hAnsi="宋体" w:eastAsia="宋体" w:cs="宋体"/>
          <w:color w:val="000000"/>
          <w:kern w:val="0"/>
          <w:sz w:val="24"/>
          <w:szCs w:val="24"/>
          <w:shd w:val="clear" w:fill="FFFFFF"/>
          <w:lang w:val="en-US" w:eastAsia="zh-CN" w:bidi="ar"/>
        </w:rPr>
        <w:t>万平方米，新增海绵型绿地面积</w:t>
      </w:r>
      <w:r>
        <w:rPr>
          <w:rFonts w:hint="eastAsia" w:ascii="宋体" w:hAnsi="宋体" w:eastAsia="宋体" w:cs="宋体"/>
          <w:color w:val="000000"/>
          <w:kern w:val="0"/>
          <w:sz w:val="24"/>
          <w:szCs w:val="24"/>
          <w:shd w:val="clear" w:fill="FFFFFF"/>
          <w:lang w:val="en-US" w:eastAsia="zh-CN" w:bidi="ar"/>
        </w:rPr>
        <w:t>100</w:t>
      </w:r>
      <w:r>
        <w:rPr>
          <w:rFonts w:hint="eastAsia" w:ascii="Times New Roman" w:hAnsi="宋体" w:eastAsia="宋体" w:cs="宋体"/>
          <w:color w:val="000000"/>
          <w:kern w:val="0"/>
          <w:sz w:val="24"/>
          <w:szCs w:val="24"/>
          <w:shd w:val="clear" w:fill="FFFFFF"/>
          <w:lang w:val="en-US" w:eastAsia="zh-CN" w:bidi="ar"/>
        </w:rPr>
        <w:t>万平方米。新建城市公园</w:t>
      </w:r>
      <w:r>
        <w:rPr>
          <w:rFonts w:hint="eastAsia" w:ascii="宋体" w:hAnsi="宋体" w:eastAsia="宋体" w:cs="宋体"/>
          <w:color w:val="000000"/>
          <w:kern w:val="0"/>
          <w:sz w:val="24"/>
          <w:szCs w:val="24"/>
          <w:shd w:val="clear" w:fill="FFFFFF"/>
          <w:lang w:val="en-US" w:eastAsia="zh-CN" w:bidi="ar"/>
        </w:rPr>
        <w:t>8</w:t>
      </w:r>
      <w:r>
        <w:rPr>
          <w:rFonts w:hint="eastAsia" w:ascii="Times New Roman" w:hAnsi="宋体" w:eastAsia="宋体" w:cs="宋体"/>
          <w:color w:val="000000"/>
          <w:kern w:val="0"/>
          <w:sz w:val="24"/>
          <w:szCs w:val="24"/>
          <w:shd w:val="clear" w:fill="FFFFFF"/>
          <w:lang w:val="en-US" w:eastAsia="zh-CN" w:bidi="ar"/>
        </w:rPr>
        <w:t>个、社区公园</w:t>
      </w:r>
      <w:r>
        <w:rPr>
          <w:rFonts w:hint="eastAsia" w:ascii="宋体" w:hAnsi="宋体" w:eastAsia="宋体" w:cs="宋体"/>
          <w:color w:val="000000"/>
          <w:kern w:val="0"/>
          <w:sz w:val="24"/>
          <w:szCs w:val="24"/>
          <w:shd w:val="clear" w:fill="FFFFFF"/>
          <w:lang w:val="en-US" w:eastAsia="zh-CN" w:bidi="ar"/>
        </w:rPr>
        <w:t>15</w:t>
      </w:r>
      <w:r>
        <w:rPr>
          <w:rFonts w:hint="eastAsia" w:ascii="Times New Roman" w:hAnsi="宋体" w:eastAsia="宋体" w:cs="宋体"/>
          <w:color w:val="000000"/>
          <w:kern w:val="0"/>
          <w:sz w:val="24"/>
          <w:szCs w:val="24"/>
          <w:shd w:val="clear" w:fill="FFFFFF"/>
          <w:lang w:val="en-US" w:eastAsia="zh-CN" w:bidi="ar"/>
        </w:rPr>
        <w:t>个。推进创建国家园林县城和园林城镇工作。（牵头单位：市园林局）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（六）加强道路桥梁及照明系统的维护管理。确保市政设施综合完好率达到</w:t>
      </w:r>
      <w:r>
        <w:rPr>
          <w:rFonts w:hint="eastAsia" w:ascii="宋体" w:hAnsi="宋体" w:eastAsia="宋体" w:cs="宋体"/>
          <w:color w:val="000000"/>
          <w:kern w:val="0"/>
          <w:sz w:val="24"/>
          <w:szCs w:val="24"/>
          <w:shd w:val="clear" w:fill="FFFFFF"/>
          <w:lang w:val="en-US" w:eastAsia="zh-CN" w:bidi="ar"/>
        </w:rPr>
        <w:t>96%</w:t>
      </w:r>
      <w:r>
        <w:rPr>
          <w:rFonts w:hint="eastAsia" w:ascii="Times New Roman" w:hAnsi="宋体" w:eastAsia="宋体" w:cs="宋体"/>
          <w:color w:val="000000"/>
          <w:kern w:val="0"/>
          <w:sz w:val="24"/>
          <w:szCs w:val="24"/>
          <w:shd w:val="clear" w:fill="FFFFFF"/>
          <w:lang w:val="en-US" w:eastAsia="zh-CN" w:bidi="ar"/>
        </w:rPr>
        <w:t>以上；新建改建路灯</w:t>
      </w:r>
      <w:r>
        <w:rPr>
          <w:rFonts w:hint="eastAsia" w:ascii="宋体" w:hAnsi="宋体" w:eastAsia="宋体" w:cs="宋体"/>
          <w:color w:val="000000"/>
          <w:kern w:val="0"/>
          <w:sz w:val="24"/>
          <w:szCs w:val="24"/>
          <w:shd w:val="clear" w:fill="FFFFFF"/>
          <w:lang w:val="en-US" w:eastAsia="zh-CN" w:bidi="ar"/>
        </w:rPr>
        <w:t>2</w:t>
      </w:r>
      <w:r>
        <w:rPr>
          <w:rFonts w:hint="eastAsia" w:ascii="Times New Roman" w:hAnsi="宋体" w:eastAsia="宋体" w:cs="宋体"/>
          <w:color w:val="000000"/>
          <w:kern w:val="0"/>
          <w:sz w:val="24"/>
          <w:szCs w:val="24"/>
          <w:shd w:val="clear" w:fill="FFFFFF"/>
          <w:lang w:val="en-US" w:eastAsia="zh-CN" w:bidi="ar"/>
        </w:rPr>
        <w:t>万盏，照明设施亮灯率、设施设备完好率分别达到</w:t>
      </w:r>
      <w:r>
        <w:rPr>
          <w:rFonts w:hint="eastAsia" w:ascii="宋体" w:hAnsi="宋体" w:eastAsia="宋体" w:cs="宋体"/>
          <w:color w:val="000000"/>
          <w:kern w:val="0"/>
          <w:sz w:val="24"/>
          <w:szCs w:val="24"/>
          <w:shd w:val="clear" w:fill="FFFFFF"/>
          <w:lang w:val="en-US" w:eastAsia="zh-CN" w:bidi="ar"/>
        </w:rPr>
        <w:t>98%</w:t>
      </w:r>
      <w:r>
        <w:rPr>
          <w:rFonts w:hint="eastAsia" w:ascii="Times New Roman" w:hAnsi="宋体" w:eastAsia="宋体" w:cs="宋体"/>
          <w:color w:val="000000"/>
          <w:kern w:val="0"/>
          <w:sz w:val="24"/>
          <w:szCs w:val="24"/>
          <w:shd w:val="clear" w:fill="FFFFFF"/>
          <w:lang w:val="en-US" w:eastAsia="zh-CN" w:bidi="ar"/>
        </w:rPr>
        <w:t>和</w:t>
      </w:r>
      <w:r>
        <w:rPr>
          <w:rFonts w:hint="eastAsia" w:ascii="宋体" w:hAnsi="宋体" w:eastAsia="宋体" w:cs="宋体"/>
          <w:color w:val="000000"/>
          <w:kern w:val="0"/>
          <w:sz w:val="24"/>
          <w:szCs w:val="24"/>
          <w:shd w:val="clear" w:fill="FFFFFF"/>
          <w:lang w:val="en-US" w:eastAsia="zh-CN" w:bidi="ar"/>
        </w:rPr>
        <w:t>96%</w:t>
      </w:r>
      <w:r>
        <w:rPr>
          <w:rFonts w:hint="eastAsia" w:ascii="Times New Roman" w:hAnsi="宋体" w:eastAsia="宋体" w:cs="宋体"/>
          <w:color w:val="000000"/>
          <w:kern w:val="0"/>
          <w:sz w:val="24"/>
          <w:szCs w:val="24"/>
          <w:shd w:val="clear" w:fill="FFFFFF"/>
          <w:lang w:val="en-US" w:eastAsia="zh-CN" w:bidi="ar"/>
        </w:rPr>
        <w:t>以上。确保城市桥梁、隧道等结构设施安全可控运行。（牵头单位：市市政委）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（七）倡导绿色建筑。实施建筑产业现代化示范项目</w:t>
      </w:r>
      <w:r>
        <w:rPr>
          <w:rFonts w:hint="eastAsia" w:ascii="宋体" w:hAnsi="宋体" w:eastAsia="宋体" w:cs="宋体"/>
          <w:color w:val="000000"/>
          <w:kern w:val="0"/>
          <w:sz w:val="24"/>
          <w:szCs w:val="24"/>
          <w:shd w:val="clear" w:fill="FFFFFF"/>
          <w:lang w:val="en-US" w:eastAsia="zh-CN" w:bidi="ar"/>
        </w:rPr>
        <w:t>200</w:t>
      </w:r>
      <w:r>
        <w:rPr>
          <w:rFonts w:hint="eastAsia" w:ascii="Times New Roman" w:hAnsi="宋体" w:eastAsia="宋体" w:cs="宋体"/>
          <w:color w:val="000000"/>
          <w:kern w:val="0"/>
          <w:sz w:val="24"/>
          <w:szCs w:val="24"/>
          <w:shd w:val="clear" w:fill="FFFFFF"/>
          <w:lang w:val="en-US" w:eastAsia="zh-CN" w:bidi="ar"/>
        </w:rPr>
        <w:t>万平方米，培育示范基地</w:t>
      </w:r>
      <w:r>
        <w:rPr>
          <w:rFonts w:hint="eastAsia" w:ascii="宋体" w:hAnsi="宋体" w:eastAsia="宋体" w:cs="宋体"/>
          <w:color w:val="000000"/>
          <w:kern w:val="0"/>
          <w:sz w:val="24"/>
          <w:szCs w:val="24"/>
          <w:shd w:val="clear" w:fill="FFFFFF"/>
          <w:lang w:val="en-US" w:eastAsia="zh-CN" w:bidi="ar"/>
        </w:rPr>
        <w:t>10</w:t>
      </w:r>
      <w:r>
        <w:rPr>
          <w:rFonts w:hint="eastAsia" w:ascii="Times New Roman" w:hAnsi="宋体" w:eastAsia="宋体" w:cs="宋体"/>
          <w:color w:val="000000"/>
          <w:kern w:val="0"/>
          <w:sz w:val="24"/>
          <w:szCs w:val="24"/>
          <w:shd w:val="clear" w:fill="FFFFFF"/>
          <w:lang w:val="en-US" w:eastAsia="zh-CN" w:bidi="ar"/>
        </w:rPr>
        <w:t>个。着力发展绿色建筑，实施既有公共建筑节能改造</w:t>
      </w:r>
      <w:r>
        <w:rPr>
          <w:rFonts w:hint="eastAsia" w:ascii="宋体" w:hAnsi="宋体" w:eastAsia="宋体" w:cs="宋体"/>
          <w:color w:val="000000"/>
          <w:kern w:val="0"/>
          <w:sz w:val="24"/>
          <w:szCs w:val="24"/>
          <w:shd w:val="clear" w:fill="FFFFFF"/>
          <w:lang w:val="en-US" w:eastAsia="zh-CN" w:bidi="ar"/>
        </w:rPr>
        <w:t>150</w:t>
      </w:r>
      <w:r>
        <w:rPr>
          <w:rFonts w:hint="eastAsia" w:ascii="Times New Roman" w:hAnsi="宋体" w:eastAsia="宋体" w:cs="宋体"/>
          <w:color w:val="000000"/>
          <w:kern w:val="0"/>
          <w:sz w:val="24"/>
          <w:szCs w:val="24"/>
          <w:shd w:val="clear" w:fill="FFFFFF"/>
          <w:lang w:val="en-US" w:eastAsia="zh-CN" w:bidi="ar"/>
        </w:rPr>
        <w:t>万平方米。推广钢结构建筑。（牵头单位：市城乡建委）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（八）实施城市地下管网改造工程。全面落实“凡建有地下综合管廊的地段，各类管线必须入廊”的工作要求，在全市的城市新区、各类园区、成片旧城改造开发区等区域，启动</w:t>
      </w:r>
      <w:r>
        <w:rPr>
          <w:rFonts w:hint="eastAsia" w:ascii="宋体" w:hAnsi="宋体" w:eastAsia="宋体" w:cs="宋体"/>
          <w:color w:val="000000"/>
          <w:kern w:val="0"/>
          <w:sz w:val="24"/>
          <w:szCs w:val="24"/>
          <w:shd w:val="clear" w:fill="FFFFFF"/>
          <w:lang w:val="en-US" w:eastAsia="zh-CN" w:bidi="ar"/>
        </w:rPr>
        <w:t>5</w:t>
      </w:r>
      <w:r>
        <w:rPr>
          <w:rFonts w:hint="eastAsia" w:ascii="Times New Roman" w:hAnsi="宋体" w:eastAsia="宋体" w:cs="宋体"/>
          <w:color w:val="000000"/>
          <w:kern w:val="0"/>
          <w:sz w:val="24"/>
          <w:szCs w:val="24"/>
          <w:shd w:val="clear" w:fill="FFFFFF"/>
          <w:lang w:val="en-US" w:eastAsia="zh-CN" w:bidi="ar"/>
        </w:rPr>
        <w:t>个地下综合管廊试点项目，高标准规划，高水平建设。（牵头单位：市城乡建委、市规划局、市经济信息委、市通信管理局）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四、以城带乡促进城乡一体发展</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（一）推进城乡基本公共服务均等化。推动落实《重庆市推进城乡基本公共服务资源配置机制改革实施方案》，研究基本公共服务清单，明确基本公共服务保障内容和标准。（牵头单位：市发展改革委）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推动城乡教育公共服务供给改革试点。探索城乡一体、区域协调的教育公共服务供给体制机制，制定城乡教育公共服务供给改革实施意见。支持和规范民办教育发展，完善政府购买教育公共服务机制。鼓励普惠性幼儿园发展，完善学前教育公共服务体系。推行免费中职教育，扩大“五年一贯制”、“</w:t>
      </w:r>
      <w:r>
        <w:rPr>
          <w:rFonts w:hint="eastAsia" w:ascii="宋体" w:hAnsi="宋体" w:eastAsia="宋体" w:cs="宋体"/>
          <w:color w:val="000000"/>
          <w:kern w:val="0"/>
          <w:sz w:val="24"/>
          <w:szCs w:val="24"/>
          <w:shd w:val="clear" w:fill="FFFFFF"/>
          <w:lang w:val="en-US" w:eastAsia="zh-CN" w:bidi="ar"/>
        </w:rPr>
        <w:t>3+4</w:t>
      </w:r>
      <w:r>
        <w:rPr>
          <w:rFonts w:hint="eastAsia" w:ascii="Times New Roman" w:hAnsi="宋体" w:eastAsia="宋体" w:cs="宋体"/>
          <w:color w:val="000000"/>
          <w:kern w:val="0"/>
          <w:sz w:val="24"/>
          <w:szCs w:val="24"/>
          <w:shd w:val="clear" w:fill="FFFFFF"/>
          <w:lang w:val="en-US" w:eastAsia="zh-CN" w:bidi="ar"/>
        </w:rPr>
        <w:t>”中高职衔接培养模式改革试点范围。（牵头单位：市教委）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三）完善统筹城乡社保制度体系。完善基本医疗保险制度，深化医保支付方式改革，完善城乡居民医保市级统筹办法。扩大失业保险基金支出范围，适度提高失业保险待遇水平。探索预防、补偿、康复相结合的工伤保险政策体系。扩大参保缴费覆盖面，推进全民参保登记，实现全市全覆盖。（牵头单位：市人力社保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四）缩小城乡居民就医差异。提高基层卫生服务能力，进一步研究完善城市社区卫生管理制度。实施乡镇卫生院分级管理，促进不同等级、规模乡镇卫生院协同发展。推动区县（自治县）建立医疗联合体，实施基层医疗机构首诊制度试点，逐步完善相应的转诊标准和规范。（牵头单位：市卫生计生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五、完善新型城镇化体制机制</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（一）深化地票制度改革。挖掘地票功能，做好地票使用监管，力争交易地票</w:t>
      </w:r>
      <w:r>
        <w:rPr>
          <w:rFonts w:hint="eastAsia" w:ascii="宋体" w:hAnsi="宋体" w:eastAsia="宋体" w:cs="宋体"/>
          <w:color w:val="000000"/>
          <w:kern w:val="0"/>
          <w:sz w:val="24"/>
          <w:szCs w:val="24"/>
          <w:shd w:val="clear" w:fill="FFFFFF"/>
          <w:lang w:val="en-US" w:eastAsia="zh-CN" w:bidi="ar"/>
        </w:rPr>
        <w:t>2.5</w:t>
      </w:r>
      <w:r>
        <w:rPr>
          <w:rFonts w:hint="eastAsia" w:ascii="Times New Roman" w:hAnsi="宋体" w:eastAsia="宋体" w:cs="宋体"/>
          <w:color w:val="000000"/>
          <w:kern w:val="0"/>
          <w:sz w:val="24"/>
          <w:szCs w:val="24"/>
          <w:shd w:val="clear" w:fill="FFFFFF"/>
          <w:lang w:val="en-US" w:eastAsia="zh-CN" w:bidi="ar"/>
        </w:rPr>
        <w:t>万亩左右。做好《重庆市地票管理办法》的宣传、培训，配套制订相关规则。（牵头单位：市国土房管局）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全面推进土地节约集约利用。强化建设用地总量和单位地耗约束性指标管理，加强标准控制和节地评价。以完善城市功能为方向推进城镇低效用地盘活再利用。制定工业用地供应管理办法，探索实行工业用地租让弹性年期和分期供地制度，完善工业用地价租均衡调节机制和供后监管制度。推动存量工业用地盘活利用，试点城镇低效工业用地再开发。（牵头单位：市国土房管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三）深化农村集体资产量化确权改革。深化农村土地确权登记颁证工作。推进土地承包经营权入股发展农业产业化经营试点。维护进城落户农民土地承包权、宅基地使用权、集体收益分配权，支持引导其依法自愿有偿转让上述权益。（牵头单位：市农委、市国土房管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（四）出台农村产权流转交易管理办法，完善农村产权流转交易市场服务体系，探索耕地占补平衡指标等新交易品种。（牵头单位：市国土房管局）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（五）深化</w:t>
      </w:r>
      <w:r>
        <w:rPr>
          <w:rFonts w:hint="eastAsia" w:ascii="宋体" w:hAnsi="宋体" w:eastAsia="宋体" w:cs="宋体"/>
          <w:color w:val="000000"/>
          <w:kern w:val="0"/>
          <w:sz w:val="24"/>
          <w:szCs w:val="24"/>
          <w:shd w:val="clear" w:fill="FFFFFF"/>
          <w:lang w:val="en-US" w:eastAsia="zh-CN" w:bidi="ar"/>
        </w:rPr>
        <w:t>PPP</w:t>
      </w:r>
      <w:r>
        <w:rPr>
          <w:rFonts w:hint="eastAsia" w:ascii="Times New Roman" w:hAnsi="宋体" w:eastAsia="宋体" w:cs="宋体"/>
          <w:color w:val="000000"/>
          <w:kern w:val="0"/>
          <w:sz w:val="24"/>
          <w:szCs w:val="24"/>
          <w:shd w:val="clear" w:fill="FFFFFF"/>
          <w:lang w:val="en-US" w:eastAsia="zh-CN" w:bidi="ar"/>
        </w:rPr>
        <w:t>改革试点。建立健全区县（自治县）</w:t>
      </w:r>
      <w:r>
        <w:rPr>
          <w:rFonts w:hint="eastAsia" w:ascii="宋体" w:hAnsi="宋体" w:eastAsia="宋体" w:cs="宋体"/>
          <w:color w:val="000000"/>
          <w:kern w:val="0"/>
          <w:sz w:val="24"/>
          <w:szCs w:val="24"/>
          <w:shd w:val="clear" w:fill="FFFFFF"/>
          <w:lang w:val="en-US" w:eastAsia="zh-CN" w:bidi="ar"/>
        </w:rPr>
        <w:t>PPP</w:t>
      </w:r>
      <w:r>
        <w:rPr>
          <w:rFonts w:hint="eastAsia" w:ascii="Times New Roman" w:hAnsi="宋体" w:eastAsia="宋体" w:cs="宋体"/>
          <w:color w:val="000000"/>
          <w:kern w:val="0"/>
          <w:sz w:val="24"/>
          <w:szCs w:val="24"/>
          <w:shd w:val="clear" w:fill="FFFFFF"/>
          <w:lang w:val="en-US" w:eastAsia="zh-CN" w:bidi="ar"/>
        </w:rPr>
        <w:t>投融资模式试点机制。启动区县（自治县）</w:t>
      </w:r>
      <w:r>
        <w:rPr>
          <w:rFonts w:hint="eastAsia" w:ascii="宋体" w:hAnsi="宋体" w:eastAsia="宋体" w:cs="宋体"/>
          <w:color w:val="000000"/>
          <w:kern w:val="0"/>
          <w:sz w:val="24"/>
          <w:szCs w:val="24"/>
          <w:shd w:val="clear" w:fill="FFFFFF"/>
          <w:lang w:val="en-US" w:eastAsia="zh-CN" w:bidi="ar"/>
        </w:rPr>
        <w:t>PPP</w:t>
      </w:r>
      <w:r>
        <w:rPr>
          <w:rFonts w:hint="eastAsia" w:ascii="Times New Roman" w:hAnsi="宋体" w:eastAsia="宋体" w:cs="宋体"/>
          <w:color w:val="000000"/>
          <w:kern w:val="0"/>
          <w:sz w:val="24"/>
          <w:szCs w:val="24"/>
          <w:shd w:val="clear" w:fill="FFFFFF"/>
          <w:lang w:val="en-US" w:eastAsia="zh-CN" w:bidi="ar"/>
        </w:rPr>
        <w:t>项目库编制。推动一批高速公路、轨道及市郊铁路、水利设施等</w:t>
      </w:r>
      <w:r>
        <w:rPr>
          <w:rFonts w:hint="eastAsia" w:ascii="宋体" w:hAnsi="宋体" w:eastAsia="宋体" w:cs="宋体"/>
          <w:color w:val="000000"/>
          <w:kern w:val="0"/>
          <w:sz w:val="24"/>
          <w:szCs w:val="24"/>
          <w:shd w:val="clear" w:fill="FFFFFF"/>
          <w:lang w:val="en-US" w:eastAsia="zh-CN" w:bidi="ar"/>
        </w:rPr>
        <w:t>PPP</w:t>
      </w:r>
      <w:r>
        <w:rPr>
          <w:rFonts w:hint="eastAsia" w:ascii="Times New Roman" w:hAnsi="宋体" w:eastAsia="宋体" w:cs="宋体"/>
          <w:color w:val="000000"/>
          <w:kern w:val="0"/>
          <w:sz w:val="24"/>
          <w:szCs w:val="24"/>
          <w:shd w:val="clear" w:fill="FFFFFF"/>
          <w:lang w:val="en-US" w:eastAsia="zh-CN" w:bidi="ar"/>
        </w:rPr>
        <w:t>项目落地。（牵头单位：市发展改革委）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六）强化金融支持。鼓励国开行市分行、农发行市分行创新信贷模式和产品，针对新型城镇化项目设计差别化融资模式与偿债机制。争取专项建设基金定向支持城市基础设施和公共服务设施建设、特色小城镇功能提升等。引导商业银行开发面向新型城镇化的金融服务和产品。鼓励公共基金、保险资金等参与具有稳定收益的城市基础设施项目建设和运营。用好用活企业债券、公司债、中期票据、资产证券化等各类直接融资工具，扩大直接融资。加大存量政府债务置换力度，进一步优化债务结构，减轻偿债压力。创新投融资机制，扩大战略性新兴产业股权投资基金投资规模。（牵头单位：市金融办、市发展改革委、市财政局、人行重庆营管部）</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黑体" w:cs="黑体"/>
          <w:color w:val="000000"/>
          <w:kern w:val="0"/>
          <w:sz w:val="24"/>
          <w:szCs w:val="24"/>
          <w:shd w:val="clear" w:fill="FFFFFF"/>
          <w:lang w:val="en-US" w:eastAsia="zh-CN" w:bidi="ar"/>
        </w:rPr>
        <w:t>六、开展试点示范</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一）开展国家新型城镇化综合试点。在有序推进农业转移人口市民化、改革创新城镇化投融资机制、健全城乡一体化发展机制、健全城市生态环境保护机制、推动新型城市建设等方面加大探索力度，实现重点突破。推动大足区、綦江区国家新型城镇化试点工作有序展开。各试点区要制定实施年度推进计划，明确年度任务，建立健全试点绩效考核评价机制。（牵头单位：主城各区政府、大足区政府、綦江区政府）</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二）开展建制镇示范试点。指导万州区龙沙镇、渝北区统景镇开展建制镇示范试点，重点围绕城乡发展一体化体制机制、农村基本公共服务供给体制、城镇基础设施投融资体制机制、乡村社会治理机制、新型农业经营主体和社会化服务体系等领域探索创新，将两镇打造成连接城乡、经济发展、服务完善、特色鲜明、带动周边的区域性示范建制镇。（牵头单位：市财政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（三）开展农村集体经营性建设用地入市试点。全面推进大足区农村集体经营性建设用地入市改革，在租赁、入股等方面拓展入市交易的方式和途径。（牵头单位：市国土房管局）</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四）统筹推进“多规合一”试点。规范“多规合一”试点管理，形成改革合力。整合现有各类试点，确定一批区县（自治县）深入开展“多规合一”综合试点。（牵头单位：市推进新型城镇化工作联席会议办公室）</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（五）推进海绵城市建设试点。推动悦来新城和万州区、璧山区、秀山县海绵城市建设试点，积极推行低影响开发建设模式，建设渗、滞、蓄、净、用、排相结合的雨水收集利用设施。（牵头单位：市城乡建委）</w:t>
      </w:r>
    </w:p>
    <w:p>
      <w:pPr>
        <w:keepNext w:val="0"/>
        <w:keepLines w:val="0"/>
        <w:widowControl/>
        <w:suppressLineNumbers w:val="0"/>
        <w:spacing w:before="0" w:beforeAutospacing="0" w:after="0" w:afterAutospacing="0" w:line="606" w:lineRule="exact"/>
        <w:ind w:left="300" w:right="300" w:firstLine="632" w:firstLineChars="200"/>
        <w:jc w:val="left"/>
      </w:pPr>
      <w:r>
        <w:rPr>
          <w:rFonts w:hint="eastAsia" w:ascii="Times New Roman" w:hAnsi="宋体" w:eastAsia="宋体" w:cs="宋体"/>
          <w:color w:val="000000"/>
          <w:kern w:val="0"/>
          <w:sz w:val="24"/>
          <w:szCs w:val="24"/>
          <w:shd w:val="clear" w:fill="FFFFFF"/>
          <w:lang w:val="en-US" w:eastAsia="zh-CN" w:bidi="ar"/>
        </w:rPr>
        <w:t>（六）开展支持农民工等人员返乡创业试点。推进开县、綦江区开展国家支持农民工等人员返乡创业试点，探索鼓励返乡创业的体制机制，优化创业生态环境。（牵头单位：市发展改革委）</w:t>
      </w:r>
    </w:p>
    <w:p>
      <w:pPr>
        <w:keepNext w:val="0"/>
        <w:keepLines w:val="0"/>
        <w:widowControl/>
        <w:suppressLineNumbers w:val="0"/>
        <w:spacing w:before="0" w:beforeAutospacing="0" w:after="0" w:afterAutospacing="0"/>
        <w:ind w:left="300" w:right="300"/>
        <w:jc w:val="left"/>
      </w:pPr>
      <w:bookmarkStart w:id="0" w:name="_GoBack"/>
      <w:bookmarkEnd w:id="0"/>
      <w:r>
        <w:rPr>
          <w:rFonts w:hint="eastAsia" w:ascii="宋体" w:hAnsi="宋体" w:eastAsia="宋体" w:cs="宋体"/>
          <w:color w:val="000000"/>
          <w:kern w:val="0"/>
          <w:sz w:val="21"/>
          <w:szCs w:val="21"/>
          <w:bdr w:val="none" w:color="auto" w:sz="0" w:space="0"/>
          <w:shd w:val="clear" w:fill="FFFFFF"/>
          <w:lang w:val="en-US" w:eastAsia="zh-CN" w:bidi="ar"/>
        </w:rPr>
        <w:t> </w:t>
      </w:r>
    </w:p>
    <w:p>
      <w:pPr>
        <w:keepNext w:val="0"/>
        <w:keepLines w:val="0"/>
        <w:widowControl/>
        <w:suppressLineNumbers w:val="0"/>
        <w:tabs>
          <w:tab w:val="left" w:pos="8735"/>
        </w:tabs>
        <w:spacing w:before="0" w:beforeAutospacing="0" w:after="0" w:afterAutospacing="0" w:line="540" w:lineRule="atLeast"/>
        <w:ind w:left="300" w:right="618" w:rightChars="100"/>
        <w:jc w:val="left"/>
      </w:pPr>
      <w:r>
        <w:rPr>
          <w:rFonts w:hint="eastAsia" w:ascii="宋体" w:hAnsi="宋体" w:eastAsia="宋体" w:cs="宋体"/>
          <w:color w:val="000000"/>
          <w:kern w:val="0"/>
          <w:sz w:val="24"/>
          <w:szCs w:val="24"/>
          <w:shd w:val="clear" w:fill="FFFFFF"/>
          <w:lang w:val="en-US" w:eastAsia="zh-CN" w:bidi="ar"/>
        </w:rPr>
        <w:t xml:space="preserve">  </w:t>
      </w:r>
      <w:r>
        <w:rPr>
          <w:rFonts w:hint="eastAsia" w:ascii="Times New Roman" w:hAnsi="宋体" w:eastAsia="宋体" w:cs="宋体"/>
          <w:color w:val="000000"/>
          <w:kern w:val="0"/>
          <w:sz w:val="24"/>
          <w:szCs w:val="24"/>
          <w:shd w:val="clear" w:fill="FFFFFF"/>
          <w:lang w:val="en-US" w:eastAsia="zh-CN" w:bidi="ar"/>
        </w:rPr>
        <w:t>抄送：</w:t>
      </w:r>
      <w:r>
        <w:rPr>
          <w:rFonts w:hint="eastAsia" w:ascii="Times New Roman" w:hAnsi="宋体" w:eastAsia="宋体" w:cs="宋体"/>
          <w:color w:val="000000"/>
          <w:spacing w:val="-8"/>
          <w:kern w:val="0"/>
          <w:sz w:val="24"/>
          <w:szCs w:val="24"/>
          <w:shd w:val="clear" w:fill="FFFFFF"/>
          <w:lang w:val="en-US" w:eastAsia="zh-CN" w:bidi="ar"/>
        </w:rPr>
        <w:t>市委办公厅，市人大常委会办公厅，市政协办公厅，市高法院，</w:t>
      </w:r>
      <w:r>
        <w:rPr>
          <w:rFonts w:hint="eastAsia" w:ascii="Times New Roman" w:hAnsi="宋体" w:eastAsia="宋体" w:cs="宋体"/>
          <w:color w:val="000000"/>
          <w:kern w:val="0"/>
          <w:sz w:val="24"/>
          <w:szCs w:val="24"/>
          <w:shd w:val="clear" w:fill="FFFFFF"/>
          <w:lang w:val="en-US" w:eastAsia="zh-CN" w:bidi="ar"/>
        </w:rPr>
        <w:t>市</w:t>
      </w:r>
    </w:p>
    <w:p>
      <w:pPr>
        <w:keepNext w:val="0"/>
        <w:keepLines w:val="0"/>
        <w:widowControl/>
        <w:suppressLineNumbers w:val="0"/>
        <w:pBdr>
          <w:top w:val="none" w:color="auto" w:sz="0" w:space="0"/>
          <w:left w:val="none" w:color="auto" w:sz="0" w:space="0"/>
          <w:bottom w:val="single" w:color="auto" w:sz="4" w:space="1"/>
          <w:right w:val="none" w:color="auto" w:sz="0" w:space="0"/>
        </w:pBdr>
        <w:tabs>
          <w:tab w:val="left" w:pos="308"/>
          <w:tab w:val="left" w:pos="1148"/>
          <w:tab w:val="left" w:pos="8595"/>
        </w:tabs>
        <w:spacing w:before="0" w:beforeAutospacing="0" w:after="0" w:afterAutospacing="0" w:line="540" w:lineRule="atLeast"/>
        <w:ind w:left="300" w:right="300" w:firstLine="1101" w:firstLineChars="399"/>
        <w:jc w:val="left"/>
      </w:pPr>
      <w:r>
        <w:rPr>
          <w:rFonts w:hint="eastAsia" w:ascii="Times New Roman" w:hAnsi="宋体" w:eastAsia="宋体" w:cs="宋体"/>
          <w:color w:val="000000"/>
          <w:kern w:val="0"/>
          <w:sz w:val="24"/>
          <w:szCs w:val="24"/>
          <w:bdr w:val="none" w:color="auto" w:sz="0" w:space="0"/>
          <w:shd w:val="clear" w:fill="FFFFFF"/>
          <w:lang w:val="en-US" w:eastAsia="zh-CN" w:bidi="ar"/>
        </w:rPr>
        <w:t>检察院，重庆警备区。</w:t>
      </w:r>
    </w:p>
    <w:p>
      <w:pPr>
        <w:keepNext w:val="0"/>
        <w:keepLines w:val="0"/>
        <w:widowControl/>
        <w:suppressLineNumbers w:val="0"/>
        <w:pBdr>
          <w:top w:val="none" w:color="auto" w:sz="0" w:space="0"/>
          <w:left w:val="none" w:color="auto" w:sz="0" w:space="0"/>
          <w:bottom w:val="single" w:color="auto" w:sz="8" w:space="1"/>
          <w:right w:val="none" w:color="auto" w:sz="0" w:space="0"/>
        </w:pBdr>
        <w:tabs>
          <w:tab w:val="left" w:pos="308"/>
          <w:tab w:val="left" w:pos="8595"/>
          <w:tab w:val="left" w:pos="8623"/>
        </w:tabs>
        <w:spacing w:before="0" w:beforeAutospacing="0" w:after="0" w:afterAutospacing="0" w:line="540" w:lineRule="atLeast"/>
        <w:ind w:left="300" w:right="300" w:firstLine="278" w:firstLineChars="88"/>
        <w:jc w:val="left"/>
      </w:pPr>
      <w:r>
        <w:rPr>
          <w:rFonts w:hint="eastAsia" w:ascii="Times New Roman" w:hAnsi="宋体" w:eastAsia="宋体" w:cs="宋体"/>
          <w:color w:val="000000"/>
          <w:kern w:val="0"/>
          <w:sz w:val="24"/>
          <w:szCs w:val="24"/>
          <w:bdr w:val="none" w:color="auto" w:sz="0" w:space="0"/>
          <w:shd w:val="clear" w:fill="FFFFFF"/>
          <w:lang w:val="en-US" w:eastAsia="zh-CN" w:bidi="ar"/>
        </w:rPr>
        <w:t>重庆市人民政府办公厅</w:t>
      </w:r>
      <w:r>
        <w:rPr>
          <w:rFonts w:hint="eastAsia" w:ascii="宋体" w:hAnsi="宋体" w:eastAsia="宋体" w:cs="宋体"/>
          <w:color w:val="000000"/>
          <w:kern w:val="0"/>
          <w:sz w:val="24"/>
          <w:szCs w:val="24"/>
          <w:bdr w:val="none" w:color="auto" w:sz="0" w:space="0"/>
          <w:shd w:val="clear" w:fill="FFFFFF"/>
          <w:lang w:val="en-US" w:eastAsia="zh-CN" w:bidi="ar"/>
        </w:rPr>
        <w:t xml:space="preserve">     </w:t>
      </w:r>
      <w:r>
        <w:rPr>
          <w:rFonts w:hint="eastAsia" w:ascii="宋体" w:hAnsi="宋体" w:eastAsia="宋体" w:cs="宋体"/>
          <w:color w:val="000000"/>
          <w:kern w:val="0"/>
          <w:sz w:val="21"/>
          <w:szCs w:val="21"/>
          <w:bdr w:val="none" w:color="auto" w:sz="0" w:space="0"/>
          <w:shd w:val="clear" w:fill="FFFFFF"/>
          <w:lang w:val="en-US" w:eastAsia="zh-CN" w:bidi="ar"/>
        </w:rPr>
        <w:t xml:space="preserve"> </w:t>
      </w:r>
      <w:r>
        <w:rPr>
          <w:rFonts w:hint="eastAsia" w:ascii="宋体" w:hAnsi="宋体" w:eastAsia="宋体" w:cs="宋体"/>
          <w:color w:val="000000"/>
          <w:kern w:val="0"/>
          <w:sz w:val="28"/>
          <w:szCs w:val="28"/>
          <w:bdr w:val="none" w:color="auto" w:sz="0" w:space="0"/>
          <w:shd w:val="clear" w:fill="FFFFFF"/>
          <w:lang w:val="en-US" w:eastAsia="zh-CN" w:bidi="ar"/>
        </w:rPr>
        <w:t xml:space="preserve"> </w:t>
      </w:r>
      <w:r>
        <w:rPr>
          <w:rFonts w:hint="eastAsia" w:ascii="宋体" w:hAnsi="宋体" w:eastAsia="宋体" w:cs="宋体"/>
          <w:color w:val="000000"/>
          <w:kern w:val="0"/>
          <w:sz w:val="24"/>
          <w:szCs w:val="24"/>
          <w:bdr w:val="none" w:color="auto" w:sz="0" w:space="0"/>
          <w:shd w:val="clear" w:fill="FFFFFF"/>
          <w:lang w:val="en-US" w:eastAsia="zh-CN" w:bidi="ar"/>
        </w:rPr>
        <w:t xml:space="preserve">      </w:t>
      </w:r>
      <w:r>
        <w:rPr>
          <w:rFonts w:hint="eastAsia" w:ascii="宋体" w:hAnsi="宋体" w:eastAsia="宋体" w:cs="宋体"/>
          <w:color w:val="000000"/>
          <w:kern w:val="0"/>
          <w:sz w:val="28"/>
          <w:szCs w:val="28"/>
          <w:bdr w:val="none" w:color="auto" w:sz="0" w:space="0"/>
          <w:shd w:val="clear" w:fill="FFFFFF"/>
          <w:lang w:val="en-US" w:eastAsia="zh-CN" w:bidi="ar"/>
        </w:rPr>
        <w:t xml:space="preserve">   </w:t>
      </w:r>
      <w:r>
        <w:rPr>
          <w:rFonts w:hint="eastAsia" w:ascii="宋体" w:hAnsi="宋体" w:eastAsia="宋体" w:cs="宋体"/>
          <w:color w:val="000000"/>
          <w:kern w:val="0"/>
          <w:sz w:val="30"/>
          <w:szCs w:val="30"/>
          <w:bdr w:val="none" w:color="auto" w:sz="0" w:space="0"/>
          <w:shd w:val="clear" w:fill="FFFFFF"/>
          <w:lang w:val="en-US" w:eastAsia="zh-CN" w:bidi="ar"/>
        </w:rPr>
        <w:t xml:space="preserve"> </w:t>
      </w:r>
      <w:r>
        <w:rPr>
          <w:rFonts w:hint="eastAsia" w:ascii="宋体" w:hAnsi="宋体" w:eastAsia="宋体" w:cs="宋体"/>
          <w:color w:val="000000"/>
          <w:kern w:val="0"/>
          <w:sz w:val="28"/>
          <w:szCs w:val="28"/>
          <w:bdr w:val="none" w:color="auto" w:sz="0" w:space="0"/>
          <w:shd w:val="clear" w:fill="FFFFFF"/>
          <w:lang w:val="en-US" w:eastAsia="zh-CN" w:bidi="ar"/>
        </w:rPr>
        <w:t xml:space="preserve">      2016</w:t>
      </w:r>
      <w:r>
        <w:rPr>
          <w:rFonts w:hint="eastAsia" w:ascii="Times New Roman" w:hAnsi="宋体" w:eastAsia="宋体" w:cs="宋体"/>
          <w:color w:val="000000"/>
          <w:kern w:val="0"/>
          <w:sz w:val="28"/>
          <w:szCs w:val="28"/>
          <w:bdr w:val="none" w:color="auto" w:sz="0" w:space="0"/>
          <w:shd w:val="clear" w:fill="FFFFFF"/>
          <w:lang w:val="en-US" w:eastAsia="zh-CN" w:bidi="ar"/>
        </w:rPr>
        <w:t>年</w:t>
      </w:r>
      <w:r>
        <w:rPr>
          <w:rFonts w:hint="eastAsia" w:ascii="宋体" w:hAnsi="宋体" w:eastAsia="宋体" w:cs="宋体"/>
          <w:color w:val="000000"/>
          <w:kern w:val="0"/>
          <w:sz w:val="28"/>
          <w:szCs w:val="28"/>
          <w:bdr w:val="none" w:color="auto" w:sz="0" w:space="0"/>
          <w:shd w:val="clear" w:fill="FFFFFF"/>
          <w:lang w:val="en-US" w:eastAsia="zh-CN" w:bidi="ar"/>
        </w:rPr>
        <w:t>5</w:t>
      </w:r>
      <w:r>
        <w:rPr>
          <w:rFonts w:hint="eastAsia" w:ascii="Times New Roman" w:hAnsi="宋体" w:eastAsia="宋体" w:cs="宋体"/>
          <w:color w:val="000000"/>
          <w:kern w:val="0"/>
          <w:sz w:val="28"/>
          <w:szCs w:val="28"/>
          <w:bdr w:val="none" w:color="auto" w:sz="0" w:space="0"/>
          <w:shd w:val="clear" w:fill="FFFFFF"/>
          <w:lang w:val="en-US" w:eastAsia="zh-CN" w:bidi="ar"/>
        </w:rPr>
        <w:t>月</w:t>
      </w:r>
      <w:r>
        <w:rPr>
          <w:rFonts w:hint="eastAsia" w:ascii="宋体" w:hAnsi="宋体" w:eastAsia="宋体" w:cs="宋体"/>
          <w:color w:val="000000"/>
          <w:kern w:val="0"/>
          <w:sz w:val="28"/>
          <w:szCs w:val="28"/>
          <w:bdr w:val="none" w:color="auto" w:sz="0" w:space="0"/>
          <w:shd w:val="clear" w:fill="FFFFFF"/>
          <w:lang w:val="en-US" w:eastAsia="zh-CN" w:bidi="ar"/>
        </w:rPr>
        <w:t>3</w:t>
      </w:r>
      <w:r>
        <w:rPr>
          <w:rFonts w:hint="eastAsia" w:ascii="Times New Roman" w:hAnsi="宋体" w:eastAsia="宋体" w:cs="宋体"/>
          <w:color w:val="000000"/>
          <w:kern w:val="0"/>
          <w:sz w:val="28"/>
          <w:szCs w:val="28"/>
          <w:bdr w:val="none" w:color="auto" w:sz="0" w:space="0"/>
          <w:shd w:val="clear" w:fill="FFFFFF"/>
          <w:lang w:val="en-US" w:eastAsia="zh-CN" w:bidi="ar"/>
        </w:rPr>
        <w:t>日印发</w:t>
      </w:r>
      <w:r>
        <w:rPr>
          <w:rFonts w:hint="eastAsia" w:ascii="宋体" w:hAnsi="宋体" w:eastAsia="宋体" w:cs="宋体"/>
          <w:color w:val="000000"/>
          <w:kern w:val="0"/>
          <w:sz w:val="28"/>
          <w:szCs w:val="28"/>
          <w:bdr w:val="none" w:color="auto" w:sz="0" w:space="0"/>
          <w:shd w:val="clear" w:fill="FFFFFF"/>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00"/>
    <w:family w:val="roman"/>
    <w:pitch w:val="default"/>
    <w:sig w:usb0="81000003" w:usb1="00000000" w:usb2="00000000" w:usb3="00000000" w:csb0="0001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 w:name="¿¬Ìå_GB2312">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0C0A0A"/>
    <w:rsid w:val="1AC72D20"/>
    <w:rsid w:val="26EF30E1"/>
    <w:rsid w:val="6391674F"/>
    <w:rsid w:val="72165092"/>
    <w:rsid w:val="7EB459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Angsana New"/>
      <w:kern w:val="2"/>
      <w:sz w:val="24"/>
      <w:szCs w:val="24"/>
      <w:lang w:val="en-US" w:eastAsia="zh-CN" w:bidi="th-TH"/>
    </w:rPr>
  </w:style>
  <w:style w:type="paragraph" w:styleId="2">
    <w:name w:val="heading 1"/>
    <w:basedOn w:val="3"/>
    <w:next w:val="1"/>
    <w:link w:val="12"/>
    <w:qFormat/>
    <w:uiPriority w:val="0"/>
    <w:pPr>
      <w:keepNext/>
      <w:keepLines/>
      <w:spacing w:before="340" w:after="330" w:line="576" w:lineRule="auto"/>
      <w:outlineLvl w:val="0"/>
    </w:pPr>
    <w:rPr>
      <w:rFonts w:ascii="黑体" w:hAnsi="黑体" w:eastAsia="黑体" w:cs="Times New Roman"/>
      <w:bCs/>
      <w:kern w:val="44"/>
      <w:sz w:val="44"/>
      <w:szCs w:val="44"/>
      <w:lang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5"/>
    <w:next w:val="1"/>
    <w:link w:val="13"/>
    <w:unhideWhenUsed/>
    <w:qFormat/>
    <w:uiPriority w:val="0"/>
    <w:pPr>
      <w:keepNext/>
      <w:keepLines/>
      <w:spacing w:before="260" w:after="260" w:line="413" w:lineRule="auto"/>
      <w:outlineLvl w:val="2"/>
    </w:pPr>
    <w:rPr>
      <w:rFonts w:ascii="Arial" w:hAnsi="Arial"/>
      <w:bCs/>
      <w:szCs w:val="32"/>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List 2"/>
    <w:basedOn w:val="1"/>
    <w:qFormat/>
    <w:uiPriority w:val="0"/>
    <w:pPr>
      <w:ind w:left="100" w:leftChars="200" w:hanging="200" w:hangingChars="200"/>
    </w:pPr>
  </w:style>
  <w:style w:type="character" w:styleId="8">
    <w:name w:val="Strong"/>
    <w:basedOn w:val="7"/>
    <w:qFormat/>
    <w:uiPriority w:val="0"/>
    <w:rPr>
      <w:b/>
    </w:rPr>
  </w:style>
  <w:style w:type="character" w:styleId="9">
    <w:name w:val="Hyperlink"/>
    <w:basedOn w:val="7"/>
    <w:uiPriority w:val="0"/>
    <w:rPr>
      <w:color w:val="333333"/>
      <w:u w:val="none"/>
    </w:rPr>
  </w:style>
  <w:style w:type="paragraph" w:customStyle="1" w:styleId="11">
    <w:name w:val="样式1"/>
    <w:basedOn w:val="6"/>
    <w:qFormat/>
    <w:uiPriority w:val="0"/>
    <w:rPr>
      <w:rFonts w:ascii="Times New Roman" w:hAnsi="Times New Roman" w:eastAsia="黑体" w:cs="Angsana New"/>
      <w:sz w:val="44"/>
      <w:lang w:bidi="th-TH"/>
    </w:rPr>
  </w:style>
  <w:style w:type="character" w:customStyle="1" w:styleId="12">
    <w:name w:val="标题 1 Char"/>
    <w:link w:val="2"/>
    <w:qFormat/>
    <w:uiPriority w:val="0"/>
    <w:rPr>
      <w:rFonts w:ascii="黑体" w:hAnsi="黑体" w:eastAsia="黑体" w:cs="Times New Roman"/>
      <w:b/>
      <w:bCs/>
      <w:kern w:val="44"/>
      <w:sz w:val="44"/>
      <w:szCs w:val="44"/>
      <w:lang w:bidi="ar-SA"/>
    </w:rPr>
  </w:style>
  <w:style w:type="character" w:customStyle="1" w:styleId="13">
    <w:name w:val="标题 3 Char"/>
    <w:link w:val="4"/>
    <w:qFormat/>
    <w:uiPriority w:val="0"/>
    <w:rPr>
      <w:rFonts w:ascii="Arial" w:hAnsi="Arial" w:eastAsia="宋体" w:cs="Angsana New"/>
      <w:b/>
      <w:bCs/>
      <w:kern w:val="2"/>
      <w:sz w:val="32"/>
      <w:szCs w:val="32"/>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2017-03-10T08:06:58Z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