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6D0" w:rsidRDefault="00FF56D0">
      <w:pPr>
        <w:jc w:val="center"/>
        <w:rPr>
          <w:b/>
          <w:sz w:val="24"/>
          <w:szCs w:val="24"/>
        </w:rPr>
      </w:pPr>
      <w:bookmarkStart w:id="0" w:name="_Toc421261141"/>
      <w:bookmarkStart w:id="1" w:name="_Toc421262682"/>
      <w:bookmarkStart w:id="2" w:name="_Toc421196797"/>
      <w:bookmarkStart w:id="3" w:name="_Toc421262714"/>
      <w:bookmarkStart w:id="4" w:name="_Toc421205861"/>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242C52" w:rsidRDefault="00242C52">
      <w:pPr>
        <w:jc w:val="center"/>
        <w:rPr>
          <w:b/>
          <w:sz w:val="24"/>
          <w:szCs w:val="24"/>
        </w:rPr>
      </w:pPr>
    </w:p>
    <w:p w:rsidR="00242C52" w:rsidRDefault="00242C52">
      <w:pPr>
        <w:jc w:val="center"/>
        <w:rPr>
          <w:b/>
          <w:sz w:val="24"/>
          <w:szCs w:val="24"/>
        </w:rPr>
      </w:pPr>
    </w:p>
    <w:p w:rsidR="00242C52" w:rsidRDefault="00242C52">
      <w:pPr>
        <w:jc w:val="center"/>
        <w:rPr>
          <w:b/>
          <w:sz w:val="24"/>
          <w:szCs w:val="24"/>
        </w:rPr>
      </w:pPr>
    </w:p>
    <w:p w:rsidR="00242C52" w:rsidRDefault="00242C52">
      <w:pPr>
        <w:jc w:val="center"/>
        <w:rPr>
          <w:b/>
          <w:sz w:val="24"/>
          <w:szCs w:val="24"/>
        </w:rPr>
      </w:pPr>
    </w:p>
    <w:p w:rsidR="00FF56D0" w:rsidRPr="000A0FCC" w:rsidRDefault="00FF56D0">
      <w:pPr>
        <w:jc w:val="center"/>
        <w:rPr>
          <w:b/>
          <w:sz w:val="24"/>
          <w:szCs w:val="24"/>
        </w:rPr>
      </w:pPr>
    </w:p>
    <w:p w:rsidR="00FF56D0" w:rsidRPr="000A0FCC" w:rsidRDefault="004F7C10" w:rsidP="000645B1">
      <w:pPr>
        <w:spacing w:line="700" w:lineRule="exact"/>
        <w:jc w:val="center"/>
        <w:rPr>
          <w:rFonts w:ascii="方正小标宋简体" w:eastAsia="方正小标宋简体" w:hAnsi="华文中宋"/>
          <w:b/>
          <w:sz w:val="44"/>
          <w:szCs w:val="44"/>
        </w:rPr>
      </w:pPr>
      <w:r w:rsidRPr="000A0FCC">
        <w:rPr>
          <w:rFonts w:ascii="方正小标宋简体" w:eastAsia="方正小标宋简体" w:hAnsi="华文中宋" w:hint="eastAsia"/>
          <w:b/>
          <w:sz w:val="44"/>
          <w:szCs w:val="44"/>
        </w:rPr>
        <w:t>山西省住房和城乡建设事业</w:t>
      </w:r>
    </w:p>
    <w:p w:rsidR="00FF56D0" w:rsidRPr="000A0FCC" w:rsidRDefault="004F7C10" w:rsidP="000645B1">
      <w:pPr>
        <w:spacing w:line="700" w:lineRule="exact"/>
        <w:jc w:val="center"/>
        <w:rPr>
          <w:rFonts w:ascii="方正小标宋简体" w:eastAsia="方正小标宋简体" w:hAnsi="华文中宋"/>
          <w:b/>
          <w:sz w:val="44"/>
          <w:szCs w:val="44"/>
        </w:rPr>
      </w:pPr>
      <w:r w:rsidRPr="000A0FCC">
        <w:rPr>
          <w:rFonts w:ascii="方正小标宋简体" w:eastAsia="方正小标宋简体" w:hAnsi="华文中宋" w:hint="eastAsia"/>
          <w:b/>
          <w:sz w:val="44"/>
          <w:szCs w:val="44"/>
        </w:rPr>
        <w:t>“十三五”规划</w:t>
      </w:r>
    </w:p>
    <w:p w:rsidR="00FF56D0" w:rsidRDefault="00FF56D0">
      <w:pPr>
        <w:spacing w:line="600" w:lineRule="exact"/>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242C52" w:rsidRDefault="00242C52">
      <w:pPr>
        <w:jc w:val="center"/>
        <w:rPr>
          <w:b/>
          <w:sz w:val="24"/>
          <w:szCs w:val="24"/>
        </w:rPr>
      </w:pPr>
    </w:p>
    <w:p w:rsidR="00242C52" w:rsidRDefault="00242C52">
      <w:pPr>
        <w:jc w:val="center"/>
        <w:rPr>
          <w:b/>
          <w:sz w:val="24"/>
          <w:szCs w:val="24"/>
        </w:rPr>
      </w:pPr>
    </w:p>
    <w:p w:rsidR="00FF56D0" w:rsidRDefault="00FF56D0">
      <w:pPr>
        <w:jc w:val="center"/>
        <w:rPr>
          <w:b/>
          <w:sz w:val="24"/>
          <w:szCs w:val="24"/>
        </w:rPr>
      </w:pPr>
    </w:p>
    <w:p w:rsidR="00242C52" w:rsidRDefault="00242C52">
      <w:pPr>
        <w:jc w:val="center"/>
        <w:rPr>
          <w:b/>
          <w:sz w:val="24"/>
          <w:szCs w:val="24"/>
        </w:rPr>
      </w:pPr>
    </w:p>
    <w:p w:rsidR="00FF56D0" w:rsidRDefault="00FF56D0">
      <w:pPr>
        <w:jc w:val="center"/>
        <w:rPr>
          <w:b/>
          <w:sz w:val="24"/>
          <w:szCs w:val="24"/>
        </w:rPr>
      </w:pPr>
    </w:p>
    <w:p w:rsidR="00FF56D0" w:rsidRDefault="00FF56D0">
      <w:pPr>
        <w:jc w:val="center"/>
        <w:rPr>
          <w:b/>
          <w:sz w:val="24"/>
          <w:szCs w:val="24"/>
        </w:rPr>
      </w:pPr>
    </w:p>
    <w:p w:rsidR="00FF56D0" w:rsidRPr="000A0FCC" w:rsidRDefault="004F7C10">
      <w:pPr>
        <w:spacing w:line="600" w:lineRule="exact"/>
        <w:jc w:val="center"/>
        <w:rPr>
          <w:rFonts w:ascii="仿宋_GB2312" w:eastAsia="仿宋_GB2312" w:hAnsi="仿宋_GB2312" w:cs="仿宋_GB2312"/>
          <w:b/>
          <w:sz w:val="32"/>
          <w:szCs w:val="32"/>
        </w:rPr>
      </w:pPr>
      <w:r w:rsidRPr="000A0FCC">
        <w:rPr>
          <w:rFonts w:ascii="仿宋_GB2312" w:eastAsia="仿宋_GB2312" w:hAnsi="仿宋_GB2312" w:cs="仿宋_GB2312" w:hint="eastAsia"/>
          <w:b/>
          <w:sz w:val="32"/>
          <w:szCs w:val="32"/>
        </w:rPr>
        <w:t>山西省住房和城乡建设厅</w:t>
      </w:r>
    </w:p>
    <w:p w:rsidR="007D4760" w:rsidRPr="000A0FCC" w:rsidRDefault="00C86F9A">
      <w:pPr>
        <w:spacing w:line="600" w:lineRule="exact"/>
        <w:jc w:val="center"/>
        <w:rPr>
          <w:rFonts w:ascii="仿宋_GB2312" w:eastAsia="仿宋_GB2312" w:hAnsi="仿宋_GB2312" w:cs="仿宋_GB2312"/>
          <w:b/>
          <w:sz w:val="32"/>
          <w:szCs w:val="32"/>
        </w:rPr>
      </w:pPr>
      <w:r>
        <w:rPr>
          <w:rFonts w:ascii="仿宋_GB2312" w:eastAsia="仿宋_GB2312" w:hAnsi="仿宋_GB2312" w:cs="仿宋_GB2312"/>
          <w:b/>
          <w:noProof/>
          <w:sz w:val="32"/>
          <w:szCs w:val="32"/>
        </w:rPr>
        <mc:AlternateContent>
          <mc:Choice Requires="wps">
            <w:drawing>
              <wp:anchor distT="0" distB="0" distL="114300" distR="114300" simplePos="0" relativeHeight="251658240" behindDoc="0" locked="0" layoutInCell="1" allowOverlap="1" wp14:anchorId="37E040D3" wp14:editId="3123A9A8">
                <wp:simplePos x="0" y="0"/>
                <wp:positionH relativeFrom="column">
                  <wp:posOffset>2305050</wp:posOffset>
                </wp:positionH>
                <wp:positionV relativeFrom="paragraph">
                  <wp:posOffset>948690</wp:posOffset>
                </wp:positionV>
                <wp:extent cx="1114425" cy="79057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79057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81.5pt;margin-top:74.7pt;width:87.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" strokecolor="white">
                <v:path arrowok="t"/>
              </v:rect>
            </w:pict>
          </mc:Fallback>
        </mc:AlternateContent>
      </w:r>
      <w:r w:rsidR="004F7C10" w:rsidRPr="000A0FCC">
        <w:rPr>
          <w:rFonts w:ascii="仿宋_GB2312" w:eastAsia="仿宋_GB2312" w:hAnsi="仿宋_GB2312" w:cs="仿宋_GB2312" w:hint="eastAsia"/>
          <w:b/>
          <w:sz w:val="32"/>
          <w:szCs w:val="32"/>
        </w:rPr>
        <w:t>2016年</w:t>
      </w:r>
      <w:r w:rsidR="006D08FF">
        <w:rPr>
          <w:rFonts w:ascii="仿宋_GB2312" w:eastAsia="仿宋_GB2312" w:hAnsi="仿宋_GB2312" w:cs="仿宋_GB2312" w:hint="eastAsia"/>
          <w:b/>
          <w:sz w:val="32"/>
          <w:szCs w:val="32"/>
        </w:rPr>
        <w:t>8</w:t>
      </w:r>
      <w:r w:rsidR="004F7C10" w:rsidRPr="000A0FCC">
        <w:rPr>
          <w:rFonts w:ascii="仿宋_GB2312" w:eastAsia="仿宋_GB2312" w:hAnsi="仿宋_GB2312" w:cs="仿宋_GB2312" w:hint="eastAsia"/>
          <w:b/>
          <w:sz w:val="32"/>
          <w:szCs w:val="32"/>
        </w:rPr>
        <w:t>月</w:t>
      </w:r>
    </w:p>
    <w:p w:rsidR="007D4760" w:rsidRDefault="007D4760">
      <w:pPr>
        <w:widowControl/>
        <w:jc w:val="left"/>
        <w:rPr>
          <w:rFonts w:ascii="仿宋_GB2312" w:eastAsia="仿宋_GB2312" w:hAnsi="仿宋_GB2312" w:cs="仿宋_GB2312"/>
          <w:b/>
          <w:sz w:val="32"/>
          <w:szCs w:val="32"/>
        </w:rPr>
      </w:pPr>
      <w:r>
        <w:rPr>
          <w:rFonts w:ascii="仿宋_GB2312" w:eastAsia="仿宋_GB2312" w:hAnsi="仿宋_GB2312" w:cs="仿宋_GB2312"/>
          <w:b/>
          <w:sz w:val="32"/>
          <w:szCs w:val="32"/>
        </w:rPr>
        <w:br w:type="page"/>
      </w:r>
    </w:p>
    <w:p w:rsidR="00FF56D0" w:rsidRDefault="00FF56D0">
      <w:pPr>
        <w:spacing w:line="600" w:lineRule="exact"/>
        <w:jc w:val="center"/>
        <w:rPr>
          <w:rFonts w:ascii="仿宋_GB2312" w:eastAsia="仿宋_GB2312" w:hAnsi="仿宋_GB2312" w:cs="仿宋_GB2312"/>
          <w:b/>
          <w:sz w:val="32"/>
          <w:szCs w:val="32"/>
        </w:rPr>
      </w:pPr>
    </w:p>
    <w:p w:rsidR="00FF56D0" w:rsidRDefault="004F7C10">
      <w:pPr>
        <w:jc w:val="center"/>
        <w:rPr>
          <w:b/>
          <w:sz w:val="32"/>
          <w:szCs w:val="32"/>
        </w:rPr>
      </w:pPr>
      <w:r>
        <w:rPr>
          <w:b/>
          <w:sz w:val="32"/>
          <w:szCs w:val="32"/>
        </w:rPr>
        <w:br w:type="page"/>
      </w:r>
    </w:p>
    <w:p w:rsidR="00FF56D0" w:rsidRDefault="00FF56D0">
      <w:pPr>
        <w:jc w:val="center"/>
        <w:rPr>
          <w:b/>
          <w:sz w:val="32"/>
          <w:szCs w:val="32"/>
        </w:rPr>
        <w:sectPr w:rsidR="00FF56D0">
          <w:footerReference w:type="default" r:id="rId10"/>
          <w:pgSz w:w="11906" w:h="16838"/>
          <w:pgMar w:top="1440" w:right="1800" w:bottom="1440" w:left="1800" w:header="851" w:footer="992" w:gutter="0"/>
          <w:cols w:space="720"/>
          <w:docGrid w:type="lines" w:linePitch="312"/>
        </w:sectPr>
      </w:pPr>
    </w:p>
    <w:p w:rsidR="00FF56D0" w:rsidRPr="00695B0B" w:rsidRDefault="004F7C10">
      <w:pPr>
        <w:spacing w:line="600" w:lineRule="exact"/>
        <w:jc w:val="center"/>
        <w:rPr>
          <w:rFonts w:ascii="黑体" w:eastAsia="黑体" w:hAnsi="黑体"/>
          <w:b/>
          <w:sz w:val="24"/>
          <w:szCs w:val="24"/>
        </w:rPr>
      </w:pPr>
      <w:r>
        <w:rPr>
          <w:rFonts w:ascii="黑体" w:eastAsia="黑体" w:hAnsi="黑体"/>
          <w:b/>
          <w:sz w:val="32"/>
          <w:szCs w:val="32"/>
        </w:rPr>
        <w:lastRenderedPageBreak/>
        <w:t>目  录</w:t>
      </w:r>
    </w:p>
    <w:p w:rsidR="00CB1390" w:rsidRPr="00CB1390" w:rsidRDefault="00D65705" w:rsidP="00CB1390">
      <w:pPr>
        <w:pStyle w:val="10"/>
        <w:tabs>
          <w:tab w:val="right" w:leader="dot" w:pos="8296"/>
        </w:tabs>
        <w:spacing w:line="360" w:lineRule="auto"/>
        <w:rPr>
          <w:rFonts w:asciiTheme="minorHAnsi" w:eastAsiaTheme="minorEastAsia" w:hAnsiTheme="minorHAnsi" w:cstheme="minorBidi"/>
          <w:noProof/>
          <w:sz w:val="24"/>
          <w:szCs w:val="24"/>
        </w:rPr>
      </w:pPr>
      <w:r w:rsidRPr="00CB1390">
        <w:rPr>
          <w:rStyle w:val="ad"/>
          <w:rFonts w:hint="eastAsia"/>
          <w:color w:val="auto"/>
        </w:rPr>
        <w:fldChar w:fldCharType="begin"/>
      </w:r>
      <w:r w:rsidR="004F7C10" w:rsidRPr="00CB1390">
        <w:rPr>
          <w:rStyle w:val="ad"/>
          <w:rFonts w:ascii="华文仿宋" w:eastAsia="华文仿宋" w:hAnsi="华文仿宋" w:cs="华文仿宋" w:hint="eastAsia"/>
          <w:color w:val="auto"/>
          <w:sz w:val="24"/>
          <w:szCs w:val="24"/>
        </w:rPr>
        <w:instrText xml:space="preserve">TOC \o "1-2" \h \u </w:instrText>
      </w:r>
      <w:r w:rsidRPr="00CB1390">
        <w:rPr>
          <w:rStyle w:val="ad"/>
          <w:rFonts w:hint="eastAsia"/>
          <w:color w:val="auto"/>
        </w:rPr>
        <w:fldChar w:fldCharType="separate"/>
      </w:r>
      <w:hyperlink w:anchor="_Toc459642301" w:history="1">
        <w:r w:rsidR="00CB1390" w:rsidRPr="00CB1390">
          <w:rPr>
            <w:rStyle w:val="ad"/>
            <w:rFonts w:ascii="黑体" w:eastAsia="黑体" w:hAnsi="黑体" w:hint="eastAsia"/>
            <w:b/>
            <w:noProof/>
            <w:sz w:val="24"/>
            <w:szCs w:val="24"/>
          </w:rPr>
          <w:t>一、 “十二五”回顾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_Toc459642301 \h </w:instrText>
        </w:r>
        <w:r w:rsidR="00CB1390" w:rsidRPr="00CB1390">
          <w:rPr>
            <w:noProof/>
            <w:sz w:val="24"/>
            <w:szCs w:val="24"/>
          </w:rPr>
        </w:r>
        <w:r w:rsidR="00CB1390" w:rsidRPr="00CB1390">
          <w:rPr>
            <w:noProof/>
            <w:sz w:val="24"/>
            <w:szCs w:val="24"/>
          </w:rPr>
          <w:fldChar w:fldCharType="separate"/>
        </w:r>
        <w:r w:rsidR="00256D34">
          <w:rPr>
            <w:noProof/>
            <w:sz w:val="24"/>
            <w:szCs w:val="24"/>
          </w:rPr>
          <w:t>1</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2" w:history="1">
        <w:r w:rsidR="00CB1390" w:rsidRPr="00CB1390">
          <w:rPr>
            <w:rStyle w:val="ad"/>
            <w:rFonts w:ascii="楷体_GB2312" w:eastAsia="楷体_GB2312" w:hAnsi="楷体" w:hint="eastAsia"/>
            <w:noProof/>
            <w:sz w:val="24"/>
            <w:szCs w:val="24"/>
          </w:rPr>
          <w:t>（一） 城乡建设与管理工作持续加强，人居环境质量明显提高</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_Toc459642302 \h </w:instrText>
        </w:r>
        <w:r w:rsidR="00CB1390" w:rsidRPr="00CB1390">
          <w:rPr>
            <w:noProof/>
            <w:sz w:val="24"/>
            <w:szCs w:val="24"/>
          </w:rPr>
        </w:r>
        <w:r w:rsidR="00CB1390" w:rsidRPr="00CB1390">
          <w:rPr>
            <w:noProof/>
            <w:sz w:val="24"/>
            <w:szCs w:val="24"/>
          </w:rPr>
          <w:fldChar w:fldCharType="separate"/>
        </w:r>
        <w:r w:rsidR="00256D34">
          <w:rPr>
            <w:noProof/>
            <w:sz w:val="24"/>
            <w:szCs w:val="24"/>
          </w:rPr>
          <w:t>1</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3" w:history="1">
        <w:r w:rsidR="00CB1390" w:rsidRPr="00CB1390">
          <w:rPr>
            <w:rStyle w:val="ad"/>
            <w:rFonts w:ascii="楷体_GB2312" w:eastAsia="楷体_GB2312" w:hAnsi="楷体" w:hint="eastAsia"/>
            <w:noProof/>
            <w:sz w:val="24"/>
            <w:szCs w:val="24"/>
          </w:rPr>
          <w:t>（二） 房地产业健康发展，住房保障水平进一步提高</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_Toc459642303 \h </w:instrText>
        </w:r>
        <w:r w:rsidR="00CB1390" w:rsidRPr="00CB1390">
          <w:rPr>
            <w:noProof/>
            <w:sz w:val="24"/>
            <w:szCs w:val="24"/>
          </w:rPr>
        </w:r>
        <w:r w:rsidR="00CB1390" w:rsidRPr="00CB1390">
          <w:rPr>
            <w:noProof/>
            <w:sz w:val="24"/>
            <w:szCs w:val="24"/>
          </w:rPr>
          <w:fldChar w:fldCharType="separate"/>
        </w:r>
        <w:r w:rsidR="00256D34">
          <w:rPr>
            <w:noProof/>
            <w:sz w:val="24"/>
            <w:szCs w:val="24"/>
          </w:rPr>
          <w:t>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4" w:history="1">
        <w:r w:rsidR="00CB1390" w:rsidRPr="00CB1390">
          <w:rPr>
            <w:rStyle w:val="ad"/>
            <w:rFonts w:ascii="楷体_GB2312" w:eastAsia="楷体_GB2312" w:hAnsi="楷体" w:hint="eastAsia"/>
            <w:noProof/>
            <w:sz w:val="24"/>
            <w:szCs w:val="24"/>
          </w:rPr>
          <w:t>（三） 建筑业市场监管机制基本健全，建筑业持续健康发展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_Toc459642304 \h </w:instrText>
        </w:r>
        <w:r w:rsidR="00CB1390" w:rsidRPr="00CB1390">
          <w:rPr>
            <w:noProof/>
            <w:sz w:val="24"/>
            <w:szCs w:val="24"/>
          </w:rPr>
        </w:r>
        <w:r w:rsidR="00CB1390" w:rsidRPr="00CB1390">
          <w:rPr>
            <w:noProof/>
            <w:sz w:val="24"/>
            <w:szCs w:val="24"/>
          </w:rPr>
          <w:fldChar w:fldCharType="separate"/>
        </w:r>
        <w:r w:rsidR="00256D34">
          <w:rPr>
            <w:noProof/>
            <w:sz w:val="24"/>
            <w:szCs w:val="24"/>
          </w:rPr>
          <w:t>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5" w:history="1">
        <w:r w:rsidR="00CB1390" w:rsidRPr="00CB1390">
          <w:rPr>
            <w:rStyle w:val="ad"/>
            <w:rFonts w:ascii="楷体_GB2312" w:eastAsia="楷体_GB2312" w:hAnsi="楷体" w:hint="eastAsia"/>
            <w:noProof/>
            <w:sz w:val="24"/>
            <w:szCs w:val="24"/>
          </w:rPr>
          <w:t>（四） 重点工程统筹推进，投资增长大幅拉动</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_Toc459642305 \h </w:instrText>
        </w:r>
        <w:r w:rsidR="00CB1390" w:rsidRPr="00CB1390">
          <w:rPr>
            <w:noProof/>
            <w:sz w:val="24"/>
            <w:szCs w:val="24"/>
          </w:rPr>
        </w:r>
        <w:r w:rsidR="00CB1390" w:rsidRPr="00CB1390">
          <w:rPr>
            <w:noProof/>
            <w:sz w:val="24"/>
            <w:szCs w:val="24"/>
          </w:rPr>
          <w:fldChar w:fldCharType="separate"/>
        </w:r>
        <w:r w:rsidR="00256D34">
          <w:rPr>
            <w:noProof/>
            <w:sz w:val="24"/>
            <w:szCs w:val="24"/>
          </w:rPr>
          <w:t>10</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06" w:history="1">
        <w:r w:rsidR="00CB1390" w:rsidRPr="00CB1390">
          <w:rPr>
            <w:rStyle w:val="ad"/>
            <w:rFonts w:ascii="黑体" w:eastAsia="黑体" w:hAnsi="黑体" w:hint="eastAsia"/>
            <w:b/>
            <w:noProof/>
            <w:sz w:val="24"/>
            <w:szCs w:val="24"/>
          </w:rPr>
          <w:t>二、 “十三五”总体要求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_Toc459642306 \h </w:instrText>
        </w:r>
        <w:r w:rsidR="00CB1390" w:rsidRPr="00CB1390">
          <w:rPr>
            <w:noProof/>
            <w:sz w:val="24"/>
            <w:szCs w:val="24"/>
          </w:rPr>
        </w:r>
        <w:r w:rsidR="00CB1390" w:rsidRPr="00CB1390">
          <w:rPr>
            <w:noProof/>
            <w:sz w:val="24"/>
            <w:szCs w:val="24"/>
          </w:rPr>
          <w:fldChar w:fldCharType="separate"/>
        </w:r>
        <w:r w:rsidR="00256D34">
          <w:rPr>
            <w:noProof/>
            <w:sz w:val="24"/>
            <w:szCs w:val="24"/>
          </w:rPr>
          <w:t>12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7" w:history="1">
        <w:r w:rsidR="00CB1390" w:rsidRPr="00CB1390">
          <w:rPr>
            <w:rStyle w:val="ad"/>
            <w:rFonts w:ascii="楷体_GB2312" w:eastAsia="楷体_GB2312" w:hAnsi="楷体" w:hint="eastAsia"/>
            <w:noProof/>
            <w:sz w:val="24"/>
            <w:szCs w:val="24"/>
          </w:rPr>
          <w:t>（一） 新机遇和新要求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_Toc459642307 \h </w:instrText>
        </w:r>
        <w:r w:rsidR="00CB1390" w:rsidRPr="00CB1390">
          <w:rPr>
            <w:noProof/>
            <w:sz w:val="24"/>
            <w:szCs w:val="24"/>
          </w:rPr>
        </w:r>
        <w:r w:rsidR="00CB1390" w:rsidRPr="00CB1390">
          <w:rPr>
            <w:noProof/>
            <w:sz w:val="24"/>
            <w:szCs w:val="24"/>
          </w:rPr>
          <w:fldChar w:fldCharType="separate"/>
        </w:r>
        <w:r w:rsidR="00256D34">
          <w:rPr>
            <w:noProof/>
            <w:sz w:val="24"/>
            <w:szCs w:val="24"/>
          </w:rPr>
          <w:t>12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8" w:history="1">
        <w:r w:rsidR="00CB1390" w:rsidRPr="00CB1390">
          <w:rPr>
            <w:rStyle w:val="ad"/>
            <w:rFonts w:ascii="楷体_GB2312" w:eastAsia="楷体_GB2312" w:hAnsi="楷体" w:hint="eastAsia"/>
            <w:noProof/>
            <w:sz w:val="24"/>
            <w:szCs w:val="24"/>
          </w:rPr>
          <w:t>（二） 总体思路</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_Toc459642308 \h </w:instrText>
        </w:r>
        <w:r w:rsidR="00CB1390" w:rsidRPr="00CB1390">
          <w:rPr>
            <w:noProof/>
            <w:sz w:val="24"/>
            <w:szCs w:val="24"/>
          </w:rPr>
        </w:r>
        <w:r w:rsidR="00CB1390" w:rsidRPr="00CB1390">
          <w:rPr>
            <w:noProof/>
            <w:sz w:val="24"/>
            <w:szCs w:val="24"/>
          </w:rPr>
          <w:fldChar w:fldCharType="separate"/>
        </w:r>
        <w:r w:rsidR="00256D34">
          <w:rPr>
            <w:noProof/>
            <w:sz w:val="24"/>
            <w:szCs w:val="24"/>
          </w:rPr>
          <w:t>14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09" w:history="1">
        <w:r w:rsidR="00CB1390" w:rsidRPr="00CB1390">
          <w:rPr>
            <w:rStyle w:val="ad"/>
            <w:rFonts w:ascii="楷体_GB2312" w:eastAsia="楷体_GB2312" w:hAnsi="楷体" w:hint="eastAsia"/>
            <w:noProof/>
            <w:sz w:val="24"/>
            <w:szCs w:val="24"/>
          </w:rPr>
          <w:t>（三） 基本原则</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_Toc459642309 \h </w:instrText>
        </w:r>
        <w:r w:rsidR="00CB1390" w:rsidRPr="00CB1390">
          <w:rPr>
            <w:noProof/>
            <w:sz w:val="24"/>
            <w:szCs w:val="24"/>
          </w:rPr>
        </w:r>
        <w:r w:rsidR="00CB1390" w:rsidRPr="00CB1390">
          <w:rPr>
            <w:noProof/>
            <w:sz w:val="24"/>
            <w:szCs w:val="24"/>
          </w:rPr>
          <w:fldChar w:fldCharType="separate"/>
        </w:r>
        <w:r w:rsidR="00256D34">
          <w:rPr>
            <w:noProof/>
            <w:sz w:val="24"/>
            <w:szCs w:val="24"/>
          </w:rPr>
          <w:t>14</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10" w:history="1">
        <w:r w:rsidR="00CB1390" w:rsidRPr="00CB1390">
          <w:rPr>
            <w:rStyle w:val="ad"/>
            <w:rFonts w:ascii="黑体" w:eastAsia="黑体" w:hAnsi="黑体" w:hint="eastAsia"/>
            <w:b/>
            <w:noProof/>
            <w:sz w:val="24"/>
            <w:szCs w:val="24"/>
          </w:rPr>
          <w:t>三、 “十三五”主要目标</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_Toc459642310 \h </w:instrText>
        </w:r>
        <w:r w:rsidR="00CB1390" w:rsidRPr="00CB1390">
          <w:rPr>
            <w:noProof/>
            <w:sz w:val="24"/>
            <w:szCs w:val="24"/>
          </w:rPr>
        </w:r>
        <w:r w:rsidR="00CB1390" w:rsidRPr="00CB1390">
          <w:rPr>
            <w:noProof/>
            <w:sz w:val="24"/>
            <w:szCs w:val="24"/>
          </w:rPr>
          <w:fldChar w:fldCharType="separate"/>
        </w:r>
        <w:r w:rsidR="00256D34">
          <w:rPr>
            <w:noProof/>
            <w:sz w:val="24"/>
            <w:szCs w:val="24"/>
          </w:rPr>
          <w:t>16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1" w:history="1">
        <w:r w:rsidR="00CB1390" w:rsidRPr="00CB1390">
          <w:rPr>
            <w:rStyle w:val="ad"/>
            <w:rFonts w:ascii="楷体_GB2312" w:eastAsia="楷体_GB2312" w:hAnsi="楷体" w:hint="eastAsia"/>
            <w:noProof/>
            <w:sz w:val="24"/>
            <w:szCs w:val="24"/>
          </w:rPr>
          <w:t>（一） 城乡住房</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_Toc459642311 \h </w:instrText>
        </w:r>
        <w:r w:rsidR="00CB1390" w:rsidRPr="00CB1390">
          <w:rPr>
            <w:noProof/>
            <w:sz w:val="24"/>
            <w:szCs w:val="24"/>
          </w:rPr>
        </w:r>
        <w:r w:rsidR="00CB1390" w:rsidRPr="00CB1390">
          <w:rPr>
            <w:noProof/>
            <w:sz w:val="24"/>
            <w:szCs w:val="24"/>
          </w:rPr>
          <w:fldChar w:fldCharType="separate"/>
        </w:r>
        <w:r w:rsidR="00256D34">
          <w:rPr>
            <w:noProof/>
            <w:sz w:val="24"/>
            <w:szCs w:val="24"/>
          </w:rPr>
          <w:t>16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2" w:history="1">
        <w:r w:rsidR="00CB1390" w:rsidRPr="00CB1390">
          <w:rPr>
            <w:rStyle w:val="ad"/>
            <w:rFonts w:ascii="楷体_GB2312" w:eastAsia="楷体_GB2312" w:hAnsi="楷体" w:hint="eastAsia"/>
            <w:noProof/>
            <w:sz w:val="24"/>
            <w:szCs w:val="24"/>
          </w:rPr>
          <w:t>（二） 城市建设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_Toc459642312 \h </w:instrText>
        </w:r>
        <w:r w:rsidR="00CB1390" w:rsidRPr="00CB1390">
          <w:rPr>
            <w:noProof/>
            <w:sz w:val="24"/>
            <w:szCs w:val="24"/>
          </w:rPr>
        </w:r>
        <w:r w:rsidR="00CB1390" w:rsidRPr="00CB1390">
          <w:rPr>
            <w:noProof/>
            <w:sz w:val="24"/>
            <w:szCs w:val="24"/>
          </w:rPr>
          <w:fldChar w:fldCharType="separate"/>
        </w:r>
        <w:r w:rsidR="00256D34">
          <w:rPr>
            <w:noProof/>
            <w:sz w:val="24"/>
            <w:szCs w:val="24"/>
          </w:rPr>
          <w:t>16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3" w:history="1">
        <w:r w:rsidR="00CB1390" w:rsidRPr="00CB1390">
          <w:rPr>
            <w:rStyle w:val="ad"/>
            <w:rFonts w:ascii="楷体_GB2312" w:eastAsia="楷体_GB2312" w:hAnsi="楷体" w:hint="eastAsia"/>
            <w:noProof/>
            <w:sz w:val="24"/>
            <w:szCs w:val="24"/>
          </w:rPr>
          <w:t>（三） 村镇建设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_Toc459642313 \h </w:instrText>
        </w:r>
        <w:r w:rsidR="00CB1390" w:rsidRPr="00CB1390">
          <w:rPr>
            <w:noProof/>
            <w:sz w:val="24"/>
            <w:szCs w:val="24"/>
          </w:rPr>
        </w:r>
        <w:r w:rsidR="00CB1390" w:rsidRPr="00CB1390">
          <w:rPr>
            <w:noProof/>
            <w:sz w:val="24"/>
            <w:szCs w:val="24"/>
          </w:rPr>
          <w:fldChar w:fldCharType="separate"/>
        </w:r>
        <w:r w:rsidR="00256D34">
          <w:rPr>
            <w:noProof/>
            <w:sz w:val="24"/>
            <w:szCs w:val="24"/>
          </w:rPr>
          <w:t>18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4" w:history="1">
        <w:r w:rsidR="00CB1390" w:rsidRPr="00CB1390">
          <w:rPr>
            <w:rStyle w:val="ad"/>
            <w:rFonts w:ascii="楷体_GB2312" w:eastAsia="楷体_GB2312" w:hAnsi="楷体" w:hint="eastAsia"/>
            <w:noProof/>
            <w:sz w:val="24"/>
            <w:szCs w:val="24"/>
          </w:rPr>
          <w:t>（四） 建筑业和建筑节能</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_Toc459642314 \h </w:instrText>
        </w:r>
        <w:r w:rsidR="00CB1390" w:rsidRPr="00CB1390">
          <w:rPr>
            <w:noProof/>
            <w:sz w:val="24"/>
            <w:szCs w:val="24"/>
          </w:rPr>
        </w:r>
        <w:r w:rsidR="00CB1390" w:rsidRPr="00CB1390">
          <w:rPr>
            <w:noProof/>
            <w:sz w:val="24"/>
            <w:szCs w:val="24"/>
          </w:rPr>
          <w:fldChar w:fldCharType="separate"/>
        </w:r>
        <w:r w:rsidR="00256D34">
          <w:rPr>
            <w:noProof/>
            <w:sz w:val="24"/>
            <w:szCs w:val="24"/>
          </w:rPr>
          <w:t>18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5" w:history="1">
        <w:r w:rsidR="00CB1390" w:rsidRPr="00CB1390">
          <w:rPr>
            <w:rStyle w:val="ad"/>
            <w:rFonts w:ascii="楷体_GB2312" w:eastAsia="楷体_GB2312" w:hAnsi="楷体" w:hint="eastAsia"/>
            <w:noProof/>
            <w:sz w:val="24"/>
            <w:szCs w:val="24"/>
          </w:rPr>
          <w:t>（五） 城乡规划编制和实施管理</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_Toc459642315 \h </w:instrText>
        </w:r>
        <w:r w:rsidR="00CB1390" w:rsidRPr="00CB1390">
          <w:rPr>
            <w:noProof/>
            <w:sz w:val="24"/>
            <w:szCs w:val="24"/>
          </w:rPr>
        </w:r>
        <w:r w:rsidR="00CB1390" w:rsidRPr="00CB1390">
          <w:rPr>
            <w:noProof/>
            <w:sz w:val="24"/>
            <w:szCs w:val="24"/>
          </w:rPr>
          <w:fldChar w:fldCharType="separate"/>
        </w:r>
        <w:r w:rsidR="00256D34">
          <w:rPr>
            <w:noProof/>
            <w:sz w:val="24"/>
            <w:szCs w:val="24"/>
          </w:rPr>
          <w:t>19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6" w:history="1">
        <w:r w:rsidR="00CB1390" w:rsidRPr="00CB1390">
          <w:rPr>
            <w:rStyle w:val="ad"/>
            <w:rFonts w:ascii="楷体_GB2312" w:eastAsia="楷体_GB2312" w:hAnsi="楷体" w:hint="eastAsia"/>
            <w:noProof/>
            <w:sz w:val="24"/>
            <w:szCs w:val="24"/>
          </w:rPr>
          <w:t>（六） 重点工程</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_Toc459642316 \h </w:instrText>
        </w:r>
        <w:r w:rsidR="00CB1390" w:rsidRPr="00CB1390">
          <w:rPr>
            <w:noProof/>
            <w:sz w:val="24"/>
            <w:szCs w:val="24"/>
          </w:rPr>
        </w:r>
        <w:r w:rsidR="00CB1390" w:rsidRPr="00CB1390">
          <w:rPr>
            <w:noProof/>
            <w:sz w:val="24"/>
            <w:szCs w:val="24"/>
          </w:rPr>
          <w:fldChar w:fldCharType="separate"/>
        </w:r>
        <w:r w:rsidR="00256D34">
          <w:rPr>
            <w:noProof/>
            <w:sz w:val="24"/>
            <w:szCs w:val="24"/>
          </w:rPr>
          <w:t>20</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17" w:history="1">
        <w:r w:rsidR="00CB1390" w:rsidRPr="00CB1390">
          <w:rPr>
            <w:rStyle w:val="ad"/>
            <w:rFonts w:ascii="黑体" w:eastAsia="黑体" w:hAnsi="黑体" w:hint="eastAsia"/>
            <w:b/>
            <w:noProof/>
            <w:sz w:val="24"/>
            <w:szCs w:val="24"/>
          </w:rPr>
          <w:t>四、 健全符合省情的城镇住房保障体系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_Toc459642317 \h </w:instrText>
        </w:r>
        <w:r w:rsidR="00CB1390" w:rsidRPr="00CB1390">
          <w:rPr>
            <w:noProof/>
            <w:sz w:val="24"/>
            <w:szCs w:val="24"/>
          </w:rPr>
        </w:r>
        <w:r w:rsidR="00CB1390" w:rsidRPr="00CB1390">
          <w:rPr>
            <w:noProof/>
            <w:sz w:val="24"/>
            <w:szCs w:val="24"/>
          </w:rPr>
          <w:fldChar w:fldCharType="separate"/>
        </w:r>
        <w:r w:rsidR="00256D34">
          <w:rPr>
            <w:noProof/>
            <w:sz w:val="24"/>
            <w:szCs w:val="24"/>
          </w:rPr>
          <w:t>23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8" w:history="1">
        <w:r w:rsidR="00CB1390" w:rsidRPr="00CB1390">
          <w:rPr>
            <w:rStyle w:val="ad"/>
            <w:rFonts w:ascii="楷体_GB2312" w:eastAsia="楷体_GB2312" w:hAnsi="楷体" w:hint="eastAsia"/>
            <w:noProof/>
            <w:sz w:val="24"/>
            <w:szCs w:val="24"/>
          </w:rPr>
          <w:t>（一） 继续实施城镇保障性安居工程</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_Toc459642318 \h </w:instrText>
        </w:r>
        <w:r w:rsidR="00CB1390" w:rsidRPr="00CB1390">
          <w:rPr>
            <w:noProof/>
            <w:sz w:val="24"/>
            <w:szCs w:val="24"/>
          </w:rPr>
        </w:r>
        <w:r w:rsidR="00CB1390" w:rsidRPr="00CB1390">
          <w:rPr>
            <w:noProof/>
            <w:sz w:val="24"/>
            <w:szCs w:val="24"/>
          </w:rPr>
          <w:fldChar w:fldCharType="separate"/>
        </w:r>
        <w:r w:rsidR="00256D34">
          <w:rPr>
            <w:noProof/>
            <w:sz w:val="24"/>
            <w:szCs w:val="24"/>
          </w:rPr>
          <w:t>23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19" w:history="1">
        <w:r w:rsidR="00CB1390" w:rsidRPr="00CB1390">
          <w:rPr>
            <w:rStyle w:val="ad"/>
            <w:rFonts w:ascii="楷体_GB2312" w:eastAsia="楷体_GB2312" w:hAnsi="楷体" w:hint="eastAsia"/>
            <w:noProof/>
            <w:sz w:val="24"/>
            <w:szCs w:val="24"/>
          </w:rPr>
          <w:t>（二） 促进房地产市场平稳健康发展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_Toc459642319 \h </w:instrText>
        </w:r>
        <w:r w:rsidR="00CB1390" w:rsidRPr="00CB1390">
          <w:rPr>
            <w:noProof/>
            <w:sz w:val="24"/>
            <w:szCs w:val="24"/>
          </w:rPr>
        </w:r>
        <w:r w:rsidR="00CB1390" w:rsidRPr="00CB1390">
          <w:rPr>
            <w:noProof/>
            <w:sz w:val="24"/>
            <w:szCs w:val="24"/>
          </w:rPr>
          <w:fldChar w:fldCharType="separate"/>
        </w:r>
        <w:r w:rsidR="00256D34">
          <w:rPr>
            <w:noProof/>
            <w:sz w:val="24"/>
            <w:szCs w:val="24"/>
          </w:rPr>
          <w:t>25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0" w:history="1">
        <w:r w:rsidR="00CB1390" w:rsidRPr="00CB1390">
          <w:rPr>
            <w:rStyle w:val="ad"/>
            <w:rFonts w:ascii="楷体_GB2312" w:eastAsia="楷体_GB2312" w:hAnsi="楷体" w:hint="eastAsia"/>
            <w:noProof/>
            <w:sz w:val="24"/>
            <w:szCs w:val="24"/>
          </w:rPr>
          <w:t>（三） 建立公开规范的住房公积金制度</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_Toc459642320 \h </w:instrText>
        </w:r>
        <w:r w:rsidR="00CB1390" w:rsidRPr="00CB1390">
          <w:rPr>
            <w:noProof/>
            <w:sz w:val="24"/>
            <w:szCs w:val="24"/>
          </w:rPr>
        </w:r>
        <w:r w:rsidR="00CB1390" w:rsidRPr="00CB1390">
          <w:rPr>
            <w:noProof/>
            <w:sz w:val="24"/>
            <w:szCs w:val="24"/>
          </w:rPr>
          <w:fldChar w:fldCharType="separate"/>
        </w:r>
        <w:r w:rsidR="00256D34">
          <w:rPr>
            <w:noProof/>
            <w:sz w:val="24"/>
            <w:szCs w:val="24"/>
          </w:rPr>
          <w:t>27</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21" w:history="1">
        <w:r w:rsidR="00CB1390" w:rsidRPr="00CB1390">
          <w:rPr>
            <w:rStyle w:val="ad"/>
            <w:rFonts w:ascii="黑体" w:eastAsia="黑体" w:hAnsi="黑体" w:hint="eastAsia"/>
            <w:b/>
            <w:noProof/>
            <w:sz w:val="24"/>
            <w:szCs w:val="24"/>
          </w:rPr>
          <w:t>五、 提高城乡规划编制和实施监管水平</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_Toc459642321 \h </w:instrText>
        </w:r>
        <w:r w:rsidR="00CB1390" w:rsidRPr="00CB1390">
          <w:rPr>
            <w:noProof/>
            <w:sz w:val="24"/>
            <w:szCs w:val="24"/>
          </w:rPr>
        </w:r>
        <w:r w:rsidR="00CB1390" w:rsidRPr="00CB1390">
          <w:rPr>
            <w:noProof/>
            <w:sz w:val="24"/>
            <w:szCs w:val="24"/>
          </w:rPr>
          <w:fldChar w:fldCharType="separate"/>
        </w:r>
        <w:r w:rsidR="00256D34">
          <w:rPr>
            <w:noProof/>
            <w:sz w:val="24"/>
            <w:szCs w:val="24"/>
          </w:rPr>
          <w:t>30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2" w:history="1">
        <w:r w:rsidR="00CB1390" w:rsidRPr="00CB1390">
          <w:rPr>
            <w:rStyle w:val="ad"/>
            <w:rFonts w:ascii="楷体_GB2312" w:eastAsia="楷体_GB2312" w:hAnsi="楷体" w:hint="eastAsia"/>
            <w:noProof/>
            <w:sz w:val="24"/>
            <w:szCs w:val="24"/>
          </w:rPr>
          <w:t>（一） 推进城乡规划全覆盖</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_Toc459642322 \h </w:instrText>
        </w:r>
        <w:r w:rsidR="00CB1390" w:rsidRPr="00CB1390">
          <w:rPr>
            <w:noProof/>
            <w:sz w:val="24"/>
            <w:szCs w:val="24"/>
          </w:rPr>
        </w:r>
        <w:r w:rsidR="00CB1390" w:rsidRPr="00CB1390">
          <w:rPr>
            <w:noProof/>
            <w:sz w:val="24"/>
            <w:szCs w:val="24"/>
          </w:rPr>
          <w:fldChar w:fldCharType="separate"/>
        </w:r>
        <w:r w:rsidR="00256D34">
          <w:rPr>
            <w:noProof/>
            <w:sz w:val="24"/>
            <w:szCs w:val="24"/>
          </w:rPr>
          <w:t>30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3" w:history="1">
        <w:r w:rsidR="00CB1390" w:rsidRPr="00CB1390">
          <w:rPr>
            <w:rStyle w:val="ad"/>
            <w:rFonts w:ascii="楷体_GB2312" w:eastAsia="楷体_GB2312" w:hAnsi="楷体" w:hint="eastAsia"/>
            <w:noProof/>
            <w:sz w:val="24"/>
            <w:szCs w:val="24"/>
          </w:rPr>
          <w:t>（二） 创新规划管理体制和规划方法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_Toc459642323 \h </w:instrText>
        </w:r>
        <w:r w:rsidR="00CB1390" w:rsidRPr="00CB1390">
          <w:rPr>
            <w:noProof/>
            <w:sz w:val="24"/>
            <w:szCs w:val="24"/>
          </w:rPr>
        </w:r>
        <w:r w:rsidR="00CB1390" w:rsidRPr="00CB1390">
          <w:rPr>
            <w:noProof/>
            <w:sz w:val="24"/>
            <w:szCs w:val="24"/>
          </w:rPr>
          <w:fldChar w:fldCharType="separate"/>
        </w:r>
        <w:r w:rsidR="00256D34">
          <w:rPr>
            <w:noProof/>
            <w:sz w:val="24"/>
            <w:szCs w:val="24"/>
          </w:rPr>
          <w:t>31</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4" w:history="1">
        <w:r w:rsidR="00CB1390" w:rsidRPr="00CB1390">
          <w:rPr>
            <w:rStyle w:val="ad"/>
            <w:rFonts w:ascii="楷体_GB2312" w:eastAsia="楷体_GB2312" w:hAnsi="楷体" w:hint="eastAsia"/>
            <w:noProof/>
            <w:sz w:val="24"/>
            <w:szCs w:val="24"/>
          </w:rPr>
          <w:t>（三） 推进地下空间开发和综合利用</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_Toc459642324 \h </w:instrText>
        </w:r>
        <w:r w:rsidR="00CB1390" w:rsidRPr="00CB1390">
          <w:rPr>
            <w:noProof/>
            <w:sz w:val="24"/>
            <w:szCs w:val="24"/>
          </w:rPr>
        </w:r>
        <w:r w:rsidR="00CB1390" w:rsidRPr="00CB1390">
          <w:rPr>
            <w:noProof/>
            <w:sz w:val="24"/>
            <w:szCs w:val="24"/>
          </w:rPr>
          <w:fldChar w:fldCharType="separate"/>
        </w:r>
        <w:r w:rsidR="00256D34">
          <w:rPr>
            <w:noProof/>
            <w:sz w:val="24"/>
            <w:szCs w:val="24"/>
          </w:rPr>
          <w:t>32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5" w:history="1">
        <w:r w:rsidR="00CB1390" w:rsidRPr="00CB1390">
          <w:rPr>
            <w:rStyle w:val="ad"/>
            <w:rFonts w:ascii="楷体_GB2312" w:eastAsia="楷体_GB2312" w:hAnsi="楷体" w:hint="eastAsia"/>
            <w:noProof/>
            <w:sz w:val="24"/>
            <w:szCs w:val="24"/>
          </w:rPr>
          <w:t>（四） 加强规划督察</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_Toc459642325 \h </w:instrText>
        </w:r>
        <w:r w:rsidR="00CB1390" w:rsidRPr="00CB1390">
          <w:rPr>
            <w:noProof/>
            <w:sz w:val="24"/>
            <w:szCs w:val="24"/>
          </w:rPr>
        </w:r>
        <w:r w:rsidR="00CB1390" w:rsidRPr="00CB1390">
          <w:rPr>
            <w:noProof/>
            <w:sz w:val="24"/>
            <w:szCs w:val="24"/>
          </w:rPr>
          <w:fldChar w:fldCharType="separate"/>
        </w:r>
        <w:r w:rsidR="00256D34">
          <w:rPr>
            <w:noProof/>
            <w:sz w:val="24"/>
            <w:szCs w:val="24"/>
          </w:rPr>
          <w:t>32</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26" w:history="1">
        <w:r w:rsidR="00CB1390" w:rsidRPr="00CB1390">
          <w:rPr>
            <w:rStyle w:val="ad"/>
            <w:rFonts w:ascii="黑体" w:eastAsia="黑体" w:hAnsi="黑体" w:hint="eastAsia"/>
            <w:b/>
            <w:noProof/>
            <w:sz w:val="24"/>
            <w:szCs w:val="24"/>
          </w:rPr>
          <w:t>六、 加强城市设计和风貌管控</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_Toc459642326 \h </w:instrText>
        </w:r>
        <w:r w:rsidR="00CB1390" w:rsidRPr="00CB1390">
          <w:rPr>
            <w:noProof/>
            <w:sz w:val="24"/>
            <w:szCs w:val="24"/>
          </w:rPr>
        </w:r>
        <w:r w:rsidR="00CB1390" w:rsidRPr="00CB1390">
          <w:rPr>
            <w:noProof/>
            <w:sz w:val="24"/>
            <w:szCs w:val="24"/>
          </w:rPr>
          <w:fldChar w:fldCharType="separate"/>
        </w:r>
        <w:r w:rsidR="00256D34">
          <w:rPr>
            <w:noProof/>
            <w:sz w:val="24"/>
            <w:szCs w:val="24"/>
          </w:rPr>
          <w:t>32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7" w:history="1">
        <w:r w:rsidR="00CB1390" w:rsidRPr="00CB1390">
          <w:rPr>
            <w:rStyle w:val="ad"/>
            <w:rFonts w:ascii="楷体_GB2312" w:eastAsia="楷体_GB2312" w:hAnsi="楷体" w:hint="eastAsia"/>
            <w:noProof/>
            <w:sz w:val="24"/>
            <w:szCs w:val="24"/>
          </w:rPr>
          <w:t>（一） 加强城市设计工作</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_Toc459642327 \h </w:instrText>
        </w:r>
        <w:r w:rsidR="00CB1390" w:rsidRPr="00CB1390">
          <w:rPr>
            <w:noProof/>
            <w:sz w:val="24"/>
            <w:szCs w:val="24"/>
          </w:rPr>
        </w:r>
        <w:r w:rsidR="00CB1390" w:rsidRPr="00CB1390">
          <w:rPr>
            <w:noProof/>
            <w:sz w:val="24"/>
            <w:szCs w:val="24"/>
          </w:rPr>
          <w:fldChar w:fldCharType="separate"/>
        </w:r>
        <w:r w:rsidR="00256D34">
          <w:rPr>
            <w:noProof/>
            <w:sz w:val="24"/>
            <w:szCs w:val="24"/>
          </w:rPr>
          <w:t>32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8" w:history="1">
        <w:r w:rsidR="00CB1390" w:rsidRPr="00CB1390">
          <w:rPr>
            <w:rStyle w:val="ad"/>
            <w:rFonts w:ascii="楷体_GB2312" w:eastAsia="楷体_GB2312" w:hAnsi="楷体" w:hint="eastAsia"/>
            <w:noProof/>
            <w:sz w:val="24"/>
            <w:szCs w:val="24"/>
          </w:rPr>
          <w:t>（二） 提升建筑设计水平</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_Toc459642328 \h </w:instrText>
        </w:r>
        <w:r w:rsidR="00CB1390" w:rsidRPr="00CB1390">
          <w:rPr>
            <w:noProof/>
            <w:sz w:val="24"/>
            <w:szCs w:val="24"/>
          </w:rPr>
        </w:r>
        <w:r w:rsidR="00CB1390" w:rsidRPr="00CB1390">
          <w:rPr>
            <w:noProof/>
            <w:sz w:val="24"/>
            <w:szCs w:val="24"/>
          </w:rPr>
          <w:fldChar w:fldCharType="separate"/>
        </w:r>
        <w:r w:rsidR="00256D34">
          <w:rPr>
            <w:noProof/>
            <w:sz w:val="24"/>
            <w:szCs w:val="24"/>
          </w:rPr>
          <w:t>33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29" w:history="1">
        <w:r w:rsidR="00CB1390" w:rsidRPr="00CB1390">
          <w:rPr>
            <w:rStyle w:val="ad"/>
            <w:rFonts w:ascii="楷体_GB2312" w:eastAsia="楷体_GB2312" w:hAnsi="楷体" w:hint="eastAsia"/>
            <w:noProof/>
            <w:sz w:val="24"/>
            <w:szCs w:val="24"/>
          </w:rPr>
          <w:t>（三） 治理违法建设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_Toc459642329 \h </w:instrText>
        </w:r>
        <w:r w:rsidR="00CB1390" w:rsidRPr="00CB1390">
          <w:rPr>
            <w:noProof/>
            <w:sz w:val="24"/>
            <w:szCs w:val="24"/>
          </w:rPr>
        </w:r>
        <w:r w:rsidR="00CB1390" w:rsidRPr="00CB1390">
          <w:rPr>
            <w:noProof/>
            <w:sz w:val="24"/>
            <w:szCs w:val="24"/>
          </w:rPr>
          <w:fldChar w:fldCharType="separate"/>
        </w:r>
        <w:r w:rsidR="00256D34">
          <w:rPr>
            <w:noProof/>
            <w:sz w:val="24"/>
            <w:szCs w:val="24"/>
          </w:rPr>
          <w:t>33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0" w:history="1">
        <w:r w:rsidR="00CB1390" w:rsidRPr="00CB1390">
          <w:rPr>
            <w:rStyle w:val="ad"/>
            <w:rFonts w:ascii="楷体_GB2312" w:eastAsia="楷体_GB2312" w:hAnsi="楷体" w:hint="eastAsia"/>
            <w:noProof/>
            <w:sz w:val="24"/>
            <w:szCs w:val="24"/>
          </w:rPr>
          <w:t>（四） 加快新区开发建设和旧区综合整治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_Toc459642330 \h </w:instrText>
        </w:r>
        <w:r w:rsidR="00CB1390" w:rsidRPr="00CB1390">
          <w:rPr>
            <w:noProof/>
            <w:sz w:val="24"/>
            <w:szCs w:val="24"/>
          </w:rPr>
        </w:r>
        <w:r w:rsidR="00CB1390" w:rsidRPr="00CB1390">
          <w:rPr>
            <w:noProof/>
            <w:sz w:val="24"/>
            <w:szCs w:val="24"/>
          </w:rPr>
          <w:fldChar w:fldCharType="separate"/>
        </w:r>
        <w:r w:rsidR="00256D34">
          <w:rPr>
            <w:noProof/>
            <w:sz w:val="24"/>
            <w:szCs w:val="24"/>
          </w:rPr>
          <w:t>34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1" w:history="1">
        <w:r w:rsidR="00CB1390" w:rsidRPr="00CB1390">
          <w:rPr>
            <w:rStyle w:val="ad"/>
            <w:rFonts w:ascii="楷体_GB2312" w:eastAsia="楷体_GB2312" w:hAnsi="楷体" w:hint="eastAsia"/>
            <w:noProof/>
            <w:sz w:val="24"/>
            <w:szCs w:val="24"/>
          </w:rPr>
          <w:t>（五） 推进新型社区规划建设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_Toc459642331 \h </w:instrText>
        </w:r>
        <w:r w:rsidR="00CB1390" w:rsidRPr="00CB1390">
          <w:rPr>
            <w:noProof/>
            <w:sz w:val="24"/>
            <w:szCs w:val="24"/>
          </w:rPr>
        </w:r>
        <w:r w:rsidR="00CB1390" w:rsidRPr="00CB1390">
          <w:rPr>
            <w:noProof/>
            <w:sz w:val="24"/>
            <w:szCs w:val="24"/>
          </w:rPr>
          <w:fldChar w:fldCharType="separate"/>
        </w:r>
        <w:r w:rsidR="00256D34">
          <w:rPr>
            <w:noProof/>
            <w:sz w:val="24"/>
            <w:szCs w:val="24"/>
          </w:rPr>
          <w:t>34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2" w:history="1">
        <w:r w:rsidR="00CB1390" w:rsidRPr="00CB1390">
          <w:rPr>
            <w:rStyle w:val="ad"/>
            <w:rFonts w:ascii="楷体_GB2312" w:eastAsia="楷体_GB2312" w:hAnsi="楷体" w:hint="eastAsia"/>
            <w:noProof/>
            <w:sz w:val="24"/>
            <w:szCs w:val="24"/>
          </w:rPr>
          <w:t>（六） 建设人文城市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_Toc459642332 \h </w:instrText>
        </w:r>
        <w:r w:rsidR="00CB1390" w:rsidRPr="00CB1390">
          <w:rPr>
            <w:noProof/>
            <w:sz w:val="24"/>
            <w:szCs w:val="24"/>
          </w:rPr>
        </w:r>
        <w:r w:rsidR="00CB1390" w:rsidRPr="00CB1390">
          <w:rPr>
            <w:noProof/>
            <w:sz w:val="24"/>
            <w:szCs w:val="24"/>
          </w:rPr>
          <w:fldChar w:fldCharType="separate"/>
        </w:r>
        <w:r w:rsidR="00256D34">
          <w:rPr>
            <w:noProof/>
            <w:sz w:val="24"/>
            <w:szCs w:val="24"/>
          </w:rPr>
          <w:t>35</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33" w:history="1">
        <w:r w:rsidR="00CB1390" w:rsidRPr="00CB1390">
          <w:rPr>
            <w:rStyle w:val="ad"/>
            <w:rFonts w:ascii="黑体" w:eastAsia="黑体" w:hAnsi="黑体" w:hint="eastAsia"/>
            <w:b/>
            <w:noProof/>
            <w:sz w:val="24"/>
            <w:szCs w:val="24"/>
          </w:rPr>
          <w:t>七、 加强城镇市政基础设施建设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_Toc459642333 \h </w:instrText>
        </w:r>
        <w:r w:rsidR="00CB1390" w:rsidRPr="00CB1390">
          <w:rPr>
            <w:noProof/>
            <w:sz w:val="24"/>
            <w:szCs w:val="24"/>
          </w:rPr>
        </w:r>
        <w:r w:rsidR="00CB1390" w:rsidRPr="00CB1390">
          <w:rPr>
            <w:noProof/>
            <w:sz w:val="24"/>
            <w:szCs w:val="24"/>
          </w:rPr>
          <w:fldChar w:fldCharType="separate"/>
        </w:r>
        <w:r w:rsidR="00256D34">
          <w:rPr>
            <w:noProof/>
            <w:sz w:val="24"/>
            <w:szCs w:val="24"/>
          </w:rPr>
          <w:t>35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4" w:history="1">
        <w:r w:rsidR="00CB1390" w:rsidRPr="00CB1390">
          <w:rPr>
            <w:rStyle w:val="ad"/>
            <w:rFonts w:ascii="楷体_GB2312" w:eastAsia="楷体_GB2312" w:hAnsi="仿宋" w:hint="eastAsia"/>
            <w:bCs/>
            <w:noProof/>
            <w:sz w:val="24"/>
            <w:szCs w:val="24"/>
          </w:rPr>
          <w:t>（一）</w:t>
        </w:r>
        <w:r w:rsidR="00CB1390" w:rsidRPr="00CB1390">
          <w:rPr>
            <w:rStyle w:val="ad"/>
            <w:rFonts w:ascii="楷体_GB2312" w:eastAsia="楷体_GB2312" w:hAnsi="楷体" w:hint="eastAsia"/>
            <w:noProof/>
            <w:sz w:val="24"/>
            <w:szCs w:val="24"/>
          </w:rPr>
          <w:t xml:space="preserve"> 建设城市地下综合管廊</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_Toc459642334 \h </w:instrText>
        </w:r>
        <w:r w:rsidR="00CB1390" w:rsidRPr="00CB1390">
          <w:rPr>
            <w:noProof/>
            <w:sz w:val="24"/>
            <w:szCs w:val="24"/>
          </w:rPr>
        </w:r>
        <w:r w:rsidR="00CB1390" w:rsidRPr="00CB1390">
          <w:rPr>
            <w:noProof/>
            <w:sz w:val="24"/>
            <w:szCs w:val="24"/>
          </w:rPr>
          <w:fldChar w:fldCharType="separate"/>
        </w:r>
        <w:r w:rsidR="00256D34">
          <w:rPr>
            <w:noProof/>
            <w:sz w:val="24"/>
            <w:szCs w:val="24"/>
          </w:rPr>
          <w:t>35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5" w:history="1">
        <w:r w:rsidR="00CB1390" w:rsidRPr="00CB1390">
          <w:rPr>
            <w:rStyle w:val="ad"/>
            <w:rFonts w:ascii="楷体_GB2312" w:eastAsia="楷体_GB2312" w:hAnsi="楷体" w:hint="eastAsia"/>
            <w:noProof/>
            <w:sz w:val="24"/>
            <w:szCs w:val="24"/>
          </w:rPr>
          <w:t>（二） 加强城市道路建设和改造</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_Toc459642335 \h </w:instrText>
        </w:r>
        <w:r w:rsidR="00CB1390" w:rsidRPr="00CB1390">
          <w:rPr>
            <w:noProof/>
            <w:sz w:val="24"/>
            <w:szCs w:val="24"/>
          </w:rPr>
        </w:r>
        <w:r w:rsidR="00CB1390" w:rsidRPr="00CB1390">
          <w:rPr>
            <w:noProof/>
            <w:sz w:val="24"/>
            <w:szCs w:val="24"/>
          </w:rPr>
          <w:fldChar w:fldCharType="separate"/>
        </w:r>
        <w:r w:rsidR="00256D34">
          <w:rPr>
            <w:noProof/>
            <w:sz w:val="24"/>
            <w:szCs w:val="24"/>
          </w:rPr>
          <w:t>36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6" w:history="1">
        <w:r w:rsidR="00CB1390" w:rsidRPr="00CB1390">
          <w:rPr>
            <w:rStyle w:val="ad"/>
            <w:rFonts w:ascii="楷体_GB2312" w:eastAsia="楷体_GB2312" w:hAnsi="楷体" w:hint="eastAsia"/>
            <w:noProof/>
            <w:sz w:val="24"/>
            <w:szCs w:val="24"/>
          </w:rPr>
          <w:t>（三） 大力提高城镇供水安全保障能力</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_Toc459642336 \h </w:instrText>
        </w:r>
        <w:r w:rsidR="00CB1390" w:rsidRPr="00CB1390">
          <w:rPr>
            <w:noProof/>
            <w:sz w:val="24"/>
            <w:szCs w:val="24"/>
          </w:rPr>
        </w:r>
        <w:r w:rsidR="00CB1390" w:rsidRPr="00CB1390">
          <w:rPr>
            <w:noProof/>
            <w:sz w:val="24"/>
            <w:szCs w:val="24"/>
          </w:rPr>
          <w:fldChar w:fldCharType="separate"/>
        </w:r>
        <w:r w:rsidR="00256D34">
          <w:rPr>
            <w:noProof/>
            <w:sz w:val="24"/>
            <w:szCs w:val="24"/>
          </w:rPr>
          <w:t>36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7" w:history="1">
        <w:r w:rsidR="00CB1390" w:rsidRPr="00CB1390">
          <w:rPr>
            <w:rStyle w:val="ad"/>
            <w:rFonts w:ascii="楷体_GB2312" w:eastAsia="楷体_GB2312" w:hAnsi="楷体" w:hint="eastAsia"/>
            <w:noProof/>
            <w:sz w:val="24"/>
            <w:szCs w:val="24"/>
          </w:rPr>
          <w:t>（四） 加强城镇污水处理设施建设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_Toc459642337 \h </w:instrText>
        </w:r>
        <w:r w:rsidR="00CB1390" w:rsidRPr="00CB1390">
          <w:rPr>
            <w:noProof/>
            <w:sz w:val="24"/>
            <w:szCs w:val="24"/>
          </w:rPr>
        </w:r>
        <w:r w:rsidR="00CB1390" w:rsidRPr="00CB1390">
          <w:rPr>
            <w:noProof/>
            <w:sz w:val="24"/>
            <w:szCs w:val="24"/>
          </w:rPr>
          <w:fldChar w:fldCharType="separate"/>
        </w:r>
        <w:r w:rsidR="00256D34">
          <w:rPr>
            <w:noProof/>
            <w:sz w:val="24"/>
            <w:szCs w:val="24"/>
          </w:rPr>
          <w:t>37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8" w:history="1">
        <w:r w:rsidR="00CB1390" w:rsidRPr="00CB1390">
          <w:rPr>
            <w:rStyle w:val="ad"/>
            <w:rFonts w:ascii="楷体_GB2312" w:eastAsia="楷体_GB2312" w:hAnsi="楷体" w:hint="eastAsia"/>
            <w:noProof/>
            <w:sz w:val="24"/>
            <w:szCs w:val="24"/>
          </w:rPr>
          <w:t>（五） 完善城市排水防涝工程体系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_Toc459642338 \h </w:instrText>
        </w:r>
        <w:r w:rsidR="00CB1390" w:rsidRPr="00CB1390">
          <w:rPr>
            <w:noProof/>
            <w:sz w:val="24"/>
            <w:szCs w:val="24"/>
          </w:rPr>
        </w:r>
        <w:r w:rsidR="00CB1390" w:rsidRPr="00CB1390">
          <w:rPr>
            <w:noProof/>
            <w:sz w:val="24"/>
            <w:szCs w:val="24"/>
          </w:rPr>
          <w:fldChar w:fldCharType="separate"/>
        </w:r>
        <w:r w:rsidR="00256D34">
          <w:rPr>
            <w:noProof/>
            <w:sz w:val="24"/>
            <w:szCs w:val="24"/>
          </w:rPr>
          <w:t>37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39" w:history="1">
        <w:r w:rsidR="00CB1390" w:rsidRPr="00CB1390">
          <w:rPr>
            <w:rStyle w:val="ad"/>
            <w:rFonts w:ascii="楷体_GB2312" w:eastAsia="楷体_GB2312" w:hAnsi="楷体" w:hint="eastAsia"/>
            <w:noProof/>
            <w:sz w:val="24"/>
            <w:szCs w:val="24"/>
          </w:rPr>
          <w:t>（六） 推进城镇燃气设施建设和改造</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_Toc459642339 \h </w:instrText>
        </w:r>
        <w:r w:rsidR="00CB1390" w:rsidRPr="00CB1390">
          <w:rPr>
            <w:noProof/>
            <w:sz w:val="24"/>
            <w:szCs w:val="24"/>
          </w:rPr>
        </w:r>
        <w:r w:rsidR="00CB1390" w:rsidRPr="00CB1390">
          <w:rPr>
            <w:noProof/>
            <w:sz w:val="24"/>
            <w:szCs w:val="24"/>
          </w:rPr>
          <w:fldChar w:fldCharType="separate"/>
        </w:r>
        <w:r w:rsidR="00256D34">
          <w:rPr>
            <w:noProof/>
            <w:sz w:val="24"/>
            <w:szCs w:val="24"/>
          </w:rPr>
          <w:t>37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0" w:history="1">
        <w:r w:rsidR="00CB1390" w:rsidRPr="00CB1390">
          <w:rPr>
            <w:rStyle w:val="ad"/>
            <w:rFonts w:ascii="楷体_GB2312" w:eastAsia="楷体_GB2312" w:hAnsi="楷体" w:hint="eastAsia"/>
            <w:noProof/>
            <w:sz w:val="24"/>
            <w:szCs w:val="24"/>
          </w:rPr>
          <w:t>（七） 提升城镇供热保障能力</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_Toc459642340 \h </w:instrText>
        </w:r>
        <w:r w:rsidR="00CB1390" w:rsidRPr="00CB1390">
          <w:rPr>
            <w:noProof/>
            <w:sz w:val="24"/>
            <w:szCs w:val="24"/>
          </w:rPr>
        </w:r>
        <w:r w:rsidR="00CB1390" w:rsidRPr="00CB1390">
          <w:rPr>
            <w:noProof/>
            <w:sz w:val="24"/>
            <w:szCs w:val="24"/>
          </w:rPr>
          <w:fldChar w:fldCharType="separate"/>
        </w:r>
        <w:r w:rsidR="00256D34">
          <w:rPr>
            <w:noProof/>
            <w:sz w:val="24"/>
            <w:szCs w:val="24"/>
          </w:rPr>
          <w:t>38</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41" w:history="1">
        <w:r w:rsidR="00CB1390" w:rsidRPr="00CB1390">
          <w:rPr>
            <w:rStyle w:val="ad"/>
            <w:rFonts w:ascii="黑体" w:eastAsia="黑体" w:hAnsi="黑体" w:hint="eastAsia"/>
            <w:b/>
            <w:noProof/>
            <w:sz w:val="24"/>
            <w:szCs w:val="24"/>
          </w:rPr>
          <w:t>八、 努力营造城市宜居环境</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_Toc459642341 \h </w:instrText>
        </w:r>
        <w:r w:rsidR="00CB1390" w:rsidRPr="00CB1390">
          <w:rPr>
            <w:noProof/>
            <w:sz w:val="24"/>
            <w:szCs w:val="24"/>
          </w:rPr>
        </w:r>
        <w:r w:rsidR="00CB1390" w:rsidRPr="00CB1390">
          <w:rPr>
            <w:noProof/>
            <w:sz w:val="24"/>
            <w:szCs w:val="24"/>
          </w:rPr>
          <w:fldChar w:fldCharType="separate"/>
        </w:r>
        <w:r w:rsidR="00256D34">
          <w:rPr>
            <w:noProof/>
            <w:sz w:val="24"/>
            <w:szCs w:val="24"/>
          </w:rPr>
          <w:t>38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2" w:history="1">
        <w:r w:rsidR="00CB1390" w:rsidRPr="00CB1390">
          <w:rPr>
            <w:rStyle w:val="ad"/>
            <w:rFonts w:ascii="楷体_GB2312" w:eastAsia="楷体_GB2312" w:hAnsi="楷体" w:hint="eastAsia"/>
            <w:noProof/>
            <w:sz w:val="24"/>
            <w:szCs w:val="24"/>
          </w:rPr>
          <w:t>（一） 建设低碳生态城市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_Toc459642342 \h </w:instrText>
        </w:r>
        <w:r w:rsidR="00CB1390" w:rsidRPr="00CB1390">
          <w:rPr>
            <w:noProof/>
            <w:sz w:val="24"/>
            <w:szCs w:val="24"/>
          </w:rPr>
        </w:r>
        <w:r w:rsidR="00CB1390" w:rsidRPr="00CB1390">
          <w:rPr>
            <w:noProof/>
            <w:sz w:val="24"/>
            <w:szCs w:val="24"/>
          </w:rPr>
          <w:fldChar w:fldCharType="separate"/>
        </w:r>
        <w:r w:rsidR="00256D34">
          <w:rPr>
            <w:noProof/>
            <w:sz w:val="24"/>
            <w:szCs w:val="24"/>
          </w:rPr>
          <w:t>38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3" w:history="1">
        <w:r w:rsidR="00CB1390" w:rsidRPr="00CB1390">
          <w:rPr>
            <w:rStyle w:val="ad"/>
            <w:rFonts w:ascii="楷体_GB2312" w:eastAsia="楷体_GB2312" w:hAnsi="楷体" w:hint="eastAsia"/>
            <w:noProof/>
            <w:sz w:val="24"/>
            <w:szCs w:val="24"/>
          </w:rPr>
          <w:t>（二） 推进海绵城市建设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_Toc459642343 \h </w:instrText>
        </w:r>
        <w:r w:rsidR="00CB1390" w:rsidRPr="00CB1390">
          <w:rPr>
            <w:noProof/>
            <w:sz w:val="24"/>
            <w:szCs w:val="24"/>
          </w:rPr>
        </w:r>
        <w:r w:rsidR="00CB1390" w:rsidRPr="00CB1390">
          <w:rPr>
            <w:noProof/>
            <w:sz w:val="24"/>
            <w:szCs w:val="24"/>
          </w:rPr>
          <w:fldChar w:fldCharType="separate"/>
        </w:r>
        <w:r w:rsidR="00256D34">
          <w:rPr>
            <w:noProof/>
            <w:sz w:val="24"/>
            <w:szCs w:val="24"/>
          </w:rPr>
          <w:t>39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4" w:history="1">
        <w:r w:rsidR="00CB1390" w:rsidRPr="00CB1390">
          <w:rPr>
            <w:rStyle w:val="ad"/>
            <w:rFonts w:ascii="楷体_GB2312" w:eastAsia="楷体_GB2312" w:hAnsi="楷体" w:hint="eastAsia"/>
            <w:noProof/>
            <w:sz w:val="24"/>
            <w:szCs w:val="24"/>
          </w:rPr>
          <w:t>（三） 加强城镇园林绿化建设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_Toc459642344 \h </w:instrText>
        </w:r>
        <w:r w:rsidR="00CB1390" w:rsidRPr="00CB1390">
          <w:rPr>
            <w:noProof/>
            <w:sz w:val="24"/>
            <w:szCs w:val="24"/>
          </w:rPr>
        </w:r>
        <w:r w:rsidR="00CB1390" w:rsidRPr="00CB1390">
          <w:rPr>
            <w:noProof/>
            <w:sz w:val="24"/>
            <w:szCs w:val="24"/>
          </w:rPr>
          <w:fldChar w:fldCharType="separate"/>
        </w:r>
        <w:r w:rsidR="00256D34">
          <w:rPr>
            <w:noProof/>
            <w:sz w:val="24"/>
            <w:szCs w:val="24"/>
          </w:rPr>
          <w:t>40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5" w:history="1">
        <w:r w:rsidR="00CB1390" w:rsidRPr="00CB1390">
          <w:rPr>
            <w:rStyle w:val="ad"/>
            <w:rFonts w:ascii="楷体_GB2312" w:eastAsia="楷体_GB2312" w:hAnsi="楷体" w:hint="eastAsia"/>
            <w:noProof/>
            <w:sz w:val="24"/>
            <w:szCs w:val="24"/>
          </w:rPr>
          <w:t>（四） 整治黑臭水体</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_Toc459642345 \h </w:instrText>
        </w:r>
        <w:r w:rsidR="00CB1390" w:rsidRPr="00CB1390">
          <w:rPr>
            <w:noProof/>
            <w:sz w:val="24"/>
            <w:szCs w:val="24"/>
          </w:rPr>
        </w:r>
        <w:r w:rsidR="00CB1390" w:rsidRPr="00CB1390">
          <w:rPr>
            <w:noProof/>
            <w:sz w:val="24"/>
            <w:szCs w:val="24"/>
          </w:rPr>
          <w:fldChar w:fldCharType="separate"/>
        </w:r>
        <w:r w:rsidR="00256D34">
          <w:rPr>
            <w:noProof/>
            <w:sz w:val="24"/>
            <w:szCs w:val="24"/>
          </w:rPr>
          <w:t>40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6" w:history="1">
        <w:r w:rsidR="00CB1390" w:rsidRPr="00CB1390">
          <w:rPr>
            <w:rStyle w:val="ad"/>
            <w:rFonts w:ascii="楷体_GB2312" w:eastAsia="楷体_GB2312" w:hAnsi="楷体" w:hint="eastAsia"/>
            <w:noProof/>
            <w:sz w:val="24"/>
            <w:szCs w:val="24"/>
          </w:rPr>
          <w:t>（五） 提高城镇生活垃圾无害化处理水平</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_Toc459642346 \h </w:instrText>
        </w:r>
        <w:r w:rsidR="00CB1390" w:rsidRPr="00CB1390">
          <w:rPr>
            <w:noProof/>
            <w:sz w:val="24"/>
            <w:szCs w:val="24"/>
          </w:rPr>
        </w:r>
        <w:r w:rsidR="00CB1390" w:rsidRPr="00CB1390">
          <w:rPr>
            <w:noProof/>
            <w:sz w:val="24"/>
            <w:szCs w:val="24"/>
          </w:rPr>
          <w:fldChar w:fldCharType="separate"/>
        </w:r>
        <w:r w:rsidR="00256D34">
          <w:rPr>
            <w:noProof/>
            <w:sz w:val="24"/>
            <w:szCs w:val="24"/>
          </w:rPr>
          <w:t>40</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47" w:history="1">
        <w:r w:rsidR="00CB1390" w:rsidRPr="00CB1390">
          <w:rPr>
            <w:rStyle w:val="ad"/>
            <w:rFonts w:ascii="黑体" w:eastAsia="黑体" w:hAnsi="黑体" w:hint="eastAsia"/>
            <w:b/>
            <w:noProof/>
            <w:sz w:val="24"/>
            <w:szCs w:val="24"/>
          </w:rPr>
          <w:t>九、 推动城市建设和管理优化升级</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_Toc459642347 \h </w:instrText>
        </w:r>
        <w:r w:rsidR="00CB1390" w:rsidRPr="00CB1390">
          <w:rPr>
            <w:noProof/>
            <w:sz w:val="24"/>
            <w:szCs w:val="24"/>
          </w:rPr>
        </w:r>
        <w:r w:rsidR="00CB1390" w:rsidRPr="00CB1390">
          <w:rPr>
            <w:noProof/>
            <w:sz w:val="24"/>
            <w:szCs w:val="24"/>
          </w:rPr>
          <w:fldChar w:fldCharType="separate"/>
        </w:r>
        <w:r w:rsidR="00256D34">
          <w:rPr>
            <w:noProof/>
            <w:sz w:val="24"/>
            <w:szCs w:val="24"/>
          </w:rPr>
          <w:t>42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8" w:history="1">
        <w:r w:rsidR="00CB1390" w:rsidRPr="00CB1390">
          <w:rPr>
            <w:rStyle w:val="ad"/>
            <w:rFonts w:ascii="楷体_GB2312" w:eastAsia="楷体_GB2312" w:hAnsi="楷体" w:hint="eastAsia"/>
            <w:noProof/>
            <w:sz w:val="24"/>
            <w:szCs w:val="24"/>
          </w:rPr>
          <w:t>（一） 建设节水城市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_Toc459642348 \h </w:instrText>
        </w:r>
        <w:r w:rsidR="00CB1390" w:rsidRPr="00CB1390">
          <w:rPr>
            <w:noProof/>
            <w:sz w:val="24"/>
            <w:szCs w:val="24"/>
          </w:rPr>
        </w:r>
        <w:r w:rsidR="00CB1390" w:rsidRPr="00CB1390">
          <w:rPr>
            <w:noProof/>
            <w:sz w:val="24"/>
            <w:szCs w:val="24"/>
          </w:rPr>
          <w:fldChar w:fldCharType="separate"/>
        </w:r>
        <w:r w:rsidR="00256D34">
          <w:rPr>
            <w:noProof/>
            <w:sz w:val="24"/>
            <w:szCs w:val="24"/>
          </w:rPr>
          <w:t>42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49" w:history="1">
        <w:r w:rsidR="00CB1390" w:rsidRPr="00CB1390">
          <w:rPr>
            <w:rStyle w:val="ad"/>
            <w:rFonts w:ascii="楷体_GB2312" w:eastAsia="楷体_GB2312" w:hAnsi="楷体" w:hint="eastAsia"/>
            <w:noProof/>
            <w:sz w:val="24"/>
            <w:szCs w:val="24"/>
          </w:rPr>
          <w:t>（二） 建设智慧城市</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_Toc459642349 \h </w:instrText>
        </w:r>
        <w:r w:rsidR="00CB1390" w:rsidRPr="00CB1390">
          <w:rPr>
            <w:noProof/>
            <w:sz w:val="24"/>
            <w:szCs w:val="24"/>
          </w:rPr>
        </w:r>
        <w:r w:rsidR="00CB1390" w:rsidRPr="00CB1390">
          <w:rPr>
            <w:noProof/>
            <w:sz w:val="24"/>
            <w:szCs w:val="24"/>
          </w:rPr>
          <w:fldChar w:fldCharType="separate"/>
        </w:r>
        <w:r w:rsidR="00256D34">
          <w:rPr>
            <w:noProof/>
            <w:sz w:val="24"/>
            <w:szCs w:val="24"/>
          </w:rPr>
          <w:t>43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0" w:history="1">
        <w:r w:rsidR="00CB1390" w:rsidRPr="00CB1390">
          <w:rPr>
            <w:rStyle w:val="ad"/>
            <w:rFonts w:ascii="楷体_GB2312" w:eastAsia="楷体_GB2312" w:hAnsi="楷体" w:hint="eastAsia"/>
            <w:noProof/>
            <w:sz w:val="24"/>
            <w:szCs w:val="24"/>
          </w:rPr>
          <w:t>（三） 提高县城人口与产业集聚功能</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_Toc459642350 \h </w:instrText>
        </w:r>
        <w:r w:rsidR="00CB1390" w:rsidRPr="00CB1390">
          <w:rPr>
            <w:noProof/>
            <w:sz w:val="24"/>
            <w:szCs w:val="24"/>
          </w:rPr>
        </w:r>
        <w:r w:rsidR="00CB1390" w:rsidRPr="00CB1390">
          <w:rPr>
            <w:noProof/>
            <w:sz w:val="24"/>
            <w:szCs w:val="24"/>
          </w:rPr>
          <w:fldChar w:fldCharType="separate"/>
        </w:r>
        <w:r w:rsidR="00256D34">
          <w:rPr>
            <w:noProof/>
            <w:sz w:val="24"/>
            <w:szCs w:val="24"/>
          </w:rPr>
          <w:t>43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1" w:history="1">
        <w:r w:rsidR="00CB1390" w:rsidRPr="00CB1390">
          <w:rPr>
            <w:rStyle w:val="ad"/>
            <w:rFonts w:ascii="楷体_GB2312" w:eastAsia="楷体_GB2312" w:hAnsi="楷体" w:hint="eastAsia"/>
            <w:noProof/>
            <w:sz w:val="24"/>
            <w:szCs w:val="24"/>
          </w:rPr>
          <w:t>（四） 理顺城市管理执法体制</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_Toc459642351 \h </w:instrText>
        </w:r>
        <w:r w:rsidR="00CB1390" w:rsidRPr="00CB1390">
          <w:rPr>
            <w:noProof/>
            <w:sz w:val="24"/>
            <w:szCs w:val="24"/>
          </w:rPr>
        </w:r>
        <w:r w:rsidR="00CB1390" w:rsidRPr="00CB1390">
          <w:rPr>
            <w:noProof/>
            <w:sz w:val="24"/>
            <w:szCs w:val="24"/>
          </w:rPr>
          <w:fldChar w:fldCharType="separate"/>
        </w:r>
        <w:r w:rsidR="00256D34">
          <w:rPr>
            <w:noProof/>
            <w:sz w:val="24"/>
            <w:szCs w:val="24"/>
          </w:rPr>
          <w:t>44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2" w:history="1">
        <w:r w:rsidR="00CB1390" w:rsidRPr="00CB1390">
          <w:rPr>
            <w:rStyle w:val="ad"/>
            <w:rFonts w:ascii="楷体_GB2312" w:eastAsia="楷体_GB2312" w:hAnsi="楷体" w:hint="eastAsia"/>
            <w:noProof/>
            <w:sz w:val="24"/>
            <w:szCs w:val="24"/>
          </w:rPr>
          <w:t>（五） 创新城市建设投融资机制</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_Toc459642352 \h </w:instrText>
        </w:r>
        <w:r w:rsidR="00CB1390" w:rsidRPr="00CB1390">
          <w:rPr>
            <w:noProof/>
            <w:sz w:val="24"/>
            <w:szCs w:val="24"/>
          </w:rPr>
        </w:r>
        <w:r w:rsidR="00CB1390" w:rsidRPr="00CB1390">
          <w:rPr>
            <w:noProof/>
            <w:sz w:val="24"/>
            <w:szCs w:val="24"/>
          </w:rPr>
          <w:fldChar w:fldCharType="separate"/>
        </w:r>
        <w:r w:rsidR="00256D34">
          <w:rPr>
            <w:noProof/>
            <w:sz w:val="24"/>
            <w:szCs w:val="24"/>
          </w:rPr>
          <w:t>44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3" w:history="1">
        <w:r w:rsidR="00CB1390" w:rsidRPr="00CB1390">
          <w:rPr>
            <w:rStyle w:val="ad"/>
            <w:rFonts w:ascii="楷体_GB2312" w:eastAsia="楷体_GB2312" w:hAnsi="楷体" w:hint="eastAsia"/>
            <w:noProof/>
            <w:sz w:val="24"/>
            <w:szCs w:val="24"/>
          </w:rPr>
          <w:t>（六） 完善综合防灾减灾体系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_Toc459642353 \h </w:instrText>
        </w:r>
        <w:r w:rsidR="00CB1390" w:rsidRPr="00CB1390">
          <w:rPr>
            <w:noProof/>
            <w:sz w:val="24"/>
            <w:szCs w:val="24"/>
          </w:rPr>
        </w:r>
        <w:r w:rsidR="00CB1390" w:rsidRPr="00CB1390">
          <w:rPr>
            <w:noProof/>
            <w:sz w:val="24"/>
            <w:szCs w:val="24"/>
          </w:rPr>
          <w:fldChar w:fldCharType="separate"/>
        </w:r>
        <w:r w:rsidR="00256D34">
          <w:rPr>
            <w:noProof/>
            <w:sz w:val="24"/>
            <w:szCs w:val="24"/>
          </w:rPr>
          <w:t>45</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54" w:history="1">
        <w:r w:rsidR="00CB1390" w:rsidRPr="00CB1390">
          <w:rPr>
            <w:rStyle w:val="ad"/>
            <w:rFonts w:ascii="黑体" w:eastAsia="黑体" w:hAnsi="黑体" w:hint="eastAsia"/>
            <w:b/>
            <w:noProof/>
            <w:sz w:val="24"/>
            <w:szCs w:val="24"/>
          </w:rPr>
          <w:t>十、 加快建设美丽村镇</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_Toc459642354 \h </w:instrText>
        </w:r>
        <w:r w:rsidR="00CB1390" w:rsidRPr="00CB1390">
          <w:rPr>
            <w:noProof/>
            <w:sz w:val="24"/>
            <w:szCs w:val="24"/>
          </w:rPr>
        </w:r>
        <w:r w:rsidR="00CB1390" w:rsidRPr="00CB1390">
          <w:rPr>
            <w:noProof/>
            <w:sz w:val="24"/>
            <w:szCs w:val="24"/>
          </w:rPr>
          <w:fldChar w:fldCharType="separate"/>
        </w:r>
        <w:r w:rsidR="00256D34">
          <w:rPr>
            <w:noProof/>
            <w:sz w:val="24"/>
            <w:szCs w:val="24"/>
          </w:rPr>
          <w:t>45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5" w:history="1">
        <w:r w:rsidR="00CB1390" w:rsidRPr="00CB1390">
          <w:rPr>
            <w:rStyle w:val="ad"/>
            <w:rFonts w:ascii="楷体_GB2312" w:eastAsia="楷体_GB2312" w:hAnsi="楷体" w:hint="eastAsia"/>
            <w:noProof/>
            <w:sz w:val="24"/>
            <w:szCs w:val="24"/>
          </w:rPr>
          <w:t>（一） 加快全国重点镇和特色小城镇建设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_Toc459642355 \h </w:instrText>
        </w:r>
        <w:r w:rsidR="00CB1390" w:rsidRPr="00CB1390">
          <w:rPr>
            <w:noProof/>
            <w:sz w:val="24"/>
            <w:szCs w:val="24"/>
          </w:rPr>
        </w:r>
        <w:r w:rsidR="00CB1390" w:rsidRPr="00CB1390">
          <w:rPr>
            <w:noProof/>
            <w:sz w:val="24"/>
            <w:szCs w:val="24"/>
          </w:rPr>
          <w:fldChar w:fldCharType="separate"/>
        </w:r>
        <w:r w:rsidR="00256D34">
          <w:rPr>
            <w:noProof/>
            <w:sz w:val="24"/>
            <w:szCs w:val="24"/>
          </w:rPr>
          <w:t>45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6" w:history="1">
        <w:r w:rsidR="00CB1390" w:rsidRPr="00CB1390">
          <w:rPr>
            <w:rStyle w:val="ad"/>
            <w:rFonts w:ascii="楷体_GB2312" w:eastAsia="楷体_GB2312" w:hAnsi="楷体" w:hint="eastAsia"/>
            <w:noProof/>
            <w:sz w:val="24"/>
            <w:szCs w:val="24"/>
          </w:rPr>
          <w:t>（二） 推进农村危房改造</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_Toc459642356 \h </w:instrText>
        </w:r>
        <w:r w:rsidR="00CB1390" w:rsidRPr="00CB1390">
          <w:rPr>
            <w:noProof/>
            <w:sz w:val="24"/>
            <w:szCs w:val="24"/>
          </w:rPr>
        </w:r>
        <w:r w:rsidR="00CB1390" w:rsidRPr="00CB1390">
          <w:rPr>
            <w:noProof/>
            <w:sz w:val="24"/>
            <w:szCs w:val="24"/>
          </w:rPr>
          <w:fldChar w:fldCharType="separate"/>
        </w:r>
        <w:r w:rsidR="00256D34">
          <w:rPr>
            <w:noProof/>
            <w:sz w:val="24"/>
            <w:szCs w:val="24"/>
          </w:rPr>
          <w:t>46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7" w:history="1">
        <w:r w:rsidR="00CB1390" w:rsidRPr="00CB1390">
          <w:rPr>
            <w:rStyle w:val="ad"/>
            <w:rFonts w:ascii="楷体_GB2312" w:eastAsia="楷体_GB2312" w:hAnsi="楷体" w:hint="eastAsia"/>
            <w:noProof/>
            <w:sz w:val="24"/>
            <w:szCs w:val="24"/>
          </w:rPr>
          <w:t>（三） 推进市政基础设施向农村地区覆盖</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_Toc459642357 \h </w:instrText>
        </w:r>
        <w:r w:rsidR="00CB1390" w:rsidRPr="00CB1390">
          <w:rPr>
            <w:noProof/>
            <w:sz w:val="24"/>
            <w:szCs w:val="24"/>
          </w:rPr>
        </w:r>
        <w:r w:rsidR="00CB1390" w:rsidRPr="00CB1390">
          <w:rPr>
            <w:noProof/>
            <w:sz w:val="24"/>
            <w:szCs w:val="24"/>
          </w:rPr>
          <w:fldChar w:fldCharType="separate"/>
        </w:r>
        <w:r w:rsidR="00256D34">
          <w:rPr>
            <w:noProof/>
            <w:sz w:val="24"/>
            <w:szCs w:val="24"/>
          </w:rPr>
          <w:t>46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8" w:history="1">
        <w:r w:rsidR="00CB1390" w:rsidRPr="00CB1390">
          <w:rPr>
            <w:rStyle w:val="ad"/>
            <w:rFonts w:ascii="楷体_GB2312" w:eastAsia="楷体_GB2312" w:hAnsi="楷体" w:hint="eastAsia"/>
            <w:noProof/>
            <w:sz w:val="24"/>
            <w:szCs w:val="24"/>
          </w:rPr>
          <w:t>（四） 深入开展农村垃圾治理</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_Toc459642358 \h </w:instrText>
        </w:r>
        <w:r w:rsidR="00CB1390" w:rsidRPr="00CB1390">
          <w:rPr>
            <w:noProof/>
            <w:sz w:val="24"/>
            <w:szCs w:val="24"/>
          </w:rPr>
        </w:r>
        <w:r w:rsidR="00CB1390" w:rsidRPr="00CB1390">
          <w:rPr>
            <w:noProof/>
            <w:sz w:val="24"/>
            <w:szCs w:val="24"/>
          </w:rPr>
          <w:fldChar w:fldCharType="separate"/>
        </w:r>
        <w:r w:rsidR="00256D34">
          <w:rPr>
            <w:noProof/>
            <w:sz w:val="24"/>
            <w:szCs w:val="24"/>
          </w:rPr>
          <w:t>47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59" w:history="1">
        <w:r w:rsidR="00CB1390" w:rsidRPr="00CB1390">
          <w:rPr>
            <w:rStyle w:val="ad"/>
            <w:rFonts w:ascii="楷体_GB2312" w:eastAsia="楷体_GB2312" w:hAnsi="楷体" w:hint="eastAsia"/>
            <w:noProof/>
            <w:sz w:val="24"/>
            <w:szCs w:val="24"/>
          </w:rPr>
          <w:t>（五） 加大传统村落和历史文化名村名镇保护力度</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_Toc459642359 \h </w:instrText>
        </w:r>
        <w:r w:rsidR="00CB1390" w:rsidRPr="00CB1390">
          <w:rPr>
            <w:noProof/>
            <w:sz w:val="24"/>
            <w:szCs w:val="24"/>
          </w:rPr>
        </w:r>
        <w:r w:rsidR="00CB1390" w:rsidRPr="00CB1390">
          <w:rPr>
            <w:noProof/>
            <w:sz w:val="24"/>
            <w:szCs w:val="24"/>
          </w:rPr>
          <w:fldChar w:fldCharType="separate"/>
        </w:r>
        <w:r w:rsidR="00256D34">
          <w:rPr>
            <w:noProof/>
            <w:sz w:val="24"/>
            <w:szCs w:val="24"/>
          </w:rPr>
          <w:t>47</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60" w:history="1">
        <w:r w:rsidR="00CB1390" w:rsidRPr="00CB1390">
          <w:rPr>
            <w:rStyle w:val="ad"/>
            <w:rFonts w:ascii="黑体" w:eastAsia="黑体" w:hAnsi="黑体" w:hint="eastAsia"/>
            <w:b/>
            <w:noProof/>
            <w:sz w:val="24"/>
            <w:szCs w:val="24"/>
          </w:rPr>
          <w:t>十一、 实施建筑节能与绿色建筑提升工程</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_Toc459642360 \h </w:instrText>
        </w:r>
        <w:r w:rsidR="00CB1390" w:rsidRPr="00CB1390">
          <w:rPr>
            <w:noProof/>
            <w:sz w:val="24"/>
            <w:szCs w:val="24"/>
          </w:rPr>
        </w:r>
        <w:r w:rsidR="00CB1390" w:rsidRPr="00CB1390">
          <w:rPr>
            <w:noProof/>
            <w:sz w:val="24"/>
            <w:szCs w:val="24"/>
          </w:rPr>
          <w:fldChar w:fldCharType="separate"/>
        </w:r>
        <w:r w:rsidR="00256D34">
          <w:rPr>
            <w:noProof/>
            <w:sz w:val="24"/>
            <w:szCs w:val="24"/>
          </w:rPr>
          <w:t>48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1" w:history="1">
        <w:r w:rsidR="00CB1390" w:rsidRPr="00CB1390">
          <w:rPr>
            <w:rStyle w:val="ad"/>
            <w:rFonts w:ascii="楷体_GB2312" w:eastAsia="楷体_GB2312" w:hAnsi="楷体" w:hint="eastAsia"/>
            <w:noProof/>
            <w:sz w:val="24"/>
            <w:szCs w:val="24"/>
          </w:rPr>
          <w:t>（一） 加快新建建筑能效提升进程</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_Toc459642361 \h </w:instrText>
        </w:r>
        <w:r w:rsidR="00CB1390" w:rsidRPr="00CB1390">
          <w:rPr>
            <w:noProof/>
            <w:sz w:val="24"/>
            <w:szCs w:val="24"/>
          </w:rPr>
        </w:r>
        <w:r w:rsidR="00CB1390" w:rsidRPr="00CB1390">
          <w:rPr>
            <w:noProof/>
            <w:sz w:val="24"/>
            <w:szCs w:val="24"/>
          </w:rPr>
          <w:fldChar w:fldCharType="separate"/>
        </w:r>
        <w:r w:rsidR="00256D34">
          <w:rPr>
            <w:noProof/>
            <w:sz w:val="24"/>
            <w:szCs w:val="24"/>
          </w:rPr>
          <w:t>48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2" w:history="1">
        <w:r w:rsidR="00CB1390" w:rsidRPr="00CB1390">
          <w:rPr>
            <w:rStyle w:val="ad"/>
            <w:rFonts w:ascii="楷体_GB2312" w:eastAsia="楷体_GB2312" w:hAnsi="楷体" w:hint="eastAsia"/>
            <w:noProof/>
            <w:sz w:val="24"/>
            <w:szCs w:val="24"/>
          </w:rPr>
          <w:t>（二） 提高既有建筑能效水平</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_Toc459642362 \h </w:instrText>
        </w:r>
        <w:r w:rsidR="00CB1390" w:rsidRPr="00CB1390">
          <w:rPr>
            <w:noProof/>
            <w:sz w:val="24"/>
            <w:szCs w:val="24"/>
          </w:rPr>
        </w:r>
        <w:r w:rsidR="00CB1390" w:rsidRPr="00CB1390">
          <w:rPr>
            <w:noProof/>
            <w:sz w:val="24"/>
            <w:szCs w:val="24"/>
          </w:rPr>
          <w:fldChar w:fldCharType="separate"/>
        </w:r>
        <w:r w:rsidR="00256D34">
          <w:rPr>
            <w:noProof/>
            <w:sz w:val="24"/>
            <w:szCs w:val="24"/>
          </w:rPr>
          <w:t>48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3" w:history="1">
        <w:r w:rsidR="00CB1390" w:rsidRPr="00CB1390">
          <w:rPr>
            <w:rStyle w:val="ad"/>
            <w:rFonts w:ascii="楷体_GB2312" w:eastAsia="楷体_GB2312" w:hAnsi="楷体" w:hint="eastAsia"/>
            <w:noProof/>
            <w:sz w:val="24"/>
            <w:szCs w:val="24"/>
          </w:rPr>
          <w:t>（三） 推进可再生能源建筑集中连片推广</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_Toc459642363 \h </w:instrText>
        </w:r>
        <w:r w:rsidR="00CB1390" w:rsidRPr="00CB1390">
          <w:rPr>
            <w:noProof/>
            <w:sz w:val="24"/>
            <w:szCs w:val="24"/>
          </w:rPr>
        </w:r>
        <w:r w:rsidR="00CB1390" w:rsidRPr="00CB1390">
          <w:rPr>
            <w:noProof/>
            <w:sz w:val="24"/>
            <w:szCs w:val="24"/>
          </w:rPr>
          <w:fldChar w:fldCharType="separate"/>
        </w:r>
        <w:r w:rsidR="00256D34">
          <w:rPr>
            <w:noProof/>
            <w:sz w:val="24"/>
            <w:szCs w:val="24"/>
          </w:rPr>
          <w:t>49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4" w:history="1">
        <w:r w:rsidR="00CB1390" w:rsidRPr="00CB1390">
          <w:rPr>
            <w:rStyle w:val="ad"/>
            <w:rFonts w:ascii="楷体_GB2312" w:eastAsia="楷体_GB2312" w:hAnsi="楷体" w:hint="eastAsia"/>
            <w:noProof/>
            <w:sz w:val="24"/>
            <w:szCs w:val="24"/>
          </w:rPr>
          <w:t>（四） 促进绿色建筑规模化发展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_Toc459642364 \h </w:instrText>
        </w:r>
        <w:r w:rsidR="00CB1390" w:rsidRPr="00CB1390">
          <w:rPr>
            <w:noProof/>
            <w:sz w:val="24"/>
            <w:szCs w:val="24"/>
          </w:rPr>
        </w:r>
        <w:r w:rsidR="00CB1390" w:rsidRPr="00CB1390">
          <w:rPr>
            <w:noProof/>
            <w:sz w:val="24"/>
            <w:szCs w:val="24"/>
          </w:rPr>
          <w:fldChar w:fldCharType="separate"/>
        </w:r>
        <w:r w:rsidR="00256D34">
          <w:rPr>
            <w:noProof/>
            <w:sz w:val="24"/>
            <w:szCs w:val="24"/>
          </w:rPr>
          <w:t>49</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65" w:history="1">
        <w:r w:rsidR="00CB1390" w:rsidRPr="00CB1390">
          <w:rPr>
            <w:rStyle w:val="ad"/>
            <w:rFonts w:ascii="黑体" w:eastAsia="黑体" w:hAnsi="黑体" w:hint="eastAsia"/>
            <w:b/>
            <w:noProof/>
            <w:sz w:val="24"/>
            <w:szCs w:val="24"/>
          </w:rPr>
          <w:t>十二、 大力推进建筑业改革与发展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_Toc459642365 \h </w:instrText>
        </w:r>
        <w:r w:rsidR="00CB1390" w:rsidRPr="00CB1390">
          <w:rPr>
            <w:noProof/>
            <w:sz w:val="24"/>
            <w:szCs w:val="24"/>
          </w:rPr>
        </w:r>
        <w:r w:rsidR="00CB1390" w:rsidRPr="00CB1390">
          <w:rPr>
            <w:noProof/>
            <w:sz w:val="24"/>
            <w:szCs w:val="24"/>
          </w:rPr>
          <w:fldChar w:fldCharType="separate"/>
        </w:r>
        <w:r w:rsidR="00256D34">
          <w:rPr>
            <w:noProof/>
            <w:sz w:val="24"/>
            <w:szCs w:val="24"/>
          </w:rPr>
          <w:t>49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6" w:history="1">
        <w:r w:rsidR="00CB1390" w:rsidRPr="00CB1390">
          <w:rPr>
            <w:rStyle w:val="ad"/>
            <w:rFonts w:ascii="楷体_GB2312" w:eastAsia="楷体_GB2312" w:hAnsi="楷体" w:hint="eastAsia"/>
            <w:noProof/>
            <w:sz w:val="24"/>
            <w:szCs w:val="24"/>
          </w:rPr>
          <w:t>（一） 加快推进建筑产业现代化</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_Toc459642366 \h </w:instrText>
        </w:r>
        <w:r w:rsidR="00CB1390" w:rsidRPr="00CB1390">
          <w:rPr>
            <w:noProof/>
            <w:sz w:val="24"/>
            <w:szCs w:val="24"/>
          </w:rPr>
        </w:r>
        <w:r w:rsidR="00CB1390" w:rsidRPr="00CB1390">
          <w:rPr>
            <w:noProof/>
            <w:sz w:val="24"/>
            <w:szCs w:val="24"/>
          </w:rPr>
          <w:fldChar w:fldCharType="separate"/>
        </w:r>
        <w:r w:rsidR="00256D34">
          <w:rPr>
            <w:noProof/>
            <w:sz w:val="24"/>
            <w:szCs w:val="24"/>
          </w:rPr>
          <w:t>49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7" w:history="1">
        <w:r w:rsidR="00CB1390" w:rsidRPr="00CB1390">
          <w:rPr>
            <w:rStyle w:val="ad"/>
            <w:rFonts w:ascii="楷体_GB2312" w:eastAsia="楷体_GB2312" w:hAnsi="楷体" w:hint="eastAsia"/>
            <w:noProof/>
            <w:sz w:val="24"/>
            <w:szCs w:val="24"/>
          </w:rPr>
          <w:t>（二） 深化建筑业体制机制改革</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_Toc459642367 \h </w:instrText>
        </w:r>
        <w:r w:rsidR="00CB1390" w:rsidRPr="00CB1390">
          <w:rPr>
            <w:noProof/>
            <w:sz w:val="24"/>
            <w:szCs w:val="24"/>
          </w:rPr>
        </w:r>
        <w:r w:rsidR="00CB1390" w:rsidRPr="00CB1390">
          <w:rPr>
            <w:noProof/>
            <w:sz w:val="24"/>
            <w:szCs w:val="24"/>
          </w:rPr>
          <w:fldChar w:fldCharType="separate"/>
        </w:r>
        <w:r w:rsidR="00256D34">
          <w:rPr>
            <w:noProof/>
            <w:sz w:val="24"/>
            <w:szCs w:val="24"/>
          </w:rPr>
          <w:t>50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8" w:history="1">
        <w:r w:rsidR="00CB1390" w:rsidRPr="00CB1390">
          <w:rPr>
            <w:rStyle w:val="ad"/>
            <w:rFonts w:ascii="楷体_GB2312" w:eastAsia="楷体_GB2312" w:hAnsi="楷体" w:hint="eastAsia"/>
            <w:noProof/>
            <w:sz w:val="24"/>
            <w:szCs w:val="24"/>
          </w:rPr>
          <w:t>（三） 建立健全技术创新体系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_Toc459642368 \h </w:instrText>
        </w:r>
        <w:r w:rsidR="00CB1390" w:rsidRPr="00CB1390">
          <w:rPr>
            <w:noProof/>
            <w:sz w:val="24"/>
            <w:szCs w:val="24"/>
          </w:rPr>
        </w:r>
        <w:r w:rsidR="00CB1390" w:rsidRPr="00CB1390">
          <w:rPr>
            <w:noProof/>
            <w:sz w:val="24"/>
            <w:szCs w:val="24"/>
          </w:rPr>
          <w:fldChar w:fldCharType="separate"/>
        </w:r>
        <w:r w:rsidR="00256D34">
          <w:rPr>
            <w:noProof/>
            <w:sz w:val="24"/>
            <w:szCs w:val="24"/>
          </w:rPr>
          <w:t>50</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69" w:history="1">
        <w:r w:rsidR="00CB1390" w:rsidRPr="00CB1390">
          <w:rPr>
            <w:rStyle w:val="ad"/>
            <w:rFonts w:ascii="楷体_GB2312" w:eastAsia="楷体_GB2312" w:hAnsi="楷体" w:hint="eastAsia"/>
            <w:noProof/>
            <w:sz w:val="24"/>
            <w:szCs w:val="24"/>
          </w:rPr>
          <w:t>（四） 完善市场监管体系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_Toc459642369 \h </w:instrText>
        </w:r>
        <w:r w:rsidR="00CB1390" w:rsidRPr="00CB1390">
          <w:rPr>
            <w:noProof/>
            <w:sz w:val="24"/>
            <w:szCs w:val="24"/>
          </w:rPr>
        </w:r>
        <w:r w:rsidR="00CB1390" w:rsidRPr="00CB1390">
          <w:rPr>
            <w:noProof/>
            <w:sz w:val="24"/>
            <w:szCs w:val="24"/>
          </w:rPr>
          <w:fldChar w:fldCharType="separate"/>
        </w:r>
        <w:r w:rsidR="00256D34">
          <w:rPr>
            <w:noProof/>
            <w:sz w:val="24"/>
            <w:szCs w:val="24"/>
          </w:rPr>
          <w:t>51</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70" w:history="1">
        <w:r w:rsidR="00CB1390" w:rsidRPr="00CB1390">
          <w:rPr>
            <w:rStyle w:val="ad"/>
            <w:rFonts w:ascii="黑体" w:eastAsia="黑体" w:hAnsi="黑体" w:hint="eastAsia"/>
            <w:b/>
            <w:noProof/>
            <w:sz w:val="24"/>
            <w:szCs w:val="24"/>
          </w:rPr>
          <w:t>十三、 进一步加强和完善标准定额工作</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_Toc459642370 \h </w:instrText>
        </w:r>
        <w:r w:rsidR="00CB1390" w:rsidRPr="00CB1390">
          <w:rPr>
            <w:noProof/>
            <w:sz w:val="24"/>
            <w:szCs w:val="24"/>
          </w:rPr>
        </w:r>
        <w:r w:rsidR="00CB1390" w:rsidRPr="00CB1390">
          <w:rPr>
            <w:noProof/>
            <w:sz w:val="24"/>
            <w:szCs w:val="24"/>
          </w:rPr>
          <w:fldChar w:fldCharType="separate"/>
        </w:r>
        <w:r w:rsidR="00256D34">
          <w:rPr>
            <w:noProof/>
            <w:sz w:val="24"/>
            <w:szCs w:val="24"/>
          </w:rPr>
          <w:t>52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1" w:history="1">
        <w:r w:rsidR="00CB1390" w:rsidRPr="00CB1390">
          <w:rPr>
            <w:rStyle w:val="ad"/>
            <w:rFonts w:ascii="楷体_GB2312" w:eastAsia="楷体_GB2312" w:hAnsi="楷体" w:hint="eastAsia"/>
            <w:noProof/>
            <w:sz w:val="24"/>
            <w:szCs w:val="24"/>
          </w:rPr>
          <w:t>（一） 不断完善工程建设地方标准体系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_Toc459642371 \h </w:instrText>
        </w:r>
        <w:r w:rsidR="00CB1390" w:rsidRPr="00CB1390">
          <w:rPr>
            <w:noProof/>
            <w:sz w:val="24"/>
            <w:szCs w:val="24"/>
          </w:rPr>
        </w:r>
        <w:r w:rsidR="00CB1390" w:rsidRPr="00CB1390">
          <w:rPr>
            <w:noProof/>
            <w:sz w:val="24"/>
            <w:szCs w:val="24"/>
          </w:rPr>
          <w:fldChar w:fldCharType="separate"/>
        </w:r>
        <w:r w:rsidR="00256D34">
          <w:rPr>
            <w:noProof/>
            <w:sz w:val="24"/>
            <w:szCs w:val="24"/>
          </w:rPr>
          <w:t>52</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2" w:history="1">
        <w:r w:rsidR="00CB1390" w:rsidRPr="00CB1390">
          <w:rPr>
            <w:rStyle w:val="ad"/>
            <w:rFonts w:ascii="楷体_GB2312" w:eastAsia="楷体_GB2312" w:hAnsi="楷体" w:hint="eastAsia"/>
            <w:noProof/>
            <w:sz w:val="24"/>
            <w:szCs w:val="24"/>
          </w:rPr>
          <w:t>（二） 推进工程造价管理改革</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_Toc459642372 \h </w:instrText>
        </w:r>
        <w:r w:rsidR="00CB1390" w:rsidRPr="00CB1390">
          <w:rPr>
            <w:noProof/>
            <w:sz w:val="24"/>
            <w:szCs w:val="24"/>
          </w:rPr>
        </w:r>
        <w:r w:rsidR="00CB1390" w:rsidRPr="00CB1390">
          <w:rPr>
            <w:noProof/>
            <w:sz w:val="24"/>
            <w:szCs w:val="24"/>
          </w:rPr>
          <w:fldChar w:fldCharType="separate"/>
        </w:r>
        <w:r w:rsidR="00256D34">
          <w:rPr>
            <w:noProof/>
            <w:sz w:val="24"/>
            <w:szCs w:val="24"/>
          </w:rPr>
          <w:t>53</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3" w:history="1">
        <w:r w:rsidR="00CB1390" w:rsidRPr="00CB1390">
          <w:rPr>
            <w:rStyle w:val="ad"/>
            <w:rFonts w:ascii="楷体_GB2312" w:eastAsia="楷体_GB2312" w:hAnsi="楷体" w:hint="eastAsia"/>
            <w:noProof/>
            <w:sz w:val="24"/>
            <w:szCs w:val="24"/>
          </w:rPr>
          <w:t>（三） 加强标准实施监督</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_Toc459642373 \h </w:instrText>
        </w:r>
        <w:r w:rsidR="00CB1390" w:rsidRPr="00CB1390">
          <w:rPr>
            <w:noProof/>
            <w:sz w:val="24"/>
            <w:szCs w:val="24"/>
          </w:rPr>
        </w:r>
        <w:r w:rsidR="00CB1390" w:rsidRPr="00CB1390">
          <w:rPr>
            <w:noProof/>
            <w:sz w:val="24"/>
            <w:szCs w:val="24"/>
          </w:rPr>
          <w:fldChar w:fldCharType="separate"/>
        </w:r>
        <w:r w:rsidR="00256D34">
          <w:rPr>
            <w:noProof/>
            <w:sz w:val="24"/>
            <w:szCs w:val="24"/>
          </w:rPr>
          <w:t>53</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74" w:history="1">
        <w:r w:rsidR="00CB1390" w:rsidRPr="00CB1390">
          <w:rPr>
            <w:rStyle w:val="ad"/>
            <w:rFonts w:ascii="黑体" w:eastAsia="黑体" w:hAnsi="黑体" w:hint="eastAsia"/>
            <w:b/>
            <w:noProof/>
            <w:sz w:val="24"/>
            <w:szCs w:val="24"/>
          </w:rPr>
          <w:t>十四、 完善工程质量和安全保障体系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_Toc459642374 \h </w:instrText>
        </w:r>
        <w:r w:rsidR="00CB1390" w:rsidRPr="00CB1390">
          <w:rPr>
            <w:noProof/>
            <w:sz w:val="24"/>
            <w:szCs w:val="24"/>
          </w:rPr>
        </w:r>
        <w:r w:rsidR="00CB1390" w:rsidRPr="00CB1390">
          <w:rPr>
            <w:noProof/>
            <w:sz w:val="24"/>
            <w:szCs w:val="24"/>
          </w:rPr>
          <w:fldChar w:fldCharType="separate"/>
        </w:r>
        <w:r w:rsidR="00256D34">
          <w:rPr>
            <w:noProof/>
            <w:sz w:val="24"/>
            <w:szCs w:val="24"/>
          </w:rPr>
          <w:t>54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5" w:history="1">
        <w:r w:rsidR="00CB1390" w:rsidRPr="00CB1390">
          <w:rPr>
            <w:rStyle w:val="ad"/>
            <w:rFonts w:ascii="楷体_GB2312" w:eastAsia="楷体_GB2312" w:hAnsi="楷体" w:hint="eastAsia"/>
            <w:noProof/>
            <w:sz w:val="24"/>
            <w:szCs w:val="24"/>
          </w:rPr>
          <w:t>（一） 推进工程质量安全长效机制建设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_Toc459642375 \h </w:instrText>
        </w:r>
        <w:r w:rsidR="00CB1390" w:rsidRPr="00CB1390">
          <w:rPr>
            <w:noProof/>
            <w:sz w:val="24"/>
            <w:szCs w:val="24"/>
          </w:rPr>
        </w:r>
        <w:r w:rsidR="00CB1390" w:rsidRPr="00CB1390">
          <w:rPr>
            <w:noProof/>
            <w:sz w:val="24"/>
            <w:szCs w:val="24"/>
          </w:rPr>
          <w:fldChar w:fldCharType="separate"/>
        </w:r>
        <w:r w:rsidR="00256D34">
          <w:rPr>
            <w:noProof/>
            <w:sz w:val="24"/>
            <w:szCs w:val="24"/>
          </w:rPr>
          <w:t>54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6" w:history="1">
        <w:r w:rsidR="00CB1390" w:rsidRPr="00CB1390">
          <w:rPr>
            <w:rStyle w:val="ad"/>
            <w:rFonts w:ascii="楷体_GB2312" w:eastAsia="楷体_GB2312" w:hAnsi="楷体" w:hint="eastAsia"/>
            <w:noProof/>
            <w:sz w:val="24"/>
            <w:szCs w:val="24"/>
          </w:rPr>
          <w:t>（二） 全面落实工程质量安全责任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_Toc459642376 \h </w:instrText>
        </w:r>
        <w:r w:rsidR="00CB1390" w:rsidRPr="00CB1390">
          <w:rPr>
            <w:noProof/>
            <w:sz w:val="24"/>
            <w:szCs w:val="24"/>
          </w:rPr>
        </w:r>
        <w:r w:rsidR="00CB1390" w:rsidRPr="00CB1390">
          <w:rPr>
            <w:noProof/>
            <w:sz w:val="24"/>
            <w:szCs w:val="24"/>
          </w:rPr>
          <w:fldChar w:fldCharType="separate"/>
        </w:r>
        <w:r w:rsidR="00256D34">
          <w:rPr>
            <w:noProof/>
            <w:sz w:val="24"/>
            <w:szCs w:val="24"/>
          </w:rPr>
          <w:t>54</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7" w:history="1">
        <w:r w:rsidR="00CB1390" w:rsidRPr="00CB1390">
          <w:rPr>
            <w:rStyle w:val="ad"/>
            <w:rFonts w:ascii="楷体_GB2312" w:eastAsia="楷体_GB2312" w:hAnsi="楷体" w:hint="eastAsia"/>
            <w:noProof/>
            <w:sz w:val="24"/>
            <w:szCs w:val="24"/>
          </w:rPr>
          <w:t>（三） 深化安全生产专项整治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_Toc459642377 \h </w:instrText>
        </w:r>
        <w:r w:rsidR="00CB1390" w:rsidRPr="00CB1390">
          <w:rPr>
            <w:noProof/>
            <w:sz w:val="24"/>
            <w:szCs w:val="24"/>
          </w:rPr>
        </w:r>
        <w:r w:rsidR="00CB1390" w:rsidRPr="00CB1390">
          <w:rPr>
            <w:noProof/>
            <w:sz w:val="24"/>
            <w:szCs w:val="24"/>
          </w:rPr>
          <w:fldChar w:fldCharType="separate"/>
        </w:r>
        <w:r w:rsidR="00256D34">
          <w:rPr>
            <w:noProof/>
            <w:sz w:val="24"/>
            <w:szCs w:val="24"/>
          </w:rPr>
          <w:t>55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8" w:history="1">
        <w:r w:rsidR="00CB1390" w:rsidRPr="00CB1390">
          <w:rPr>
            <w:rStyle w:val="ad"/>
            <w:rFonts w:ascii="楷体_GB2312" w:eastAsia="楷体_GB2312" w:hAnsi="楷体" w:hint="eastAsia"/>
            <w:noProof/>
            <w:sz w:val="24"/>
            <w:szCs w:val="24"/>
          </w:rPr>
          <w:t>（四） 深入开展建筑施工安全标准化考评</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_Toc459642378 \h </w:instrText>
        </w:r>
        <w:r w:rsidR="00CB1390" w:rsidRPr="00CB1390">
          <w:rPr>
            <w:noProof/>
            <w:sz w:val="24"/>
            <w:szCs w:val="24"/>
          </w:rPr>
        </w:r>
        <w:r w:rsidR="00CB1390" w:rsidRPr="00CB1390">
          <w:rPr>
            <w:noProof/>
            <w:sz w:val="24"/>
            <w:szCs w:val="24"/>
          </w:rPr>
          <w:fldChar w:fldCharType="separate"/>
        </w:r>
        <w:r w:rsidR="00256D34">
          <w:rPr>
            <w:noProof/>
            <w:sz w:val="24"/>
            <w:szCs w:val="24"/>
          </w:rPr>
          <w:t>55</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79" w:history="1">
        <w:r w:rsidR="00CB1390" w:rsidRPr="00CB1390">
          <w:rPr>
            <w:rStyle w:val="ad"/>
            <w:rFonts w:ascii="楷体_GB2312" w:eastAsia="楷体_GB2312" w:hAnsi="楷体" w:hint="eastAsia"/>
            <w:noProof/>
            <w:sz w:val="24"/>
            <w:szCs w:val="24"/>
          </w:rPr>
          <w:t>（五） 加大新建工程抗震设防监管力度</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_Toc459642379 \h </w:instrText>
        </w:r>
        <w:r w:rsidR="00CB1390" w:rsidRPr="00CB1390">
          <w:rPr>
            <w:noProof/>
            <w:sz w:val="24"/>
            <w:szCs w:val="24"/>
          </w:rPr>
        </w:r>
        <w:r w:rsidR="00CB1390" w:rsidRPr="00CB1390">
          <w:rPr>
            <w:noProof/>
            <w:sz w:val="24"/>
            <w:szCs w:val="24"/>
          </w:rPr>
          <w:fldChar w:fldCharType="separate"/>
        </w:r>
        <w:r w:rsidR="00256D34">
          <w:rPr>
            <w:noProof/>
            <w:sz w:val="24"/>
            <w:szCs w:val="24"/>
          </w:rPr>
          <w:t>56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0" w:history="1">
        <w:r w:rsidR="00CB1390" w:rsidRPr="00CB1390">
          <w:rPr>
            <w:rStyle w:val="ad"/>
            <w:rFonts w:ascii="楷体_GB2312" w:eastAsia="楷体_GB2312" w:hAnsi="楷体" w:hint="eastAsia"/>
            <w:noProof/>
            <w:sz w:val="24"/>
            <w:szCs w:val="24"/>
          </w:rPr>
          <w:t>（六） 加强减隔震技术的质量监管和推广应用</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_Toc459642380 \h </w:instrText>
        </w:r>
        <w:r w:rsidR="00CB1390" w:rsidRPr="00CB1390">
          <w:rPr>
            <w:noProof/>
            <w:sz w:val="24"/>
            <w:szCs w:val="24"/>
          </w:rPr>
        </w:r>
        <w:r w:rsidR="00CB1390" w:rsidRPr="00CB1390">
          <w:rPr>
            <w:noProof/>
            <w:sz w:val="24"/>
            <w:szCs w:val="24"/>
          </w:rPr>
          <w:fldChar w:fldCharType="separate"/>
        </w:r>
        <w:r w:rsidR="00256D34">
          <w:rPr>
            <w:noProof/>
            <w:sz w:val="24"/>
            <w:szCs w:val="24"/>
          </w:rPr>
          <w:t>56</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1" w:history="1">
        <w:r w:rsidR="00CB1390" w:rsidRPr="00CB1390">
          <w:rPr>
            <w:rStyle w:val="ad"/>
            <w:rFonts w:ascii="楷体_GB2312" w:eastAsia="楷体_GB2312" w:hAnsi="楷体" w:hint="eastAsia"/>
            <w:noProof/>
            <w:sz w:val="24"/>
            <w:szCs w:val="24"/>
          </w:rPr>
          <w:t>（七） 加大监督执法和责任追究力度</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_Toc459642381 \h </w:instrText>
        </w:r>
        <w:r w:rsidR="00CB1390" w:rsidRPr="00CB1390">
          <w:rPr>
            <w:noProof/>
            <w:sz w:val="24"/>
            <w:szCs w:val="24"/>
          </w:rPr>
        </w:r>
        <w:r w:rsidR="00CB1390" w:rsidRPr="00CB1390">
          <w:rPr>
            <w:noProof/>
            <w:sz w:val="24"/>
            <w:szCs w:val="24"/>
          </w:rPr>
          <w:fldChar w:fldCharType="separate"/>
        </w:r>
        <w:r w:rsidR="00256D34">
          <w:rPr>
            <w:noProof/>
            <w:sz w:val="24"/>
            <w:szCs w:val="24"/>
          </w:rPr>
          <w:t>56</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82" w:history="1">
        <w:r w:rsidR="00CB1390" w:rsidRPr="00CB1390">
          <w:rPr>
            <w:rStyle w:val="ad"/>
            <w:rFonts w:ascii="黑体" w:eastAsia="黑体" w:hAnsi="黑体" w:hint="eastAsia"/>
            <w:b/>
            <w:noProof/>
            <w:sz w:val="24"/>
            <w:szCs w:val="24"/>
          </w:rPr>
          <w:t>十五、 全面推进法治建设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_Toc459642382 \h </w:instrText>
        </w:r>
        <w:r w:rsidR="00CB1390" w:rsidRPr="00CB1390">
          <w:rPr>
            <w:noProof/>
            <w:sz w:val="24"/>
            <w:szCs w:val="24"/>
          </w:rPr>
        </w:r>
        <w:r w:rsidR="00CB1390" w:rsidRPr="00CB1390">
          <w:rPr>
            <w:noProof/>
            <w:sz w:val="24"/>
            <w:szCs w:val="24"/>
          </w:rPr>
          <w:fldChar w:fldCharType="separate"/>
        </w:r>
        <w:r w:rsidR="00256D34">
          <w:rPr>
            <w:noProof/>
            <w:sz w:val="24"/>
            <w:szCs w:val="24"/>
          </w:rPr>
          <w:t>57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3" w:history="1">
        <w:r w:rsidR="00CB1390" w:rsidRPr="00CB1390">
          <w:rPr>
            <w:rStyle w:val="ad"/>
            <w:rFonts w:ascii="楷体_GB2312" w:eastAsia="楷体_GB2312" w:hAnsi="楷体" w:hint="eastAsia"/>
            <w:noProof/>
            <w:sz w:val="24"/>
            <w:szCs w:val="24"/>
          </w:rPr>
          <w:t>（一） 科学推进地方立法</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_Toc459642383 \h </w:instrText>
        </w:r>
        <w:r w:rsidR="00CB1390" w:rsidRPr="00CB1390">
          <w:rPr>
            <w:noProof/>
            <w:sz w:val="24"/>
            <w:szCs w:val="24"/>
          </w:rPr>
        </w:r>
        <w:r w:rsidR="00CB1390" w:rsidRPr="00CB1390">
          <w:rPr>
            <w:noProof/>
            <w:sz w:val="24"/>
            <w:szCs w:val="24"/>
          </w:rPr>
          <w:fldChar w:fldCharType="separate"/>
        </w:r>
        <w:r w:rsidR="00256D34">
          <w:rPr>
            <w:noProof/>
            <w:sz w:val="24"/>
            <w:szCs w:val="24"/>
          </w:rPr>
          <w:t>57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4" w:history="1">
        <w:r w:rsidR="00CB1390" w:rsidRPr="00CB1390">
          <w:rPr>
            <w:rStyle w:val="ad"/>
            <w:rFonts w:ascii="楷体_GB2312" w:eastAsia="楷体_GB2312" w:hAnsi="楷体" w:hint="eastAsia"/>
            <w:noProof/>
            <w:sz w:val="24"/>
            <w:szCs w:val="24"/>
          </w:rPr>
          <w:t>（二） 大力加强普法宣传</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_Toc459642384 \h </w:instrText>
        </w:r>
        <w:r w:rsidR="00CB1390" w:rsidRPr="00CB1390">
          <w:rPr>
            <w:noProof/>
            <w:sz w:val="24"/>
            <w:szCs w:val="24"/>
          </w:rPr>
        </w:r>
        <w:r w:rsidR="00CB1390" w:rsidRPr="00CB1390">
          <w:rPr>
            <w:noProof/>
            <w:sz w:val="24"/>
            <w:szCs w:val="24"/>
          </w:rPr>
          <w:fldChar w:fldCharType="separate"/>
        </w:r>
        <w:r w:rsidR="00256D34">
          <w:rPr>
            <w:noProof/>
            <w:sz w:val="24"/>
            <w:szCs w:val="24"/>
          </w:rPr>
          <w:t>57</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5" w:history="1">
        <w:r w:rsidR="00CB1390" w:rsidRPr="00CB1390">
          <w:rPr>
            <w:rStyle w:val="ad"/>
            <w:rFonts w:ascii="楷体_GB2312" w:eastAsia="楷体_GB2312" w:hAnsi="楷体" w:hint="eastAsia"/>
            <w:noProof/>
            <w:sz w:val="24"/>
            <w:szCs w:val="24"/>
          </w:rPr>
          <w:t>（三） 强化行政执法监督</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_Toc459642385 \h </w:instrText>
        </w:r>
        <w:r w:rsidR="00CB1390" w:rsidRPr="00CB1390">
          <w:rPr>
            <w:noProof/>
            <w:sz w:val="24"/>
            <w:szCs w:val="24"/>
          </w:rPr>
        </w:r>
        <w:r w:rsidR="00CB1390" w:rsidRPr="00CB1390">
          <w:rPr>
            <w:noProof/>
            <w:sz w:val="24"/>
            <w:szCs w:val="24"/>
          </w:rPr>
          <w:fldChar w:fldCharType="separate"/>
        </w:r>
        <w:r w:rsidR="00256D34">
          <w:rPr>
            <w:noProof/>
            <w:sz w:val="24"/>
            <w:szCs w:val="24"/>
          </w:rPr>
          <w:t>57</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86" w:history="1">
        <w:r w:rsidR="00CB1390" w:rsidRPr="00CB1390">
          <w:rPr>
            <w:rStyle w:val="ad"/>
            <w:rFonts w:ascii="黑体" w:eastAsia="黑体" w:hAnsi="黑体" w:hint="eastAsia"/>
            <w:b/>
            <w:noProof/>
            <w:sz w:val="24"/>
            <w:szCs w:val="24"/>
          </w:rPr>
          <w:t>十六、 加强党风廉政和精神文明建设</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_Toc459642386 \h </w:instrText>
        </w:r>
        <w:r w:rsidR="00CB1390" w:rsidRPr="00CB1390">
          <w:rPr>
            <w:noProof/>
            <w:sz w:val="24"/>
            <w:szCs w:val="24"/>
          </w:rPr>
        </w:r>
        <w:r w:rsidR="00CB1390" w:rsidRPr="00CB1390">
          <w:rPr>
            <w:noProof/>
            <w:sz w:val="24"/>
            <w:szCs w:val="24"/>
          </w:rPr>
          <w:fldChar w:fldCharType="separate"/>
        </w:r>
        <w:r w:rsidR="00256D34">
          <w:rPr>
            <w:noProof/>
            <w:sz w:val="24"/>
            <w:szCs w:val="24"/>
          </w:rPr>
          <w:t>58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7" w:history="1">
        <w:r w:rsidR="00CB1390" w:rsidRPr="00CB1390">
          <w:rPr>
            <w:rStyle w:val="ad"/>
            <w:rFonts w:ascii="楷体_GB2312" w:eastAsia="楷体_GB2312" w:hAnsi="楷体" w:hint="eastAsia"/>
            <w:noProof/>
            <w:sz w:val="24"/>
            <w:szCs w:val="24"/>
          </w:rPr>
          <w:t>（一） 持之以恒改进作风</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_Toc459642387 \h </w:instrText>
        </w:r>
        <w:r w:rsidR="00CB1390" w:rsidRPr="00CB1390">
          <w:rPr>
            <w:noProof/>
            <w:sz w:val="24"/>
            <w:szCs w:val="24"/>
          </w:rPr>
        </w:r>
        <w:r w:rsidR="00CB1390" w:rsidRPr="00CB1390">
          <w:rPr>
            <w:noProof/>
            <w:sz w:val="24"/>
            <w:szCs w:val="24"/>
          </w:rPr>
          <w:fldChar w:fldCharType="separate"/>
        </w:r>
        <w:r w:rsidR="00256D34">
          <w:rPr>
            <w:noProof/>
            <w:sz w:val="24"/>
            <w:szCs w:val="24"/>
          </w:rPr>
          <w:t>58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8" w:history="1">
        <w:r w:rsidR="00CB1390" w:rsidRPr="00CB1390">
          <w:rPr>
            <w:rStyle w:val="ad"/>
            <w:rFonts w:ascii="楷体_GB2312" w:eastAsia="楷体_GB2312" w:hAnsi="楷体" w:hint="eastAsia"/>
            <w:noProof/>
            <w:sz w:val="24"/>
            <w:szCs w:val="24"/>
          </w:rPr>
          <w:t>（二） 深入落实党风廉政建设“两个责任”</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_Toc459642388 \h </w:instrText>
        </w:r>
        <w:r w:rsidR="00CB1390" w:rsidRPr="00CB1390">
          <w:rPr>
            <w:noProof/>
            <w:sz w:val="24"/>
            <w:szCs w:val="24"/>
          </w:rPr>
        </w:r>
        <w:r w:rsidR="00CB1390" w:rsidRPr="00CB1390">
          <w:rPr>
            <w:noProof/>
            <w:sz w:val="24"/>
            <w:szCs w:val="24"/>
          </w:rPr>
          <w:fldChar w:fldCharType="separate"/>
        </w:r>
        <w:r w:rsidR="00256D34">
          <w:rPr>
            <w:noProof/>
            <w:sz w:val="24"/>
            <w:szCs w:val="24"/>
          </w:rPr>
          <w:t>58</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89" w:history="1">
        <w:r w:rsidR="00CB1390" w:rsidRPr="00CB1390">
          <w:rPr>
            <w:rStyle w:val="ad"/>
            <w:rFonts w:ascii="楷体_GB2312" w:eastAsia="楷体_GB2312" w:hAnsi="楷体" w:hint="eastAsia"/>
            <w:noProof/>
            <w:sz w:val="24"/>
            <w:szCs w:val="24"/>
          </w:rPr>
          <w:t>（三） 深入开展群众性精神文明活动</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_Toc459642389 \h </w:instrText>
        </w:r>
        <w:r w:rsidR="00CB1390" w:rsidRPr="00CB1390">
          <w:rPr>
            <w:noProof/>
            <w:sz w:val="24"/>
            <w:szCs w:val="24"/>
          </w:rPr>
        </w:r>
        <w:r w:rsidR="00CB1390" w:rsidRPr="00CB1390">
          <w:rPr>
            <w:noProof/>
            <w:sz w:val="24"/>
            <w:szCs w:val="24"/>
          </w:rPr>
          <w:fldChar w:fldCharType="separate"/>
        </w:r>
        <w:r w:rsidR="00256D34">
          <w:rPr>
            <w:noProof/>
            <w:sz w:val="24"/>
            <w:szCs w:val="24"/>
          </w:rPr>
          <w:t>58</w:t>
        </w:r>
        <w:r w:rsidR="00CB1390" w:rsidRPr="00CB1390">
          <w:rPr>
            <w:noProof/>
            <w:sz w:val="24"/>
            <w:szCs w:val="24"/>
          </w:rPr>
          <w:fldChar w:fldCharType="end"/>
        </w:r>
      </w:hyperlink>
    </w:p>
    <w:p w:rsidR="00CB1390" w:rsidRPr="00CB1390" w:rsidRDefault="00267712" w:rsidP="00CB1390">
      <w:pPr>
        <w:pStyle w:val="10"/>
        <w:tabs>
          <w:tab w:val="right" w:leader="dot" w:pos="8296"/>
        </w:tabs>
        <w:spacing w:line="360" w:lineRule="auto"/>
        <w:rPr>
          <w:rFonts w:asciiTheme="minorHAnsi" w:eastAsiaTheme="minorEastAsia" w:hAnsiTheme="minorHAnsi" w:cstheme="minorBidi"/>
          <w:noProof/>
          <w:sz w:val="24"/>
          <w:szCs w:val="24"/>
        </w:rPr>
      </w:pPr>
      <w:hyperlink w:anchor="_Toc459642390" w:history="1">
        <w:r w:rsidR="00CB1390" w:rsidRPr="00CB1390">
          <w:rPr>
            <w:rStyle w:val="ad"/>
            <w:rFonts w:ascii="黑体" w:eastAsia="黑体" w:hAnsi="黑体" w:hint="eastAsia"/>
            <w:b/>
            <w:noProof/>
            <w:sz w:val="24"/>
            <w:szCs w:val="24"/>
          </w:rPr>
          <w:t>十七、 保障规划实施</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_Toc459642390 \h </w:instrText>
        </w:r>
        <w:r w:rsidR="00CB1390" w:rsidRPr="00CB1390">
          <w:rPr>
            <w:noProof/>
            <w:sz w:val="24"/>
            <w:szCs w:val="24"/>
          </w:rPr>
        </w:r>
        <w:r w:rsidR="00CB1390" w:rsidRPr="00CB1390">
          <w:rPr>
            <w:noProof/>
            <w:sz w:val="24"/>
            <w:szCs w:val="24"/>
          </w:rPr>
          <w:fldChar w:fldCharType="separate"/>
        </w:r>
        <w:r w:rsidR="00256D34">
          <w:rPr>
            <w:noProof/>
            <w:sz w:val="24"/>
            <w:szCs w:val="24"/>
          </w:rPr>
          <w:t>59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91" w:history="1">
        <w:r w:rsidR="00CB1390" w:rsidRPr="00CB1390">
          <w:rPr>
            <w:rStyle w:val="ad"/>
            <w:rFonts w:ascii="楷体_GB2312" w:eastAsia="楷体_GB2312" w:hAnsi="楷体" w:hint="eastAsia"/>
            <w:noProof/>
            <w:sz w:val="24"/>
            <w:szCs w:val="24"/>
          </w:rPr>
          <w:t>（一） 深化各项改革</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_Toc459642391 \h </w:instrText>
        </w:r>
        <w:r w:rsidR="00CB1390" w:rsidRPr="00CB1390">
          <w:rPr>
            <w:noProof/>
            <w:sz w:val="24"/>
            <w:szCs w:val="24"/>
          </w:rPr>
        </w:r>
        <w:r w:rsidR="00CB1390" w:rsidRPr="00CB1390">
          <w:rPr>
            <w:noProof/>
            <w:sz w:val="24"/>
            <w:szCs w:val="24"/>
          </w:rPr>
          <w:fldChar w:fldCharType="separate"/>
        </w:r>
        <w:r w:rsidR="00256D34">
          <w:rPr>
            <w:noProof/>
            <w:sz w:val="24"/>
            <w:szCs w:val="24"/>
          </w:rPr>
          <w:t>59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92" w:history="1">
        <w:r w:rsidR="00CB1390" w:rsidRPr="00CB1390">
          <w:rPr>
            <w:rStyle w:val="ad"/>
            <w:rFonts w:ascii="楷体_GB2312" w:eastAsia="楷体_GB2312" w:hAnsi="楷体" w:hint="eastAsia"/>
            <w:noProof/>
            <w:sz w:val="24"/>
            <w:szCs w:val="24"/>
          </w:rPr>
          <w:t>（二） 加强组织协调</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_Toc459642392 \h </w:instrText>
        </w:r>
        <w:r w:rsidR="00CB1390" w:rsidRPr="00CB1390">
          <w:rPr>
            <w:noProof/>
            <w:sz w:val="24"/>
            <w:szCs w:val="24"/>
          </w:rPr>
        </w:r>
        <w:r w:rsidR="00CB1390" w:rsidRPr="00CB1390">
          <w:rPr>
            <w:noProof/>
            <w:sz w:val="24"/>
            <w:szCs w:val="24"/>
          </w:rPr>
          <w:fldChar w:fldCharType="separate"/>
        </w:r>
        <w:r w:rsidR="00256D34">
          <w:rPr>
            <w:noProof/>
            <w:sz w:val="24"/>
            <w:szCs w:val="24"/>
          </w:rPr>
          <w:t>59</w:t>
        </w:r>
        <w:r w:rsidR="00CB1390" w:rsidRPr="00CB1390">
          <w:rPr>
            <w:noProof/>
            <w:sz w:val="24"/>
            <w:szCs w:val="24"/>
          </w:rPr>
          <w:fldChar w:fldCharType="end"/>
        </w:r>
      </w:hyperlink>
    </w:p>
    <w:p w:rsidR="00CB1390" w:rsidRPr="00CB1390" w:rsidRDefault="00267712" w:rsidP="00CB1390">
      <w:pPr>
        <w:pStyle w:val="20"/>
        <w:tabs>
          <w:tab w:val="right" w:leader="dot" w:pos="8296"/>
        </w:tabs>
        <w:spacing w:line="360" w:lineRule="auto"/>
        <w:rPr>
          <w:rFonts w:asciiTheme="minorHAnsi" w:eastAsiaTheme="minorEastAsia" w:hAnsiTheme="minorHAnsi" w:cstheme="minorBidi"/>
          <w:noProof/>
          <w:sz w:val="24"/>
          <w:szCs w:val="24"/>
        </w:rPr>
      </w:pPr>
      <w:hyperlink w:anchor="_Toc459642393" w:history="1">
        <w:r w:rsidR="00CB1390" w:rsidRPr="00CB1390">
          <w:rPr>
            <w:rStyle w:val="ad"/>
            <w:rFonts w:ascii="楷体_GB2312" w:eastAsia="楷体_GB2312" w:hAnsi="楷体" w:hint="eastAsia"/>
            <w:noProof/>
            <w:sz w:val="24"/>
            <w:szCs w:val="24"/>
          </w:rPr>
          <w:t>（三） 健全监测评估</w:t>
        </w:r>
        <w:r w:rsidR="00CB1390" w:rsidRPr="00CB1390">
          <w:rPr>
            <w:noProof/>
            <w:sz w:val="24"/>
            <w:szCs w:val="24"/>
          </w:rPr>
          <w:tab/>
        </w:r>
        <w:r w:rsidR="00CB1390" w:rsidRPr="00CB1390">
          <w:rPr>
            <w:noProof/>
            <w:sz w:val="24"/>
            <w:szCs w:val="24"/>
          </w:rPr>
          <w:fldChar w:fldCharType="begin"/>
        </w:r>
        <w:r w:rsidR="00CB1390" w:rsidRPr="00CB1390">
          <w:rPr>
            <w:noProof/>
            <w:sz w:val="24"/>
            <w:szCs w:val="24"/>
          </w:rPr>
          <w:instrText xml:space="preserve"> PAGEREF _Toc459642393 \h </w:instrText>
        </w:r>
        <w:r w:rsidR="00CB1390" w:rsidRPr="00CB1390">
          <w:rPr>
            <w:noProof/>
            <w:sz w:val="24"/>
            <w:szCs w:val="24"/>
          </w:rPr>
        </w:r>
        <w:r w:rsidR="00CB1390" w:rsidRPr="00CB1390">
          <w:rPr>
            <w:noProof/>
            <w:sz w:val="24"/>
            <w:szCs w:val="24"/>
          </w:rPr>
          <w:fldChar w:fldCharType="separate"/>
        </w:r>
        <w:r w:rsidR="00256D34">
          <w:rPr>
            <w:noProof/>
            <w:sz w:val="24"/>
            <w:szCs w:val="24"/>
          </w:rPr>
          <w:t>60</w:t>
        </w:r>
        <w:r w:rsidR="00CB1390" w:rsidRPr="00CB1390">
          <w:rPr>
            <w:noProof/>
            <w:sz w:val="24"/>
            <w:szCs w:val="24"/>
          </w:rPr>
          <w:fldChar w:fldCharType="end"/>
        </w:r>
      </w:hyperlink>
    </w:p>
    <w:p w:rsidR="00FF56D0" w:rsidRDefault="00D65705" w:rsidP="00CB1390">
      <w:pPr>
        <w:pStyle w:val="20"/>
        <w:tabs>
          <w:tab w:val="right" w:leader="dot" w:pos="8306"/>
        </w:tabs>
        <w:spacing w:line="360" w:lineRule="auto"/>
        <w:rPr>
          <w:sz w:val="24"/>
          <w:szCs w:val="24"/>
        </w:rPr>
        <w:sectPr w:rsidR="00FF56D0">
          <w:pgSz w:w="11906" w:h="16838"/>
          <w:pgMar w:top="1440" w:right="1800" w:bottom="1440" w:left="1800" w:header="851" w:footer="992" w:gutter="0"/>
          <w:pgNumType w:fmt="upperRoman" w:start="1"/>
          <w:cols w:space="720"/>
          <w:docGrid w:type="lines" w:linePitch="312"/>
        </w:sectPr>
      </w:pPr>
      <w:r w:rsidRPr="00CB1390">
        <w:rPr>
          <w:rFonts w:ascii="华文仿宋" w:eastAsia="华文仿宋" w:hAnsi="华文仿宋" w:cs="华文仿宋" w:hint="eastAsia"/>
          <w:sz w:val="24"/>
          <w:szCs w:val="24"/>
          <w:u w:val="single"/>
        </w:rPr>
        <w:fldChar w:fldCharType="end"/>
      </w:r>
    </w:p>
    <w:p w:rsidR="00FF56D0" w:rsidRDefault="00FF56D0">
      <w:pPr>
        <w:spacing w:line="560" w:lineRule="exact"/>
        <w:jc w:val="center"/>
        <w:rPr>
          <w:rFonts w:ascii="方正小标宋简体" w:eastAsia="方正小标宋简体" w:hAnsi="黑体"/>
          <w:sz w:val="44"/>
          <w:szCs w:val="44"/>
        </w:rPr>
      </w:pPr>
    </w:p>
    <w:p w:rsidR="00FF56D0" w:rsidRDefault="004F7C10">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山西省住房和城乡建设事业“十三五”规划</w:t>
      </w:r>
      <w:bookmarkEnd w:id="0"/>
      <w:bookmarkEnd w:id="1"/>
      <w:bookmarkEnd w:id="2"/>
      <w:bookmarkEnd w:id="3"/>
      <w:bookmarkEnd w:id="4"/>
    </w:p>
    <w:p w:rsidR="00FF56D0" w:rsidRDefault="00FF56D0">
      <w:pPr>
        <w:spacing w:line="560" w:lineRule="exact"/>
        <w:jc w:val="center"/>
        <w:rPr>
          <w:rFonts w:ascii="方正小标宋简体" w:eastAsia="方正小标宋简体" w:hAnsi="黑体"/>
          <w:sz w:val="44"/>
          <w:szCs w:val="44"/>
        </w:rPr>
      </w:pPr>
    </w:p>
    <w:p w:rsidR="00DA57E7" w:rsidRPr="00D56BB9" w:rsidRDefault="004F7C10" w:rsidP="00177435">
      <w:pPr>
        <w:ind w:firstLineChars="200" w:firstLine="640"/>
        <w:rPr>
          <w:rFonts w:ascii="仿宋_GB2312" w:eastAsia="仿宋_GB2312" w:hAnsi="仿宋"/>
          <w:sz w:val="32"/>
          <w:szCs w:val="32"/>
        </w:rPr>
      </w:pPr>
      <w:r w:rsidRPr="00D56BB9">
        <w:rPr>
          <w:rFonts w:ascii="仿宋_GB2312" w:eastAsia="仿宋_GB2312" w:hAnsi="仿宋" w:hint="eastAsia"/>
          <w:sz w:val="32"/>
          <w:szCs w:val="32"/>
        </w:rPr>
        <w:t>《</w:t>
      </w:r>
      <w:r w:rsidR="00034184" w:rsidRPr="00D56BB9">
        <w:rPr>
          <w:rFonts w:ascii="仿宋_GB2312" w:eastAsia="仿宋_GB2312" w:hAnsi="仿宋" w:hint="eastAsia"/>
          <w:sz w:val="32"/>
          <w:szCs w:val="32"/>
        </w:rPr>
        <w:t>山西省住房和城乡建设事业“十三五”规划》，是根据党的十八大和十八届三中、四中、五中全会精神，依据《山西省国民经济和社会发展第十三个五年规划纲要》，</w:t>
      </w:r>
      <w:bookmarkStart w:id="5" w:name="OLE_LINK54"/>
      <w:bookmarkStart w:id="6" w:name="OLE_LINK52"/>
      <w:r w:rsidR="00034184" w:rsidRPr="00D56BB9">
        <w:rPr>
          <w:rFonts w:ascii="仿宋_GB2312" w:eastAsia="仿宋_GB2312" w:hAnsi="仿宋" w:hint="eastAsia"/>
          <w:sz w:val="32"/>
          <w:szCs w:val="32"/>
        </w:rPr>
        <w:t>住建部</w:t>
      </w:r>
      <w:bookmarkEnd w:id="5"/>
      <w:r w:rsidR="00034184" w:rsidRPr="00D56BB9">
        <w:rPr>
          <w:rFonts w:ascii="仿宋_GB2312" w:eastAsia="仿宋_GB2312" w:hAnsi="仿宋" w:hint="eastAsia"/>
          <w:sz w:val="32"/>
          <w:szCs w:val="32"/>
        </w:rPr>
        <w:t>《住房城乡建设事业“十三五”规划纲要》</w:t>
      </w:r>
      <w:bookmarkEnd w:id="6"/>
      <w:r w:rsidR="00034184" w:rsidRPr="00D56BB9">
        <w:rPr>
          <w:rFonts w:ascii="仿宋_GB2312" w:eastAsia="仿宋_GB2312" w:hAnsi="仿宋" w:hint="eastAsia"/>
          <w:sz w:val="32"/>
          <w:szCs w:val="32"/>
        </w:rPr>
        <w:t>，以及《山西省新型城镇化规划（2014—2020）》等编制，主要阐明“十三五”时期，全面推进山西省住房和城乡建设事业持续健康发展的总体要求、主要目标、重点任务和重大举措，是统领全省住房和城乡建设事业改革发展的重要依据。</w:t>
      </w:r>
      <w:bookmarkStart w:id="7" w:name="OLE_LINK49"/>
    </w:p>
    <w:p w:rsidR="00DA57E7" w:rsidRPr="00554EC2" w:rsidRDefault="004F7C10" w:rsidP="00CB1390">
      <w:pPr>
        <w:keepNext/>
        <w:keepLines/>
        <w:numPr>
          <w:ilvl w:val="0"/>
          <w:numId w:val="2"/>
        </w:numPr>
        <w:ind w:firstLineChars="200" w:firstLine="643"/>
        <w:outlineLvl w:val="0"/>
        <w:rPr>
          <w:rFonts w:ascii="黑体" w:eastAsia="黑体" w:hAnsi="黑体"/>
          <w:b/>
          <w:sz w:val="32"/>
          <w:szCs w:val="30"/>
        </w:rPr>
      </w:pPr>
      <w:bookmarkStart w:id="8" w:name="_Toc459642301"/>
      <w:r w:rsidRPr="00554EC2">
        <w:rPr>
          <w:rFonts w:ascii="黑体" w:eastAsia="黑体" w:hAnsi="黑体" w:hint="eastAsia"/>
          <w:b/>
          <w:sz w:val="32"/>
          <w:szCs w:val="30"/>
        </w:rPr>
        <w:t>“十二五”回顾</w:t>
      </w:r>
      <w:bookmarkEnd w:id="8"/>
    </w:p>
    <w:p w:rsidR="00DA57E7" w:rsidRPr="00D56BB9" w:rsidRDefault="00034184" w:rsidP="00CB1390">
      <w:pPr>
        <w:pStyle w:val="2"/>
        <w:numPr>
          <w:ilvl w:val="0"/>
          <w:numId w:val="3"/>
        </w:numPr>
        <w:spacing w:before="0" w:after="0" w:line="240" w:lineRule="auto"/>
        <w:ind w:firstLineChars="200" w:firstLine="643"/>
        <w:rPr>
          <w:rFonts w:ascii="楷体_GB2312" w:eastAsia="楷体_GB2312" w:hAnsi="楷体"/>
        </w:rPr>
      </w:pPr>
      <w:bookmarkStart w:id="9" w:name="_Toc8017"/>
      <w:bookmarkStart w:id="10" w:name="_Toc19157"/>
      <w:bookmarkStart w:id="11" w:name="_Toc18842"/>
      <w:bookmarkStart w:id="12" w:name="_Toc31098"/>
      <w:bookmarkStart w:id="13" w:name="_Toc7217"/>
      <w:bookmarkStart w:id="14" w:name="_Toc25894"/>
      <w:bookmarkStart w:id="15" w:name="_Toc14304"/>
      <w:bookmarkStart w:id="16" w:name="_Toc433118518"/>
      <w:bookmarkStart w:id="17" w:name="_Toc6318"/>
      <w:bookmarkStart w:id="18" w:name="_Toc459642302"/>
      <w:bookmarkEnd w:id="7"/>
      <w:r w:rsidRPr="00D56BB9">
        <w:rPr>
          <w:rFonts w:ascii="楷体_GB2312" w:eastAsia="楷体_GB2312" w:hAnsi="楷体" w:hint="eastAsia"/>
        </w:rPr>
        <w:t>城乡建设与管理工作持续加强，人居环境质量明显提高</w:t>
      </w:r>
      <w:bookmarkEnd w:id="9"/>
      <w:bookmarkEnd w:id="10"/>
      <w:bookmarkEnd w:id="11"/>
      <w:bookmarkEnd w:id="12"/>
      <w:bookmarkEnd w:id="13"/>
      <w:bookmarkEnd w:id="14"/>
      <w:bookmarkEnd w:id="15"/>
      <w:bookmarkEnd w:id="16"/>
      <w:bookmarkEnd w:id="17"/>
      <w:bookmarkEnd w:id="18"/>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int="eastAsia"/>
          <w:b/>
          <w:sz w:val="32"/>
          <w:szCs w:val="32"/>
        </w:rPr>
        <w:t>城乡规划编制的科学性和实施管理的有效性进一步提高</w:t>
      </w:r>
      <w:r w:rsidRPr="00D56BB9">
        <w:rPr>
          <w:rFonts w:ascii="仿宋_GB2312" w:eastAsia="仿宋_GB2312" w:hAnsi="仿宋" w:hint="eastAsia"/>
          <w:b/>
          <w:sz w:val="32"/>
          <w:szCs w:val="32"/>
        </w:rPr>
        <w:t>。</w:t>
      </w:r>
      <w:r w:rsidRPr="00D56BB9">
        <w:rPr>
          <w:rFonts w:ascii="仿宋_GB2312" w:eastAsia="仿宋_GB2312" w:hAnsi="仿宋" w:hint="eastAsia"/>
          <w:bCs/>
          <w:sz w:val="32"/>
          <w:szCs w:val="32"/>
        </w:rPr>
        <w:t>完成了省委、省政府安排的“山西城镇化推进战略研究”，确定了“</w:t>
      </w:r>
      <w:proofErr w:type="gramStart"/>
      <w:r w:rsidRPr="00D56BB9">
        <w:rPr>
          <w:rFonts w:ascii="仿宋_GB2312" w:eastAsia="仿宋_GB2312" w:hAnsi="仿宋" w:hint="eastAsia"/>
          <w:bCs/>
          <w:sz w:val="32"/>
          <w:szCs w:val="32"/>
        </w:rPr>
        <w:t>一</w:t>
      </w:r>
      <w:proofErr w:type="gramEnd"/>
      <w:r w:rsidRPr="00D56BB9">
        <w:rPr>
          <w:rFonts w:ascii="仿宋_GB2312" w:eastAsia="仿宋_GB2312" w:hAnsi="仿宋" w:hint="eastAsia"/>
          <w:bCs/>
          <w:sz w:val="32"/>
          <w:szCs w:val="32"/>
        </w:rPr>
        <w:t>核一圈三群”城镇体系布局结构，报请省政府出台了《关于加快推进城镇化的意见》，组织完成了“</w:t>
      </w:r>
      <w:proofErr w:type="gramStart"/>
      <w:r w:rsidRPr="00D56BB9">
        <w:rPr>
          <w:rFonts w:ascii="仿宋_GB2312" w:eastAsia="仿宋_GB2312" w:hAnsi="仿宋" w:hint="eastAsia"/>
          <w:bCs/>
          <w:sz w:val="32"/>
          <w:szCs w:val="32"/>
        </w:rPr>
        <w:t>一</w:t>
      </w:r>
      <w:proofErr w:type="gramEnd"/>
      <w:r w:rsidRPr="00D56BB9">
        <w:rPr>
          <w:rFonts w:ascii="仿宋_GB2312" w:eastAsia="仿宋_GB2312" w:hAnsi="仿宋" w:hint="eastAsia"/>
          <w:bCs/>
          <w:sz w:val="32"/>
          <w:szCs w:val="32"/>
        </w:rPr>
        <w:t>核一圈三群”及10个城镇组群规划，为全省城镇化战略的实施奠定了基础。组织编制了山西科技创新城、山西高校新区等重要规划，指导20个城市、32个县城完成了新一轮城镇总体规划。设区城市控</w:t>
      </w:r>
      <w:proofErr w:type="gramStart"/>
      <w:r w:rsidRPr="00D56BB9">
        <w:rPr>
          <w:rFonts w:ascii="仿宋_GB2312" w:eastAsia="仿宋_GB2312" w:hAnsi="仿宋" w:hint="eastAsia"/>
          <w:bCs/>
          <w:sz w:val="32"/>
          <w:szCs w:val="32"/>
        </w:rPr>
        <w:t>规</w:t>
      </w:r>
      <w:proofErr w:type="gramEnd"/>
      <w:r w:rsidRPr="00D56BB9">
        <w:rPr>
          <w:rFonts w:ascii="仿宋_GB2312" w:eastAsia="仿宋_GB2312" w:hAnsi="仿宋" w:hint="eastAsia"/>
          <w:bCs/>
          <w:sz w:val="32"/>
          <w:szCs w:val="32"/>
        </w:rPr>
        <w:t>覆盖率达到了100%，县级市</w:t>
      </w:r>
      <w:r w:rsidRPr="00D56BB9">
        <w:rPr>
          <w:rFonts w:ascii="仿宋_GB2312" w:eastAsia="仿宋_GB2312" w:hAnsi="仿宋" w:hint="eastAsia"/>
          <w:bCs/>
          <w:sz w:val="32"/>
          <w:szCs w:val="32"/>
        </w:rPr>
        <w:lastRenderedPageBreak/>
        <w:t>和县城分别达到了50%和40%。形成了比较完善的城乡规划法规体系，建立了规划督察制度，规划编制与实施逐步走上了法治化、规范化的</w:t>
      </w:r>
      <w:r w:rsidR="00034184" w:rsidRPr="00D56BB9">
        <w:rPr>
          <w:rFonts w:ascii="仿宋_GB2312" w:eastAsia="仿宋_GB2312" w:hAnsi="仿宋" w:hint="eastAsia"/>
          <w:sz w:val="32"/>
          <w:szCs w:val="32"/>
        </w:rPr>
        <w:t>轨道</w:t>
      </w:r>
      <w:r w:rsidRPr="00D56BB9">
        <w:rPr>
          <w:rFonts w:ascii="仿宋_GB2312" w:eastAsia="仿宋_GB2312" w:hAnsi="仿宋" w:hint="eastAsia"/>
          <w:bCs/>
          <w:sz w:val="32"/>
          <w:szCs w:val="32"/>
        </w:rPr>
        <w:t>。历史文化名城、街区保护工作进一步加强，优秀传统文化得以继续和发扬。</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城镇基础设施水平明显提升。</w:t>
      </w:r>
      <w:r w:rsidRPr="00D56BB9">
        <w:rPr>
          <w:rFonts w:ascii="仿宋_GB2312" w:eastAsia="仿宋_GB2312" w:hAnsi="仿宋" w:hint="eastAsia"/>
          <w:bCs/>
          <w:sz w:val="32"/>
          <w:szCs w:val="32"/>
        </w:rPr>
        <w:t>认真贯彻落实《国务院关于加强城市基础设施建设的意见》和《国务院办公厅关于加强城市地下管线建设管理的意见》，颁布了《山西省人民政府关于加强城市基础设施建设的实施意见》、《山西省人民政府办公厅关于加强城市地下管线建设的实施意见》，切实加大城市市政基础设施建设力度。新建城市道路2199公里、水气热等各类市政管网20200公里，新增集中供热面积20058万平方米，改造提标58座城镇污水处理厂，建成60座生活垃圾无害化处理设施，新增绿化面积7800万平方米，完成市政基础设施建设投资2085亿元。479个建制镇共完成市政基础设施建设投资39.3亿元，小城镇基础设施水平进一步提升。全省城市（含县城）人均道路面积达到13.99平方米；供水普及率（含县城）达到98.34%；燃气普及率（含县城）达到89.67%；集中供热普及率（含县城）达到88.37%；生活污水处理率（含县城）达到88.44%；生活垃圾无害化处理率（含县城）达到83.16%；建成区绿化覆盖率（含县城）达到39.29%；人均公园绿地面积（含县城）达到11.48平方米，城镇环境面貌不断改善，承载能力持续提升。</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lastRenderedPageBreak/>
        <w:t>——</w:t>
      </w:r>
      <w:r w:rsidRPr="00D56BB9">
        <w:rPr>
          <w:rFonts w:ascii="仿宋_GB2312" w:eastAsia="仿宋_GB2312" w:hAnsi="仿宋" w:hint="eastAsia"/>
          <w:b/>
          <w:sz w:val="32"/>
          <w:szCs w:val="32"/>
        </w:rPr>
        <w:t>园林城市创建与风景名胜区保护取得显著成效。</w:t>
      </w:r>
      <w:r w:rsidRPr="00D56BB9">
        <w:rPr>
          <w:rFonts w:ascii="仿宋_GB2312" w:eastAsia="仿宋_GB2312" w:hAnsi="仿宋" w:hint="eastAsia"/>
          <w:sz w:val="32"/>
          <w:szCs w:val="32"/>
        </w:rPr>
        <w:t>“十二五”时期，阳泉</w:t>
      </w:r>
      <w:r w:rsidRPr="00D56BB9">
        <w:rPr>
          <w:rFonts w:ascii="仿宋_GB2312" w:eastAsia="仿宋_GB2312" w:hAnsi="仿宋" w:hint="eastAsia"/>
          <w:bCs/>
          <w:sz w:val="32"/>
          <w:szCs w:val="32"/>
        </w:rPr>
        <w:t>、大同、朔州等17个市县被命名为国家园林城市（县城）；晋中、临汾、运城等34个市县被命名为省级园林城市（县城），全省园林城市（县城）总数达到56个，其中国家园林城市（县城）达到25个，城市生态环境明显改善。汾阳市贾家庄镇被命名为国家园林城镇，乡宁县管头镇等8个镇被命名为山西省园林城镇。新增省级风景名胜区28处，新增国家级风景名胜区1处。目前共有国家级名胜区6处，省级风景名胜区43处。加大力度推进了风景名胜区规划编制工作。4处国家级风景名胜区总体规划已报国务院修改完善，2处国家级风景名胜区启动了总体规划修编工作；省政府批复6处省级风景名胜区总体规划；16处省级风景名胜区启动了总体规划编制</w:t>
      </w:r>
      <w:r w:rsidR="00034184" w:rsidRPr="00D56BB9">
        <w:rPr>
          <w:rFonts w:ascii="仿宋_GB2312" w:eastAsia="仿宋_GB2312" w:hAnsi="仿宋" w:hint="eastAsia"/>
          <w:sz w:val="32"/>
          <w:szCs w:val="32"/>
        </w:rPr>
        <w:t>工作</w:t>
      </w:r>
      <w:r w:rsidRPr="00D56BB9">
        <w:rPr>
          <w:rFonts w:ascii="仿宋_GB2312" w:eastAsia="仿宋_GB2312" w:hAnsi="仿宋" w:hint="eastAsia"/>
          <w:bCs/>
          <w:sz w:val="32"/>
          <w:szCs w:val="32"/>
        </w:rPr>
        <w:t>。6处国家级风景名胜区通过了住建部执法检查，其中壶口被评定为优秀等级。组织开展省级风景名胜区专项治理，通过五年的专项治理，省级风景名胜区在总体规划编制实施、标志标牌环境安全、机构设置管理职能、违规违章建设查处、规章制度信息上报等方面显著提升。</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重点镇和特色小城镇建设全面推进。</w:t>
      </w:r>
      <w:r w:rsidRPr="00D56BB9">
        <w:rPr>
          <w:rFonts w:ascii="仿宋_GB2312" w:eastAsia="仿宋_GB2312" w:hAnsi="仿宋" w:hint="eastAsia"/>
          <w:bCs/>
          <w:sz w:val="32"/>
          <w:szCs w:val="32"/>
        </w:rPr>
        <w:t>“十二五”期间，省政府命名了重点镇100个，历史文化名镇名村101个，园林城镇8个，特色景观旅游名镇名村25个，城镇化示范镇10个，其中有30个村镇被住房城乡建设部和国家文物局</w:t>
      </w:r>
      <w:r w:rsidRPr="00D56BB9">
        <w:rPr>
          <w:rFonts w:ascii="仿宋_GB2312" w:eastAsia="仿宋_GB2312" w:hAnsi="仿宋" w:hint="eastAsia"/>
          <w:bCs/>
          <w:sz w:val="32"/>
          <w:szCs w:val="32"/>
        </w:rPr>
        <w:lastRenderedPageBreak/>
        <w:t>命名为中国历史文化名镇名村，6个村镇被住房城乡建设部和国家旅游局命名为国家特色景观旅游名镇名村，1个镇被住房城乡建设部公布为</w:t>
      </w:r>
      <w:r w:rsidR="00034184" w:rsidRPr="00D56BB9">
        <w:rPr>
          <w:rFonts w:ascii="仿宋_GB2312" w:eastAsia="仿宋_GB2312" w:hAnsi="仿宋" w:hint="eastAsia"/>
          <w:sz w:val="32"/>
          <w:szCs w:val="32"/>
        </w:rPr>
        <w:t>国家</w:t>
      </w:r>
      <w:r w:rsidRPr="00D56BB9">
        <w:rPr>
          <w:rFonts w:ascii="仿宋_GB2312" w:eastAsia="仿宋_GB2312" w:hAnsi="仿宋" w:hint="eastAsia"/>
          <w:bCs/>
          <w:sz w:val="32"/>
          <w:szCs w:val="32"/>
        </w:rPr>
        <w:t>园林城镇。特色小城镇在城镇规划建设管理方面发挥了较好的示范带头作用。启动武乡县统筹城乡规划建设试点，按照县域村镇体系规划，加快县城</w:t>
      </w:r>
      <w:r w:rsidRPr="00D56BB9">
        <w:rPr>
          <w:rFonts w:ascii="仿宋_GB2312" w:eastAsia="仿宋_GB2312" w:hAnsi="仿宋" w:hint="eastAsia"/>
          <w:bCs/>
          <w:sz w:val="32"/>
          <w:szCs w:val="32"/>
          <w:lang w:val="zh-CN"/>
        </w:rPr>
        <w:t>和重点镇建设，</w:t>
      </w:r>
      <w:r w:rsidRPr="00D56BB9">
        <w:rPr>
          <w:rFonts w:ascii="仿宋_GB2312" w:eastAsia="仿宋_GB2312" w:hAnsi="仿宋" w:hint="eastAsia"/>
          <w:bCs/>
          <w:sz w:val="32"/>
          <w:szCs w:val="32"/>
        </w:rPr>
        <w:t>实施村镇道路、供水、垃圾治理、园林绿化等市政公用设施重点工程，建立城乡统筹的规划建设体系，为全省加快推进城镇化创造经验。</w:t>
      </w:r>
    </w:p>
    <w:p w:rsidR="00DA57E7" w:rsidRPr="00D56BB9" w:rsidRDefault="004F7C10" w:rsidP="001B1335">
      <w:pPr>
        <w:ind w:firstLineChars="200" w:firstLine="640"/>
        <w:rPr>
          <w:rFonts w:ascii="仿宋_GB2312" w:eastAsia="仿宋_GB2312" w:hAnsi="仿宋"/>
          <w:bCs/>
          <w:sz w:val="32"/>
          <w:szCs w:val="32"/>
          <w:lang w:val="zh-CN"/>
        </w:rPr>
      </w:pPr>
      <w:r w:rsidRPr="001B1335">
        <w:rPr>
          <w:rFonts w:eastAsia="仿宋_GB2312"/>
          <w:sz w:val="32"/>
          <w:szCs w:val="32"/>
        </w:rPr>
        <w:t>——</w:t>
      </w:r>
      <w:r w:rsidRPr="00D56BB9">
        <w:rPr>
          <w:rFonts w:ascii="仿宋_GB2312" w:eastAsia="仿宋_GB2312" w:hAnsi="仿宋" w:hint="eastAsia"/>
          <w:b/>
          <w:sz w:val="32"/>
          <w:szCs w:val="32"/>
        </w:rPr>
        <w:t>历史文化名村名镇与传统村落保护得到加强。</w:t>
      </w:r>
      <w:r w:rsidRPr="00D56BB9">
        <w:rPr>
          <w:rFonts w:ascii="仿宋_GB2312" w:eastAsia="仿宋_GB2312" w:hAnsi="仿宋" w:hint="eastAsia"/>
          <w:bCs/>
          <w:sz w:val="32"/>
          <w:szCs w:val="32"/>
        </w:rPr>
        <w:t>完善传统村落和历史文化名村名镇申报、认定程序，开展了全省传统村落的全面调查，完善挂牌保护制度。截至2015年底，</w:t>
      </w:r>
      <w:r w:rsidRPr="00D56BB9">
        <w:rPr>
          <w:rFonts w:ascii="仿宋_GB2312" w:eastAsia="仿宋_GB2312" w:hAnsi="仿宋" w:hint="eastAsia"/>
          <w:bCs/>
          <w:sz w:val="32"/>
          <w:szCs w:val="32"/>
          <w:lang w:val="zh-CN"/>
        </w:rPr>
        <w:t>全省有中国历史文化名镇名村</w:t>
      </w:r>
      <w:r w:rsidRPr="00D56BB9">
        <w:rPr>
          <w:rFonts w:ascii="仿宋_GB2312" w:eastAsia="仿宋_GB2312" w:hAnsi="仿宋" w:hint="eastAsia"/>
          <w:bCs/>
          <w:sz w:val="32"/>
          <w:szCs w:val="32"/>
        </w:rPr>
        <w:t>40</w:t>
      </w:r>
      <w:r w:rsidRPr="00D56BB9">
        <w:rPr>
          <w:rFonts w:ascii="仿宋_GB2312" w:eastAsia="仿宋_GB2312" w:hAnsi="仿宋" w:hint="eastAsia"/>
          <w:bCs/>
          <w:sz w:val="32"/>
          <w:szCs w:val="32"/>
          <w:lang w:val="zh-CN"/>
        </w:rPr>
        <w:t>个，山西省历史文化名镇名村</w:t>
      </w:r>
      <w:r w:rsidRPr="00D56BB9">
        <w:rPr>
          <w:rFonts w:ascii="仿宋_GB2312" w:eastAsia="仿宋_GB2312" w:hAnsi="仿宋" w:hint="eastAsia"/>
          <w:bCs/>
          <w:sz w:val="32"/>
          <w:szCs w:val="32"/>
        </w:rPr>
        <w:t>125</w:t>
      </w:r>
      <w:r w:rsidRPr="00D56BB9">
        <w:rPr>
          <w:rFonts w:ascii="仿宋_GB2312" w:eastAsia="仿宋_GB2312" w:hAnsi="仿宋" w:hint="eastAsia"/>
          <w:bCs/>
          <w:sz w:val="32"/>
          <w:szCs w:val="32"/>
          <w:lang w:val="zh-CN"/>
        </w:rPr>
        <w:t>个，</w:t>
      </w:r>
      <w:r w:rsidRPr="00D56BB9">
        <w:rPr>
          <w:rFonts w:ascii="仿宋_GB2312" w:eastAsia="仿宋_GB2312" w:hAnsi="仿宋" w:hint="eastAsia"/>
          <w:bCs/>
          <w:sz w:val="32"/>
          <w:szCs w:val="32"/>
        </w:rPr>
        <w:t>中国传统村落129处，省级传统村落286处，</w:t>
      </w:r>
      <w:r w:rsidRPr="00D56BB9">
        <w:rPr>
          <w:rFonts w:ascii="仿宋_GB2312" w:eastAsia="仿宋_GB2312" w:hint="eastAsia"/>
          <w:sz w:val="32"/>
          <w:szCs w:val="32"/>
        </w:rPr>
        <w:t>名镇名村及传统村落数量位居全国前列。</w:t>
      </w:r>
      <w:r w:rsidRPr="00D56BB9">
        <w:rPr>
          <w:rFonts w:ascii="仿宋_GB2312" w:eastAsia="仿宋_GB2312" w:hAnsi="仿宋" w:hint="eastAsia"/>
          <w:bCs/>
          <w:sz w:val="32"/>
          <w:szCs w:val="32"/>
        </w:rPr>
        <w:t>加强传统村落保护研究与规划引导，保护规划覆盖率明显提升，制定重点村落保护修复计划，落实保护资金，结合旅游产业发展和</w:t>
      </w:r>
      <w:r w:rsidRPr="00D56BB9">
        <w:rPr>
          <w:rFonts w:ascii="仿宋_GB2312" w:eastAsia="仿宋_GB2312" w:hAnsi="仿宋" w:hint="eastAsia"/>
          <w:bCs/>
          <w:sz w:val="32"/>
          <w:szCs w:val="32"/>
          <w:lang w:val="zh-CN"/>
        </w:rPr>
        <w:t>农村人居环境整治，</w:t>
      </w:r>
      <w:r w:rsidRPr="00D56BB9">
        <w:rPr>
          <w:rFonts w:ascii="仿宋_GB2312" w:eastAsia="仿宋_GB2312" w:hAnsi="仿宋" w:hint="eastAsia"/>
          <w:bCs/>
          <w:sz w:val="32"/>
          <w:szCs w:val="32"/>
        </w:rPr>
        <w:t>在</w:t>
      </w:r>
      <w:r w:rsidRPr="00D56BB9">
        <w:rPr>
          <w:rFonts w:ascii="仿宋_GB2312" w:eastAsia="仿宋_GB2312" w:hAnsi="仿宋" w:hint="eastAsia"/>
          <w:bCs/>
          <w:sz w:val="32"/>
          <w:szCs w:val="32"/>
          <w:lang w:val="zh-CN"/>
        </w:rPr>
        <w:t>汾河流域、沁河流域、黄河沿岸和长城边关要塞“三河一关”</w:t>
      </w:r>
      <w:r w:rsidRPr="00D56BB9">
        <w:rPr>
          <w:rFonts w:ascii="仿宋_GB2312" w:eastAsia="仿宋_GB2312" w:hAnsi="仿宋" w:hint="eastAsia"/>
          <w:bCs/>
          <w:sz w:val="32"/>
          <w:szCs w:val="32"/>
        </w:rPr>
        <w:t>区域，</w:t>
      </w:r>
      <w:r w:rsidRPr="00D56BB9">
        <w:rPr>
          <w:rFonts w:ascii="仿宋_GB2312" w:eastAsia="仿宋_GB2312" w:hAnsi="仿宋" w:hint="eastAsia"/>
          <w:bCs/>
          <w:sz w:val="32"/>
          <w:szCs w:val="32"/>
          <w:lang w:val="zh-CN"/>
        </w:rPr>
        <w:t>打造</w:t>
      </w:r>
      <w:r w:rsidRPr="00D56BB9">
        <w:rPr>
          <w:rFonts w:ascii="仿宋_GB2312" w:eastAsia="仿宋_GB2312" w:hAnsi="仿宋" w:hint="eastAsia"/>
          <w:bCs/>
          <w:sz w:val="32"/>
          <w:szCs w:val="32"/>
        </w:rPr>
        <w:t>了</w:t>
      </w:r>
      <w:r w:rsidRPr="00D56BB9">
        <w:rPr>
          <w:rFonts w:ascii="仿宋_GB2312" w:eastAsia="仿宋_GB2312" w:hAnsi="仿宋" w:hint="eastAsia"/>
          <w:bCs/>
          <w:sz w:val="32"/>
          <w:szCs w:val="32"/>
          <w:lang w:val="zh-CN"/>
        </w:rPr>
        <w:t>一批具有浓郁传统文化和地方特色的</w:t>
      </w:r>
      <w:r w:rsidRPr="00D56BB9">
        <w:rPr>
          <w:rFonts w:ascii="仿宋_GB2312" w:eastAsia="仿宋_GB2312" w:hAnsi="仿宋" w:hint="eastAsia"/>
          <w:bCs/>
          <w:sz w:val="32"/>
          <w:szCs w:val="32"/>
        </w:rPr>
        <w:t>传统村落</w:t>
      </w:r>
      <w:r w:rsidRPr="00D56BB9">
        <w:rPr>
          <w:rFonts w:ascii="仿宋_GB2312" w:eastAsia="仿宋_GB2312" w:hAnsi="仿宋" w:hint="eastAsia"/>
          <w:bCs/>
          <w:sz w:val="32"/>
          <w:szCs w:val="32"/>
          <w:lang w:val="zh-CN"/>
        </w:rPr>
        <w:t>。</w:t>
      </w:r>
    </w:p>
    <w:p w:rsidR="00DA57E7" w:rsidRPr="00D56BB9" w:rsidRDefault="004F7C10" w:rsidP="001B1335">
      <w:pPr>
        <w:ind w:firstLineChars="200" w:firstLine="640"/>
        <w:rPr>
          <w:rFonts w:ascii="仿宋_GB2312" w:eastAsia="仿宋_GB2312" w:hAnsi="仿宋"/>
          <w:bCs/>
          <w:sz w:val="32"/>
          <w:szCs w:val="32"/>
          <w:lang w:val="zh-CN"/>
        </w:rPr>
      </w:pPr>
      <w:r w:rsidRPr="001B1335">
        <w:rPr>
          <w:rFonts w:eastAsia="仿宋_GB2312"/>
          <w:bCs/>
          <w:sz w:val="32"/>
          <w:szCs w:val="32"/>
        </w:rPr>
        <w:t>——</w:t>
      </w:r>
      <w:r w:rsidRPr="00D56BB9">
        <w:rPr>
          <w:rFonts w:ascii="仿宋_GB2312" w:eastAsia="仿宋_GB2312" w:hAnsi="仿宋" w:hint="eastAsia"/>
          <w:b/>
          <w:bCs/>
          <w:sz w:val="32"/>
          <w:szCs w:val="32"/>
        </w:rPr>
        <w:t>乡村清洁工程、农村困难家庭危房改造</w:t>
      </w:r>
      <w:r w:rsidRPr="00D56BB9">
        <w:rPr>
          <w:rFonts w:ascii="仿宋_GB2312" w:eastAsia="仿宋_GB2312" w:hAnsi="仿宋" w:hint="eastAsia"/>
          <w:b/>
          <w:bCs/>
          <w:sz w:val="32"/>
          <w:szCs w:val="32"/>
          <w:lang w:val="zh-CN"/>
        </w:rPr>
        <w:t>取得较大</w:t>
      </w:r>
      <w:r w:rsidRPr="00D56BB9">
        <w:rPr>
          <w:rFonts w:ascii="仿宋_GB2312" w:eastAsia="仿宋_GB2312" w:hAnsi="仿宋" w:hint="eastAsia"/>
          <w:b/>
          <w:bCs/>
          <w:sz w:val="32"/>
          <w:szCs w:val="32"/>
        </w:rPr>
        <w:t>成效。</w:t>
      </w:r>
      <w:r w:rsidRPr="00D56BB9">
        <w:rPr>
          <w:rFonts w:ascii="仿宋_GB2312" w:eastAsia="仿宋_GB2312" w:hAnsi="仿宋" w:hint="eastAsia"/>
          <w:bCs/>
          <w:sz w:val="32"/>
          <w:szCs w:val="32"/>
          <w:lang w:val="zh-CN"/>
        </w:rPr>
        <w:t>围绕实现“人员队伍、清扫保洁、垃圾收集处理、村容</w:t>
      </w:r>
      <w:proofErr w:type="gramStart"/>
      <w:r w:rsidRPr="00D56BB9">
        <w:rPr>
          <w:rFonts w:ascii="仿宋_GB2312" w:eastAsia="仿宋_GB2312" w:hAnsi="仿宋" w:hint="eastAsia"/>
          <w:bCs/>
          <w:sz w:val="32"/>
          <w:szCs w:val="32"/>
          <w:lang w:val="zh-CN"/>
        </w:rPr>
        <w:t>整饰</w:t>
      </w:r>
      <w:proofErr w:type="gramEnd"/>
      <w:r w:rsidRPr="00D56BB9">
        <w:rPr>
          <w:rFonts w:ascii="仿宋_GB2312" w:eastAsia="仿宋_GB2312" w:hAnsi="仿宋" w:hint="eastAsia"/>
          <w:bCs/>
          <w:sz w:val="32"/>
          <w:szCs w:val="32"/>
          <w:lang w:val="zh-CN"/>
        </w:rPr>
        <w:t>、长效管理机制”五个全覆盖，深入推进乡村清洁工程，</w:t>
      </w:r>
      <w:r w:rsidRPr="00D56BB9">
        <w:rPr>
          <w:rFonts w:ascii="仿宋_GB2312" w:eastAsia="仿宋_GB2312" w:hAnsi="仿宋" w:hint="eastAsia"/>
          <w:bCs/>
          <w:sz w:val="32"/>
          <w:szCs w:val="32"/>
          <w:lang w:val="zh-CN"/>
        </w:rPr>
        <w:lastRenderedPageBreak/>
        <w:t>全省各级累计投入</w:t>
      </w:r>
      <w:r w:rsidRPr="00D56BB9">
        <w:rPr>
          <w:rFonts w:ascii="仿宋_GB2312" w:eastAsia="仿宋_GB2312" w:hAnsi="仿宋" w:hint="eastAsia"/>
          <w:bCs/>
          <w:sz w:val="32"/>
          <w:szCs w:val="32"/>
        </w:rPr>
        <w:t>30</w:t>
      </w:r>
      <w:r w:rsidRPr="00D56BB9">
        <w:rPr>
          <w:rFonts w:ascii="仿宋_GB2312" w:eastAsia="仿宋_GB2312" w:hAnsi="仿宋" w:hint="eastAsia"/>
          <w:bCs/>
          <w:sz w:val="32"/>
          <w:szCs w:val="32"/>
          <w:lang w:val="zh-CN"/>
        </w:rPr>
        <w:t>亿元，配备清扫保洁和监管人员10.9万名，垃圾收运车辆3</w:t>
      </w:r>
      <w:r w:rsidRPr="00D56BB9">
        <w:rPr>
          <w:rFonts w:ascii="仿宋_GB2312" w:eastAsia="仿宋_GB2312" w:hAnsi="仿宋" w:hint="eastAsia"/>
          <w:bCs/>
          <w:sz w:val="32"/>
          <w:szCs w:val="32"/>
        </w:rPr>
        <w:t>.5</w:t>
      </w:r>
      <w:r w:rsidRPr="00D56BB9">
        <w:rPr>
          <w:rFonts w:ascii="仿宋_GB2312" w:eastAsia="仿宋_GB2312" w:hAnsi="仿宋" w:hint="eastAsia"/>
          <w:bCs/>
          <w:sz w:val="32"/>
          <w:szCs w:val="32"/>
          <w:lang w:val="zh-CN"/>
        </w:rPr>
        <w:t>万辆，建设垃圾中转站</w:t>
      </w:r>
      <w:r w:rsidRPr="00D56BB9">
        <w:rPr>
          <w:rFonts w:ascii="仿宋_GB2312" w:eastAsia="仿宋_GB2312" w:hAnsi="仿宋" w:hint="eastAsia"/>
          <w:bCs/>
          <w:sz w:val="32"/>
          <w:szCs w:val="32"/>
        </w:rPr>
        <w:t>447</w:t>
      </w:r>
      <w:r w:rsidRPr="00D56BB9">
        <w:rPr>
          <w:rFonts w:ascii="仿宋_GB2312" w:eastAsia="仿宋_GB2312" w:hAnsi="仿宋" w:hint="eastAsia"/>
          <w:bCs/>
          <w:sz w:val="32"/>
          <w:szCs w:val="32"/>
          <w:lang w:val="zh-CN"/>
        </w:rPr>
        <w:t>座，清理积存垃圾4</w:t>
      </w:r>
      <w:r w:rsidRPr="00D56BB9">
        <w:rPr>
          <w:rFonts w:ascii="仿宋_GB2312" w:eastAsia="仿宋_GB2312" w:hAnsi="仿宋" w:hint="eastAsia"/>
          <w:bCs/>
          <w:sz w:val="32"/>
          <w:szCs w:val="32"/>
        </w:rPr>
        <w:t>19</w:t>
      </w:r>
      <w:r w:rsidRPr="00D56BB9">
        <w:rPr>
          <w:rFonts w:ascii="仿宋_GB2312" w:eastAsia="仿宋_GB2312" w:hAnsi="仿宋" w:hint="eastAsia"/>
          <w:bCs/>
          <w:sz w:val="32"/>
          <w:szCs w:val="32"/>
          <w:lang w:val="zh-CN"/>
        </w:rPr>
        <w:t>万吨，初步建立保洁清运处理体系，农村面貌发生明显变化。“十二五”时期是全面开展农村危房改造的重点攻坚期，全省农村危房改造工作取得了较大的成绩，共完成</w:t>
      </w:r>
      <w:r w:rsidRPr="00D56BB9">
        <w:rPr>
          <w:rFonts w:ascii="仿宋_GB2312" w:eastAsia="仿宋_GB2312" w:hAnsi="仿宋" w:hint="eastAsia"/>
          <w:bCs/>
          <w:sz w:val="32"/>
          <w:szCs w:val="32"/>
        </w:rPr>
        <w:t>50.69</w:t>
      </w:r>
      <w:r w:rsidRPr="00D56BB9">
        <w:rPr>
          <w:rFonts w:ascii="仿宋_GB2312" w:eastAsia="仿宋_GB2312" w:hAnsi="仿宋" w:hint="eastAsia"/>
          <w:bCs/>
          <w:sz w:val="32"/>
          <w:szCs w:val="32"/>
          <w:lang w:val="zh-CN"/>
        </w:rPr>
        <w:t>万户农村困难群众的危房改造，</w:t>
      </w:r>
      <w:r w:rsidRPr="00D56BB9">
        <w:rPr>
          <w:rFonts w:ascii="仿宋_GB2312" w:eastAsia="仿宋_GB2312" w:hAnsi="仿宋" w:hint="eastAsia"/>
          <w:bCs/>
          <w:sz w:val="32"/>
          <w:szCs w:val="32"/>
        </w:rPr>
        <w:t>178</w:t>
      </w:r>
      <w:r w:rsidRPr="00D56BB9">
        <w:rPr>
          <w:rFonts w:ascii="仿宋_GB2312" w:eastAsia="仿宋_GB2312" w:hAnsi="仿宋" w:hint="eastAsia"/>
          <w:bCs/>
          <w:sz w:val="32"/>
          <w:szCs w:val="32"/>
          <w:lang w:val="zh-CN"/>
        </w:rPr>
        <w:t>万农村困难群众喜迁新居。</w:t>
      </w:r>
    </w:p>
    <w:p w:rsidR="00DA57E7" w:rsidRPr="00D56BB9" w:rsidRDefault="004F7C10">
      <w:pPr>
        <w:pStyle w:val="2"/>
        <w:numPr>
          <w:ilvl w:val="0"/>
          <w:numId w:val="3"/>
        </w:numPr>
        <w:spacing w:before="0" w:after="0" w:line="240" w:lineRule="auto"/>
        <w:ind w:firstLineChars="200" w:firstLine="643"/>
        <w:rPr>
          <w:rFonts w:ascii="楷体_GB2312" w:eastAsia="楷体_GB2312" w:hAnsi="楷体"/>
        </w:rPr>
      </w:pPr>
      <w:bookmarkStart w:id="19" w:name="_Toc32428"/>
      <w:bookmarkStart w:id="20" w:name="_Toc28463"/>
      <w:bookmarkStart w:id="21" w:name="_Toc560"/>
      <w:bookmarkStart w:id="22" w:name="_Toc13847"/>
      <w:bookmarkStart w:id="23" w:name="_Toc433118519"/>
      <w:bookmarkStart w:id="24" w:name="_Toc3451"/>
      <w:bookmarkStart w:id="25" w:name="_Toc16586"/>
      <w:bookmarkStart w:id="26" w:name="_Toc11008"/>
      <w:bookmarkStart w:id="27" w:name="_Toc17822"/>
      <w:bookmarkStart w:id="28" w:name="_Toc459642303"/>
      <w:r w:rsidRPr="00D56BB9">
        <w:rPr>
          <w:rFonts w:ascii="楷体_GB2312" w:eastAsia="楷体_GB2312" w:hAnsi="楷体" w:hint="eastAsia"/>
        </w:rPr>
        <w:t>房地产业健康发展</w:t>
      </w:r>
      <w:bookmarkEnd w:id="19"/>
      <w:bookmarkEnd w:id="20"/>
      <w:bookmarkEnd w:id="21"/>
      <w:bookmarkEnd w:id="22"/>
      <w:bookmarkEnd w:id="23"/>
      <w:r w:rsidRPr="00D56BB9">
        <w:rPr>
          <w:rFonts w:ascii="楷体_GB2312" w:eastAsia="楷体_GB2312" w:hAnsi="楷体" w:hint="eastAsia"/>
        </w:rPr>
        <w:t>，住房保障水平进一步提高</w:t>
      </w:r>
      <w:bookmarkEnd w:id="24"/>
      <w:bookmarkEnd w:id="25"/>
      <w:bookmarkEnd w:id="26"/>
      <w:bookmarkEnd w:id="27"/>
      <w:bookmarkEnd w:id="28"/>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房地产业平稳发展。</w:t>
      </w:r>
      <w:r w:rsidRPr="00D56BB9">
        <w:rPr>
          <w:rFonts w:ascii="仿宋_GB2312" w:eastAsia="仿宋_GB2312" w:hAnsi="仿宋" w:hint="eastAsia"/>
          <w:bCs/>
          <w:sz w:val="32"/>
          <w:szCs w:val="32"/>
        </w:rPr>
        <w:t>“十二五”期间，全省累计房地产开发投资约6007.8亿元，是“十一五”期间的3.2倍；累计商品房新开工面积18276.6万平方米，是“十一五”期间的2.27倍；累计商品房竣工面积10425.2万平方米，是“十一五”期间的2.91倍；累计销售商品房面积7594.25万平方米，是“十一五”期间的1.55倍。“十二五”期间，全省城镇居民人均住房水平大幅提升，基本实现小康社会既定目标。房地产开发投资、商品房施工面积逐年增加，商品房新开工面积、商品房销售面积有所波动，变化逐渐趋于理性。商品房竣工面积受政策影响，波动现象较为明显，但总体基本稳定。</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保障性住房建设成绩显著。</w:t>
      </w:r>
      <w:r w:rsidRPr="00D56BB9">
        <w:rPr>
          <w:rFonts w:ascii="仿宋_GB2312" w:eastAsia="仿宋_GB2312" w:hAnsi="仿宋" w:hint="eastAsia"/>
          <w:bCs/>
          <w:sz w:val="32"/>
          <w:szCs w:val="32"/>
        </w:rPr>
        <w:t>住房保障政策不断完善，出台实施了</w:t>
      </w:r>
      <w:r w:rsidR="00034184" w:rsidRPr="00D56BB9">
        <w:rPr>
          <w:rFonts w:ascii="仿宋_GB2312" w:eastAsia="仿宋_GB2312" w:hAnsi="仿宋" w:hint="eastAsia"/>
          <w:sz w:val="32"/>
          <w:szCs w:val="32"/>
        </w:rPr>
        <w:t>《山西省十二五保障性住房建设规划》</w:t>
      </w:r>
      <w:r w:rsidRPr="00D56BB9">
        <w:rPr>
          <w:rFonts w:ascii="仿宋_GB2312" w:eastAsia="仿宋_GB2312" w:hAnsi="仿宋" w:hint="eastAsia"/>
          <w:bCs/>
          <w:sz w:val="32"/>
          <w:szCs w:val="32"/>
        </w:rPr>
        <w:t>、《山西省棚户区改造工作实施方案》、《关于公共租赁住房和廉租住房</w:t>
      </w:r>
      <w:r w:rsidRPr="00D56BB9">
        <w:rPr>
          <w:rFonts w:ascii="仿宋_GB2312" w:eastAsia="仿宋_GB2312" w:hAnsi="仿宋" w:hint="eastAsia"/>
          <w:bCs/>
          <w:sz w:val="32"/>
          <w:szCs w:val="32"/>
        </w:rPr>
        <w:lastRenderedPageBreak/>
        <w:t>并轨运行的实施意见》等一系列政策，并报省人大二审通过了《山西省住房保障条例》。全省实现了廉租住房和公共租赁住房并轨运行；基本构建了公共租赁住房、经济适用住房、限价商品住房和棚户区改造为一体的城镇保障性住房供应体系。“十二五”期间，全省开工各类保障性住房约146.07万套，其中新开工各类棚户区94.96万套，均超额完成“十二五”既定目标。</w:t>
      </w:r>
      <w:r w:rsidR="00034184" w:rsidRPr="00D56BB9">
        <w:rPr>
          <w:rFonts w:ascii="仿宋_GB2312" w:eastAsia="仿宋_GB2312" w:hAnsi="仿宋" w:hint="eastAsia"/>
          <w:sz w:val="32"/>
          <w:szCs w:val="32"/>
        </w:rPr>
        <w:t>基本</w:t>
      </w:r>
      <w:r w:rsidRPr="00D56BB9">
        <w:rPr>
          <w:rFonts w:ascii="仿宋_GB2312" w:eastAsia="仿宋_GB2312" w:hAnsi="仿宋" w:hint="eastAsia"/>
          <w:bCs/>
          <w:sz w:val="32"/>
          <w:szCs w:val="32"/>
        </w:rPr>
        <w:t>完成</w:t>
      </w:r>
      <w:r w:rsidR="00034184" w:rsidRPr="00D56BB9">
        <w:rPr>
          <w:rFonts w:ascii="仿宋_GB2312" w:eastAsia="仿宋_GB2312" w:hAnsi="仿宋" w:hint="eastAsia"/>
          <w:sz w:val="32"/>
          <w:szCs w:val="32"/>
        </w:rPr>
        <w:t>国有林区</w:t>
      </w:r>
      <w:r w:rsidRPr="00D56BB9">
        <w:rPr>
          <w:rFonts w:ascii="仿宋_GB2312" w:eastAsia="仿宋_GB2312" w:hAnsi="仿宋" w:hint="eastAsia"/>
          <w:bCs/>
          <w:sz w:val="32"/>
          <w:szCs w:val="32"/>
        </w:rPr>
        <w:t>棚户区和国有垦区危房改造，并将城中村和城市危房纳入棚户区改造范围。城镇保障性住房覆盖面（保障</w:t>
      </w:r>
      <w:proofErr w:type="gramStart"/>
      <w:r w:rsidRPr="00D56BB9">
        <w:rPr>
          <w:rFonts w:ascii="仿宋_GB2312" w:eastAsia="仿宋_GB2312" w:hAnsi="仿宋" w:hint="eastAsia"/>
          <w:bCs/>
          <w:sz w:val="32"/>
          <w:szCs w:val="32"/>
        </w:rPr>
        <w:t>房建成</w:t>
      </w:r>
      <w:proofErr w:type="gramEnd"/>
      <w:r w:rsidRPr="00D56BB9">
        <w:rPr>
          <w:rFonts w:ascii="仿宋_GB2312" w:eastAsia="仿宋_GB2312" w:hAnsi="仿宋" w:hint="eastAsia"/>
          <w:bCs/>
          <w:sz w:val="32"/>
          <w:szCs w:val="32"/>
        </w:rPr>
        <w:t>套数占城镇家庭户数的比例）达到24%。</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住宅产业化成效明显。</w:t>
      </w:r>
      <w:r w:rsidRPr="00D56BB9">
        <w:rPr>
          <w:rFonts w:ascii="仿宋_GB2312" w:eastAsia="仿宋_GB2312" w:hAnsi="仿宋" w:hint="eastAsia"/>
          <w:bCs/>
          <w:sz w:val="32"/>
          <w:szCs w:val="32"/>
        </w:rPr>
        <w:t>“十二五”期间，全省围绕以“四节</w:t>
      </w:r>
      <w:proofErr w:type="gramStart"/>
      <w:r w:rsidRPr="00D56BB9">
        <w:rPr>
          <w:rFonts w:ascii="仿宋_GB2312" w:eastAsia="仿宋_GB2312" w:hAnsi="仿宋" w:hint="eastAsia"/>
          <w:bCs/>
          <w:sz w:val="32"/>
          <w:szCs w:val="32"/>
        </w:rPr>
        <w:t>一</w:t>
      </w:r>
      <w:proofErr w:type="gramEnd"/>
      <w:r w:rsidRPr="00D56BB9">
        <w:rPr>
          <w:rFonts w:ascii="仿宋_GB2312" w:eastAsia="仿宋_GB2312" w:hAnsi="仿宋" w:hint="eastAsia"/>
          <w:bCs/>
          <w:sz w:val="32"/>
          <w:szCs w:val="32"/>
        </w:rPr>
        <w:t>环保”为主要内容的住宅产业发展思路，着力构建适宜本省的新型工业化住宅建造体系，房地产行业逐渐由大盘时代向精品时代过渡。截至2015年底，已有太原大唐四季花园、太原昌盛双喜城、大同市</w:t>
      </w:r>
      <w:proofErr w:type="gramStart"/>
      <w:r w:rsidRPr="00D56BB9">
        <w:rPr>
          <w:rFonts w:ascii="仿宋_GB2312" w:eastAsia="仿宋_GB2312" w:hAnsi="仿宋" w:hint="eastAsia"/>
          <w:bCs/>
          <w:sz w:val="32"/>
          <w:szCs w:val="32"/>
        </w:rPr>
        <w:t>宏洋美第</w:t>
      </w:r>
      <w:proofErr w:type="gramEnd"/>
      <w:r w:rsidRPr="00D56BB9">
        <w:rPr>
          <w:rFonts w:ascii="仿宋_GB2312" w:eastAsia="仿宋_GB2312" w:hAnsi="仿宋" w:hint="eastAsia"/>
          <w:bCs/>
          <w:sz w:val="32"/>
          <w:szCs w:val="32"/>
        </w:rPr>
        <w:t>住宅小区、忻州民心家园等34个项目被</w:t>
      </w:r>
      <w:r w:rsidR="00034184" w:rsidRPr="00D56BB9">
        <w:rPr>
          <w:rFonts w:ascii="仿宋_GB2312" w:eastAsia="仿宋_GB2312" w:hAnsi="仿宋" w:hint="eastAsia"/>
          <w:sz w:val="32"/>
          <w:szCs w:val="32"/>
        </w:rPr>
        <w:t>评</w:t>
      </w:r>
      <w:r w:rsidRPr="00D56BB9">
        <w:rPr>
          <w:rFonts w:ascii="仿宋_GB2312" w:eastAsia="仿宋_GB2312" w:hAnsi="仿宋" w:hint="eastAsia"/>
          <w:bCs/>
          <w:sz w:val="32"/>
          <w:szCs w:val="32"/>
        </w:rPr>
        <w:t>为国家康居示范工程项目。先后制定了《住宅物业服务标准》、《写字楼物业服务标准》、《工业园区物业服务标准》、《场馆物业服务标准》等一系列行业标准，全省物业服务工作在标准化、规范化和专业化进程中迈上了一个新台阶，物业管理逐步走向正轨。“十二五”期末，全省城市物业管理覆盖率达到70%，比“十一五”期末提高24个百分点。</w:t>
      </w:r>
    </w:p>
    <w:p w:rsidR="00DA57E7" w:rsidRDefault="004F7C10" w:rsidP="001B1335">
      <w:pPr>
        <w:ind w:firstLineChars="200" w:firstLine="640"/>
        <w:rPr>
          <w:rFonts w:ascii="仿宋" w:eastAsia="仿宋" w:hAnsi="仿宋"/>
          <w:bCs/>
          <w:sz w:val="32"/>
          <w:szCs w:val="32"/>
        </w:rPr>
      </w:pPr>
      <w:r w:rsidRPr="001B1335">
        <w:rPr>
          <w:rFonts w:eastAsia="仿宋_GB2312"/>
          <w:sz w:val="32"/>
          <w:szCs w:val="32"/>
        </w:rPr>
        <w:lastRenderedPageBreak/>
        <w:t>——</w:t>
      </w:r>
      <w:r w:rsidRPr="00D56BB9">
        <w:rPr>
          <w:rFonts w:ascii="仿宋_GB2312" w:eastAsia="仿宋_GB2312" w:hAnsi="仿宋" w:hint="eastAsia"/>
          <w:b/>
          <w:sz w:val="32"/>
          <w:szCs w:val="32"/>
        </w:rPr>
        <w:t>住房公积金制度进一步完善。</w:t>
      </w:r>
      <w:r w:rsidRPr="00D56BB9">
        <w:rPr>
          <w:rFonts w:ascii="仿宋_GB2312" w:eastAsia="仿宋_GB2312" w:hAnsi="仿宋" w:hint="eastAsia"/>
          <w:bCs/>
          <w:sz w:val="32"/>
          <w:szCs w:val="32"/>
        </w:rPr>
        <w:t>全省住房公积金管理工作紧紧围绕全省建设大局和有关住房公积金监管要求，着力推进住房公积金归集、提取、</w:t>
      </w:r>
      <w:r w:rsidR="00034184" w:rsidRPr="00D56BB9">
        <w:rPr>
          <w:rFonts w:ascii="仿宋_GB2312" w:eastAsia="仿宋_GB2312" w:hAnsi="仿宋" w:hint="eastAsia"/>
          <w:sz w:val="32"/>
          <w:szCs w:val="32"/>
        </w:rPr>
        <w:t>贷款</w:t>
      </w:r>
      <w:r w:rsidRPr="00D56BB9">
        <w:rPr>
          <w:rFonts w:ascii="仿宋_GB2312" w:eastAsia="仿宋_GB2312" w:hAnsi="仿宋" w:hint="eastAsia"/>
          <w:bCs/>
          <w:sz w:val="32"/>
          <w:szCs w:val="32"/>
        </w:rPr>
        <w:t>业务，不断增强住房公积金在解决城镇职工住房困难方面的作用，覆盖范围不断扩大。“十二五</w:t>
      </w:r>
      <w:r w:rsidR="00AA3F41" w:rsidRPr="00D56BB9">
        <w:rPr>
          <w:rFonts w:ascii="仿宋_GB2312" w:eastAsia="仿宋_GB2312" w:hAnsi="仿宋" w:hint="eastAsia"/>
          <w:bCs/>
          <w:sz w:val="32"/>
          <w:szCs w:val="32"/>
        </w:rPr>
        <w:t>”</w:t>
      </w:r>
      <w:r w:rsidRPr="00D56BB9">
        <w:rPr>
          <w:rFonts w:ascii="仿宋_GB2312" w:eastAsia="仿宋_GB2312" w:hAnsi="仿宋" w:hint="eastAsia"/>
          <w:bCs/>
          <w:sz w:val="32"/>
          <w:szCs w:val="32"/>
        </w:rPr>
        <w:t>期间，新增住房公积金缴存1231.79亿元，比“十一五”增长171.8%；新增个人住房贷款460.59亿元，比</w:t>
      </w:r>
      <w:bookmarkStart w:id="29" w:name="OLE_LINK51"/>
      <w:r w:rsidRPr="00D56BB9">
        <w:rPr>
          <w:rFonts w:ascii="仿宋_GB2312" w:eastAsia="仿宋_GB2312" w:hAnsi="仿宋" w:hint="eastAsia"/>
          <w:bCs/>
          <w:sz w:val="32"/>
          <w:szCs w:val="32"/>
        </w:rPr>
        <w:t>“十一五”</w:t>
      </w:r>
      <w:bookmarkEnd w:id="29"/>
      <w:r w:rsidRPr="00D56BB9">
        <w:rPr>
          <w:rFonts w:ascii="仿宋_GB2312" w:eastAsia="仿宋_GB2312" w:hAnsi="仿宋" w:hint="eastAsia"/>
          <w:bCs/>
          <w:sz w:val="32"/>
          <w:szCs w:val="32"/>
        </w:rPr>
        <w:t>增长367.0%。截至2015年底，全省住房公积金缴存职工数达到430万人，住房公积金覆盖面达到79.06%；</w:t>
      </w:r>
      <w:proofErr w:type="gramStart"/>
      <w:r w:rsidRPr="00D56BB9">
        <w:rPr>
          <w:rFonts w:ascii="仿宋_GB2312" w:eastAsia="仿宋_GB2312" w:hAnsi="仿宋" w:hint="eastAsia"/>
          <w:bCs/>
          <w:sz w:val="32"/>
          <w:szCs w:val="32"/>
        </w:rPr>
        <w:t>个贷率</w:t>
      </w:r>
      <w:proofErr w:type="gramEnd"/>
      <w:r w:rsidRPr="00D56BB9">
        <w:rPr>
          <w:rFonts w:ascii="仿宋_GB2312" w:eastAsia="仿宋_GB2312" w:hAnsi="仿宋" w:hint="eastAsia"/>
          <w:bCs/>
          <w:sz w:val="32"/>
          <w:szCs w:val="32"/>
        </w:rPr>
        <w:t>达到60.6%，比“十一五”期末提高了44.6个百分点。</w:t>
      </w:r>
    </w:p>
    <w:p w:rsidR="00DA57E7" w:rsidRPr="00D56BB9" w:rsidRDefault="004F7C10">
      <w:pPr>
        <w:pStyle w:val="2"/>
        <w:numPr>
          <w:ilvl w:val="0"/>
          <w:numId w:val="3"/>
        </w:numPr>
        <w:spacing w:before="0" w:after="0" w:line="240" w:lineRule="auto"/>
        <w:ind w:firstLineChars="200" w:firstLine="643"/>
        <w:rPr>
          <w:rFonts w:ascii="楷体_GB2312" w:eastAsia="楷体_GB2312" w:hAnsi="楷体"/>
        </w:rPr>
      </w:pPr>
      <w:bookmarkStart w:id="30" w:name="_Toc8198"/>
      <w:bookmarkStart w:id="31" w:name="_Toc10873"/>
      <w:bookmarkStart w:id="32" w:name="_Toc24700"/>
      <w:bookmarkStart w:id="33" w:name="_Toc21505"/>
      <w:bookmarkStart w:id="34" w:name="_Toc433118520"/>
      <w:bookmarkStart w:id="35" w:name="_Toc27487"/>
      <w:bookmarkStart w:id="36" w:name="_Toc20818"/>
      <w:bookmarkStart w:id="37" w:name="_Toc14947"/>
      <w:bookmarkStart w:id="38" w:name="_Toc31967"/>
      <w:bookmarkStart w:id="39" w:name="_Toc459642304"/>
      <w:r w:rsidRPr="00D56BB9">
        <w:rPr>
          <w:rFonts w:ascii="楷体_GB2312" w:eastAsia="楷体_GB2312" w:hAnsi="楷体" w:hint="eastAsia"/>
        </w:rPr>
        <w:t>建筑业市场监管机制基本健全，建筑业持续健康发展</w:t>
      </w:r>
      <w:bookmarkEnd w:id="30"/>
      <w:bookmarkEnd w:id="31"/>
      <w:bookmarkEnd w:id="32"/>
      <w:bookmarkEnd w:id="33"/>
      <w:bookmarkEnd w:id="34"/>
      <w:bookmarkEnd w:id="35"/>
      <w:bookmarkEnd w:id="36"/>
      <w:bookmarkEnd w:id="37"/>
      <w:bookmarkEnd w:id="38"/>
      <w:bookmarkEnd w:id="39"/>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建筑产业规模逐年增长。</w:t>
      </w:r>
      <w:r w:rsidRPr="00D56BB9">
        <w:rPr>
          <w:rFonts w:ascii="仿宋_GB2312" w:eastAsia="仿宋_GB2312" w:hAnsi="仿宋" w:hint="eastAsia"/>
          <w:bCs/>
          <w:sz w:val="32"/>
          <w:szCs w:val="32"/>
        </w:rPr>
        <w:t>截至2015年底，注册在我省的建筑业企业共计4120家，比2010年增加了1329个企业。从事建筑业活动的</w:t>
      </w:r>
      <w:r w:rsidR="00034184" w:rsidRPr="00D56BB9">
        <w:rPr>
          <w:rFonts w:ascii="仿宋_GB2312" w:eastAsia="仿宋_GB2312" w:hAnsi="仿宋" w:hint="eastAsia"/>
          <w:sz w:val="32"/>
          <w:szCs w:val="32"/>
        </w:rPr>
        <w:t>从业人员</w:t>
      </w:r>
      <w:r w:rsidRPr="00D56BB9">
        <w:rPr>
          <w:rFonts w:ascii="仿宋_GB2312" w:eastAsia="仿宋_GB2312" w:hAnsi="仿宋" w:hint="eastAsia"/>
          <w:bCs/>
          <w:sz w:val="32"/>
          <w:szCs w:val="32"/>
        </w:rPr>
        <w:t>平均人数达到108万人，较2010年增加33万人，增幅达44%，建筑业为拉动就业、维护社会稳定做出了积极贡献。</w:t>
      </w:r>
      <w:r w:rsidRPr="00D56BB9">
        <w:rPr>
          <w:rFonts w:ascii="仿宋_GB2312" w:eastAsia="仿宋_GB2312" w:hAnsi="仿宋_GB2312" w:cs="仿宋_GB2312" w:hint="eastAsia"/>
          <w:sz w:val="32"/>
          <w:szCs w:val="32"/>
        </w:rPr>
        <w:t>“</w:t>
      </w:r>
      <w:r w:rsidRPr="00D56BB9">
        <w:rPr>
          <w:rFonts w:ascii="仿宋_GB2312" w:eastAsia="仿宋_GB2312" w:hAnsi="仿宋" w:hint="eastAsia"/>
          <w:bCs/>
          <w:sz w:val="32"/>
          <w:szCs w:val="32"/>
        </w:rPr>
        <w:t>十二五”期间，累计完成建筑业总产值14062亿元，年均2812.4亿元，比“十一五”期间年均增长92%，年均增速6%；累计实现全社会建筑业增加值3815.9亿元，年均763.2亿元，比“十一五”期间年均增长90%；利税总额累计完成817.2亿元，年均163.4亿元，比“十一五”期间增长124%；同时对建材、机械、冶金、木材等相关行业也起到了拉动和辐射作用，带动了各个相关</w:t>
      </w:r>
      <w:r w:rsidRPr="00D56BB9">
        <w:rPr>
          <w:rFonts w:ascii="仿宋_GB2312" w:eastAsia="仿宋_GB2312" w:hAnsi="仿宋" w:hint="eastAsia"/>
          <w:bCs/>
          <w:sz w:val="32"/>
          <w:szCs w:val="32"/>
        </w:rPr>
        <w:lastRenderedPageBreak/>
        <w:t>产业的快速发展，建筑业支柱产业的地位进一步增强。</w:t>
      </w:r>
    </w:p>
    <w:p w:rsidR="00DA57E7" w:rsidRPr="00D56BB9" w:rsidRDefault="004F7C10" w:rsidP="001B1335">
      <w:pPr>
        <w:ind w:firstLineChars="200" w:firstLine="640"/>
        <w:rPr>
          <w:rFonts w:ascii="仿宋_GB2312" w:eastAsia="仿宋_GB2312" w:hAnsi="仿宋"/>
          <w:bCs/>
          <w:sz w:val="32"/>
          <w:szCs w:val="32"/>
        </w:rPr>
      </w:pPr>
      <w:r w:rsidRPr="001B1335">
        <w:rPr>
          <w:rFonts w:eastAsia="楷体_GB2312"/>
          <w:sz w:val="32"/>
          <w:szCs w:val="32"/>
        </w:rPr>
        <w:t>——</w:t>
      </w:r>
      <w:r w:rsidRPr="00D56BB9">
        <w:rPr>
          <w:rFonts w:ascii="仿宋_GB2312" w:eastAsia="仿宋_GB2312" w:hAnsi="仿宋" w:hint="eastAsia"/>
          <w:b/>
          <w:sz w:val="32"/>
          <w:szCs w:val="32"/>
        </w:rPr>
        <w:t>建筑市场秩序日益规范。</w:t>
      </w:r>
      <w:r w:rsidRPr="00D56BB9">
        <w:rPr>
          <w:rFonts w:ascii="仿宋_GB2312" w:eastAsia="仿宋_GB2312" w:hAnsi="仿宋" w:hint="eastAsia"/>
          <w:bCs/>
          <w:sz w:val="32"/>
          <w:szCs w:val="32"/>
        </w:rPr>
        <w:t>修订了《山西省建筑工程质量和建筑安全生产管理条例》,印发了《山西省人民政府关于加快建筑业发展的意见》，制定出台了《房屋建筑和市政基础设施工程施工评标办法》、《房屋建筑和市政基础设施工程施工监理招标评标办法》、《施工图审查机构考核办法》、《关于鼓励和引导民间资本进入市政公用事业领域促进经济平稳较快增长的实施意见》、《关于做好非国有资金投资房屋建筑和市政基础设施工程项目监管工作的通知》、</w:t>
      </w:r>
      <w:r w:rsidR="00034184" w:rsidRPr="00D56BB9">
        <w:rPr>
          <w:rFonts w:ascii="仿宋_GB2312" w:eastAsia="仿宋_GB2312" w:hAnsi="仿宋" w:hint="eastAsia"/>
          <w:sz w:val="32"/>
          <w:szCs w:val="32"/>
        </w:rPr>
        <w:t>《关于将省外入晋建设工程企业纳入我省建筑市场统一监管的通知》</w:t>
      </w:r>
      <w:r w:rsidRPr="00D56BB9">
        <w:rPr>
          <w:rFonts w:ascii="仿宋_GB2312" w:eastAsia="仿宋_GB2312" w:hAnsi="仿宋" w:hint="eastAsia"/>
          <w:bCs/>
          <w:sz w:val="32"/>
          <w:szCs w:val="32"/>
        </w:rPr>
        <w:t>和《房屋建筑和市政基础设施工程施工图设计文件审查管理办法实施细则》等一系列规范性文件。同时，进一步加强了对建筑施工、勘察设计、监理企业、招标代理机构和工程造价咨询企业的监管力度，对有不良行为记录的企业依据法律法规严格进行查处，通过资质动态管理强化市场和现场监管，建筑市场秩序日趋规范。</w:t>
      </w:r>
    </w:p>
    <w:p w:rsidR="00DA57E7" w:rsidRPr="00D56BB9" w:rsidRDefault="00034184" w:rsidP="001B1335">
      <w:pPr>
        <w:ind w:firstLineChars="200" w:firstLine="616"/>
        <w:rPr>
          <w:rFonts w:ascii="仿宋_GB2312" w:eastAsia="仿宋_GB2312" w:hAnsi="仿宋_GB2312" w:cs="仿宋_GB2312"/>
          <w:spacing w:val="-6"/>
          <w:sz w:val="32"/>
          <w:szCs w:val="32"/>
        </w:rPr>
      </w:pPr>
      <w:r w:rsidRPr="001B1335">
        <w:rPr>
          <w:rFonts w:eastAsia="仿宋_GB2312"/>
          <w:spacing w:val="-6"/>
          <w:sz w:val="32"/>
          <w:szCs w:val="32"/>
        </w:rPr>
        <w:t>——</w:t>
      </w:r>
      <w:r w:rsidRPr="00D56BB9">
        <w:rPr>
          <w:rFonts w:ascii="仿宋_GB2312" w:eastAsia="仿宋_GB2312" w:hAnsi="仿宋" w:hint="eastAsia"/>
          <w:b/>
          <w:spacing w:val="-6"/>
          <w:sz w:val="32"/>
          <w:szCs w:val="32"/>
        </w:rPr>
        <w:t>建筑工程质量整体受控和建筑安全平稳运行</w:t>
      </w:r>
      <w:r w:rsidRPr="00D56BB9">
        <w:rPr>
          <w:rFonts w:ascii="仿宋_GB2312" w:eastAsia="仿宋_GB2312" w:hAnsi="仿宋" w:hint="eastAsia"/>
          <w:sz w:val="32"/>
          <w:szCs w:val="32"/>
        </w:rPr>
        <w:t>。以减少建筑安全生产伤亡事故和确保工程质量安全为主线，全面落实质量安全责任制，加大对违法行为和发生生产安全事故的处罚力度，加强城乡建设抗震工作，保障了全省建筑工程质量整体受控和建筑安全平稳运行。“十二五”期间，全省建筑工程质量监督覆盖率、竣工验收合格率、超限高层建筑工</w:t>
      </w:r>
      <w:r w:rsidRPr="00D56BB9">
        <w:rPr>
          <w:rFonts w:ascii="仿宋_GB2312" w:eastAsia="仿宋_GB2312" w:hAnsi="仿宋" w:hint="eastAsia"/>
          <w:sz w:val="32"/>
          <w:szCs w:val="32"/>
        </w:rPr>
        <w:lastRenderedPageBreak/>
        <w:t>程抗震设防审查率、施工图审查备案率均达到100%，全省11项工程荣获国家“鲁班奖”，139项工程荣获省“汾水杯”质量奖，185项工程被评为省级优良工程，121项工程被评为省优质结构工程，280项工程被评为省级优秀勘察设计奖，220项工程被评为省行业优秀勘察设计奖，453项工程被评为省级新技术应用示范工程，15项施工</w:t>
      </w:r>
      <w:proofErr w:type="gramStart"/>
      <w:r w:rsidRPr="00D56BB9">
        <w:rPr>
          <w:rFonts w:ascii="仿宋_GB2312" w:eastAsia="仿宋_GB2312" w:hAnsi="仿宋" w:hint="eastAsia"/>
          <w:sz w:val="32"/>
          <w:szCs w:val="32"/>
        </w:rPr>
        <w:t>工</w:t>
      </w:r>
      <w:proofErr w:type="gramEnd"/>
      <w:r w:rsidRPr="00D56BB9">
        <w:rPr>
          <w:rFonts w:ascii="仿宋_GB2312" w:eastAsia="仿宋_GB2312" w:hAnsi="仿宋" w:hint="eastAsia"/>
          <w:sz w:val="32"/>
          <w:szCs w:val="32"/>
        </w:rPr>
        <w:t>法被审定为国家级工法，1016项施工</w:t>
      </w:r>
      <w:proofErr w:type="gramStart"/>
      <w:r w:rsidRPr="00D56BB9">
        <w:rPr>
          <w:rFonts w:ascii="仿宋_GB2312" w:eastAsia="仿宋_GB2312" w:hAnsi="仿宋" w:hint="eastAsia"/>
          <w:sz w:val="32"/>
          <w:szCs w:val="32"/>
        </w:rPr>
        <w:t>工</w:t>
      </w:r>
      <w:proofErr w:type="gramEnd"/>
      <w:r w:rsidRPr="00D56BB9">
        <w:rPr>
          <w:rFonts w:ascii="仿宋_GB2312" w:eastAsia="仿宋_GB2312" w:hAnsi="仿宋" w:hint="eastAsia"/>
          <w:sz w:val="32"/>
          <w:szCs w:val="32"/>
        </w:rPr>
        <w:t>法被审定为省级工法。连续五年，建筑施工事故死亡人数和百亿元产值死亡率均超过省政府下达的年度控制指标。</w:t>
      </w:r>
    </w:p>
    <w:p w:rsidR="00DA57E7" w:rsidRPr="00D56BB9" w:rsidRDefault="004F7C10" w:rsidP="001B1335">
      <w:pPr>
        <w:ind w:firstLineChars="200" w:firstLine="640"/>
        <w:rPr>
          <w:rFonts w:ascii="仿宋_GB2312" w:eastAsia="仿宋_GB2312" w:hAnsi="仿宋"/>
          <w:bCs/>
          <w:sz w:val="32"/>
          <w:szCs w:val="32"/>
        </w:rPr>
      </w:pPr>
      <w:r w:rsidRPr="001B1335">
        <w:rPr>
          <w:rFonts w:eastAsia="仿宋_GB2312"/>
          <w:sz w:val="32"/>
          <w:szCs w:val="32"/>
        </w:rPr>
        <w:t>——</w:t>
      </w:r>
      <w:r w:rsidRPr="00D56BB9">
        <w:rPr>
          <w:rFonts w:ascii="仿宋_GB2312" w:eastAsia="仿宋_GB2312" w:hAnsi="仿宋" w:hint="eastAsia"/>
          <w:b/>
          <w:sz w:val="32"/>
          <w:szCs w:val="32"/>
        </w:rPr>
        <w:t>建筑节能应用和绿色建筑建设稳步推进。</w:t>
      </w:r>
      <w:r w:rsidRPr="00D56BB9">
        <w:rPr>
          <w:rFonts w:ascii="仿宋_GB2312" w:eastAsia="仿宋_GB2312" w:hAnsi="仿宋" w:hint="eastAsia"/>
          <w:bCs/>
          <w:sz w:val="32"/>
          <w:szCs w:val="32"/>
        </w:rPr>
        <w:t>加大了建设科技试点示范项目建设力度，积极开展了科技成果及节能技术、产品推广，科技的支撑引领作用进一步增强。新建建筑全面执行了节能65%强制标准，设计阶段、验收阶段执行全部达到100%。既有居住建筑节能改造累计完成2400万平方米，超额完成国家下达的2000万平方米任务。新建建筑可再生能源应用比例达到45%。“十二五”期间，累计新增可再生能源建筑应用面积达6500万平方米，累计强制推广绿色建筑项目共有807项、2291.30万平方米，其中通过绿色建筑星级评价标识项目84项、719万平方米。</w:t>
      </w:r>
    </w:p>
    <w:p w:rsidR="00DA57E7" w:rsidRPr="00D56BB9" w:rsidRDefault="004F7C10" w:rsidP="001B1335">
      <w:pPr>
        <w:ind w:firstLineChars="200" w:firstLine="640"/>
        <w:rPr>
          <w:rFonts w:ascii="仿宋_GB2312" w:eastAsia="仿宋_GB2312" w:hAnsi="仿宋"/>
          <w:sz w:val="32"/>
          <w:szCs w:val="32"/>
        </w:rPr>
      </w:pPr>
      <w:r w:rsidRPr="001B1335">
        <w:rPr>
          <w:rFonts w:eastAsia="仿宋_GB2312"/>
          <w:bCs/>
          <w:sz w:val="32"/>
          <w:szCs w:val="32"/>
        </w:rPr>
        <w:t>——</w:t>
      </w:r>
      <w:r w:rsidRPr="00D56BB9">
        <w:rPr>
          <w:rFonts w:ascii="仿宋_GB2312" w:eastAsia="仿宋_GB2312" w:hAnsi="仿宋" w:hint="eastAsia"/>
          <w:b/>
          <w:bCs/>
          <w:sz w:val="32"/>
          <w:szCs w:val="32"/>
        </w:rPr>
        <w:t>工程建设地方标准定额体系逐步完善。</w:t>
      </w:r>
      <w:r w:rsidRPr="00D56BB9">
        <w:rPr>
          <w:rFonts w:ascii="仿宋_GB2312" w:eastAsia="仿宋_GB2312" w:hAnsi="仿宋" w:hint="eastAsia"/>
          <w:sz w:val="32"/>
          <w:szCs w:val="32"/>
        </w:rPr>
        <w:t>“十二五”期间，累计新制订地方标准44项，内容涉及工程建设、物业管理、建筑节能等方面，标准的覆盖面进一步拓宽。其中</w:t>
      </w:r>
      <w:r w:rsidRPr="00D56BB9">
        <w:rPr>
          <w:rFonts w:ascii="仿宋_GB2312" w:eastAsia="仿宋_GB2312" w:hAnsi="仿宋" w:hint="eastAsia"/>
          <w:sz w:val="32"/>
          <w:szCs w:val="32"/>
        </w:rPr>
        <w:lastRenderedPageBreak/>
        <w:t>《住宅物业服务标准》、《写字楼物业服务标准》、《工业园区物业服务标准》和《场馆物业服务标准》等4项地方标准，标志着我省物业服务管理工作在标准化、规范化和专业化进程中迈上了一个新的台阶；《山西省工程建设建筑节能系列标准》，包括3项设计标准和6项技术规程，涵盖了从设计、施工到产品（材料）、评价四个阶段的技术要求，我省工程建设建筑节能标准体系框架基本形成。《山西省建设工程计价依据》从2011年7月1日起实施，《建设工程工程量清单计价补充规定》全面贯彻落实了2013清单计价国家标准，工程量清单计价方式已逐渐被工程建设各方主体所接受，工程建设地方标准定额体系逐步完善。“十二五”期间，通过市场培育，拓展了造价咨询的业务范围，造价工程师的地位和作用显著增强，企业总体规模和从业人数逐年增长，行业整体经济效益明显提升，工程造价咨询在工程建设领域的作用也越来越得到社会的重视。</w:t>
      </w:r>
    </w:p>
    <w:p w:rsidR="00DA57E7" w:rsidRPr="00D56BB9" w:rsidRDefault="004F7C10">
      <w:pPr>
        <w:pStyle w:val="2"/>
        <w:numPr>
          <w:ilvl w:val="0"/>
          <w:numId w:val="3"/>
        </w:numPr>
        <w:spacing w:before="0" w:after="0" w:line="240" w:lineRule="auto"/>
        <w:ind w:firstLineChars="200" w:firstLine="643"/>
        <w:rPr>
          <w:rFonts w:ascii="楷体_GB2312" w:eastAsia="楷体_GB2312" w:hAnsi="楷体"/>
        </w:rPr>
      </w:pPr>
      <w:bookmarkStart w:id="40" w:name="_Toc13882"/>
      <w:bookmarkStart w:id="41" w:name="_Toc16102"/>
      <w:bookmarkStart w:id="42" w:name="_Toc31176"/>
      <w:bookmarkStart w:id="43" w:name="_Toc16377"/>
      <w:bookmarkStart w:id="44" w:name="_Toc433118521"/>
      <w:bookmarkStart w:id="45" w:name="_Toc14674"/>
      <w:bookmarkStart w:id="46" w:name="_Toc2979"/>
      <w:bookmarkStart w:id="47" w:name="_Toc5942"/>
      <w:bookmarkStart w:id="48" w:name="_Toc19738"/>
      <w:bookmarkStart w:id="49" w:name="_Toc459642305"/>
      <w:r w:rsidRPr="00D56BB9">
        <w:rPr>
          <w:rFonts w:ascii="楷体_GB2312" w:eastAsia="楷体_GB2312" w:hAnsi="楷体" w:hint="eastAsia"/>
        </w:rPr>
        <w:t>重点工程统筹推进，投资增长大幅拉动</w:t>
      </w:r>
      <w:bookmarkEnd w:id="40"/>
      <w:bookmarkEnd w:id="41"/>
      <w:bookmarkEnd w:id="42"/>
      <w:bookmarkEnd w:id="43"/>
      <w:bookmarkEnd w:id="44"/>
      <w:bookmarkEnd w:id="45"/>
      <w:bookmarkEnd w:id="46"/>
      <w:bookmarkEnd w:id="47"/>
      <w:bookmarkEnd w:id="48"/>
      <w:bookmarkEnd w:id="49"/>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“十二五”期间，重点工程紧紧围绕省委、省政府确定的经济发展战略，以“六位一体”为统领，</w:t>
      </w:r>
      <w:proofErr w:type="gramStart"/>
      <w:r w:rsidRPr="00D56BB9">
        <w:rPr>
          <w:rFonts w:ascii="仿宋_GB2312" w:eastAsia="仿宋_GB2312" w:hAnsi="仿宋" w:hint="eastAsia"/>
          <w:bCs/>
          <w:sz w:val="32"/>
          <w:szCs w:val="32"/>
        </w:rPr>
        <w:t>连续推行</w:t>
      </w:r>
      <w:proofErr w:type="gramEnd"/>
      <w:r w:rsidRPr="00D56BB9">
        <w:rPr>
          <w:rFonts w:ascii="仿宋_GB2312" w:eastAsia="仿宋_GB2312" w:hAnsi="仿宋" w:hint="eastAsia"/>
          <w:bCs/>
          <w:sz w:val="32"/>
          <w:szCs w:val="32"/>
        </w:rPr>
        <w:t>了“项目落地年”、“项目推进年”、“项目见效年”、“项目提质增效年”专项工作；坚持“月调度、月考核、月排名”，严格目标责任管理；持续实施领导</w:t>
      </w:r>
      <w:r w:rsidR="00034184" w:rsidRPr="00D56BB9">
        <w:rPr>
          <w:rFonts w:ascii="仿宋_GB2312" w:eastAsia="仿宋_GB2312" w:hAnsi="仿宋" w:hint="eastAsia"/>
          <w:sz w:val="32"/>
          <w:szCs w:val="32"/>
        </w:rPr>
        <w:t>包联</w:t>
      </w:r>
      <w:r w:rsidRPr="00D56BB9">
        <w:rPr>
          <w:rFonts w:ascii="仿宋_GB2312" w:eastAsia="仿宋_GB2312" w:hAnsi="仿宋" w:hint="eastAsia"/>
          <w:bCs/>
          <w:sz w:val="32"/>
          <w:szCs w:val="32"/>
        </w:rPr>
        <w:t>，对口服务；建立健全并推行了重大项目挂牌督办、重点工程24小时直通车、百亿元</w:t>
      </w:r>
      <w:r w:rsidRPr="00D56BB9">
        <w:rPr>
          <w:rFonts w:ascii="仿宋_GB2312" w:eastAsia="仿宋_GB2312" w:hAnsi="仿宋" w:hint="eastAsia"/>
          <w:bCs/>
          <w:sz w:val="32"/>
          <w:szCs w:val="32"/>
        </w:rPr>
        <w:lastRenderedPageBreak/>
        <w:t>项目调度会、</w:t>
      </w:r>
      <w:proofErr w:type="gramStart"/>
      <w:r w:rsidRPr="00D56BB9">
        <w:rPr>
          <w:rFonts w:ascii="仿宋_GB2312" w:eastAsia="仿宋_GB2312" w:hAnsi="仿宋" w:hint="eastAsia"/>
          <w:bCs/>
          <w:sz w:val="32"/>
          <w:szCs w:val="32"/>
        </w:rPr>
        <w:t>项目台账管理</w:t>
      </w:r>
      <w:proofErr w:type="gramEnd"/>
      <w:r w:rsidRPr="00D56BB9">
        <w:rPr>
          <w:rFonts w:ascii="仿宋_GB2312" w:eastAsia="仿宋_GB2312" w:hAnsi="仿宋" w:hint="eastAsia"/>
          <w:bCs/>
          <w:sz w:val="32"/>
          <w:szCs w:val="32"/>
        </w:rPr>
        <w:t>等制度；加大督查力度，强化指导协调；优化储备结构，创新招商模式，狠抓前期手续，提升管理水平，不断创优环境。全省上下统筹联动，持续推进项目建设取得积极成效，发展速度持续加快、覆盖领域不断拓展、管理内涵不断扩充、投资规模迅猛增长。“十二五”期间，项目储备动态保持12</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元，项目签约13</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元，项目落地7</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元，项目开工3</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元，重点工程建设完成投资4.6</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元，项目投产3</w:t>
      </w:r>
      <w:proofErr w:type="gramStart"/>
      <w:r w:rsidRPr="00D56BB9">
        <w:rPr>
          <w:rFonts w:ascii="仿宋_GB2312" w:eastAsia="仿宋_GB2312" w:hAnsi="仿宋" w:hint="eastAsia"/>
          <w:bCs/>
          <w:sz w:val="32"/>
          <w:szCs w:val="32"/>
        </w:rPr>
        <w:t>万亿</w:t>
      </w:r>
      <w:proofErr w:type="gramEnd"/>
      <w:r w:rsidRPr="00D56BB9">
        <w:rPr>
          <w:rFonts w:ascii="仿宋_GB2312" w:eastAsia="仿宋_GB2312" w:hAnsi="仿宋" w:hint="eastAsia"/>
          <w:bCs/>
          <w:sz w:val="32"/>
          <w:szCs w:val="32"/>
        </w:rPr>
        <w:t>元。重点工程日益成为推进经济平稳健康发展的“火车头、排头兵、主力军”,对全省经济起到了重要的引领、带动、辐射作用，为实现投资大幅增长提供了强力支撑。</w:t>
      </w:r>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int="eastAsia"/>
          <w:sz w:val="32"/>
          <w:szCs w:val="32"/>
        </w:rPr>
        <w:t>同时，还应当清醒地看到，</w:t>
      </w:r>
      <w:r w:rsidRPr="00D56BB9">
        <w:rPr>
          <w:rFonts w:ascii="仿宋_GB2312" w:eastAsia="仿宋_GB2312" w:hAnsi="仿宋" w:hint="eastAsia"/>
          <w:bCs/>
          <w:sz w:val="32"/>
          <w:szCs w:val="32"/>
        </w:rPr>
        <w:t>我省住房和城乡建设事业在取得显著成绩的同时，</w:t>
      </w:r>
      <w:r w:rsidRPr="00D56BB9">
        <w:rPr>
          <w:rFonts w:ascii="仿宋_GB2312" w:eastAsia="仿宋_GB2312" w:hint="eastAsia"/>
          <w:sz w:val="32"/>
          <w:szCs w:val="32"/>
        </w:rPr>
        <w:t>对照全面建成小康社会的目标要求，还</w:t>
      </w:r>
      <w:r w:rsidRPr="00D56BB9">
        <w:rPr>
          <w:rFonts w:ascii="仿宋_GB2312" w:eastAsia="仿宋_GB2312" w:hAnsi="仿宋" w:hint="eastAsia"/>
          <w:bCs/>
          <w:sz w:val="32"/>
          <w:szCs w:val="32"/>
        </w:rPr>
        <w:t>存在不少问题和差距，主要包括：一是规划的引领作用发挥不够。城乡规划</w:t>
      </w:r>
      <w:r w:rsidRPr="00D56BB9">
        <w:rPr>
          <w:rFonts w:ascii="仿宋_GB2312" w:eastAsia="仿宋_GB2312" w:hint="eastAsia"/>
          <w:sz w:val="32"/>
          <w:szCs w:val="32"/>
        </w:rPr>
        <w:t>规划</w:t>
      </w:r>
      <w:r w:rsidRPr="00D56BB9">
        <w:rPr>
          <w:rFonts w:ascii="仿宋_GB2312" w:eastAsia="仿宋_GB2312" w:hAnsi="仿宋" w:hint="eastAsia"/>
          <w:bCs/>
          <w:sz w:val="32"/>
          <w:szCs w:val="32"/>
        </w:rPr>
        <w:t>编制与实施创新步子不大，</w:t>
      </w:r>
      <w:r w:rsidRPr="00D56BB9">
        <w:rPr>
          <w:rFonts w:ascii="仿宋_GB2312" w:eastAsia="仿宋_GB2312" w:hint="eastAsia"/>
          <w:sz w:val="32"/>
          <w:szCs w:val="32"/>
        </w:rPr>
        <w:t>科学性、精细化不够，</w:t>
      </w:r>
      <w:r w:rsidRPr="00D56BB9">
        <w:rPr>
          <w:rFonts w:ascii="仿宋_GB2312" w:eastAsia="仿宋_GB2312" w:hAnsi="仿宋" w:hint="eastAsia"/>
          <w:bCs/>
          <w:sz w:val="32"/>
          <w:szCs w:val="32"/>
        </w:rPr>
        <w:t>城市控制性详细规划、村镇规划覆盖率偏低，城市设计缺乏特色。规划的</w:t>
      </w:r>
      <w:r w:rsidRPr="00D56BB9">
        <w:rPr>
          <w:rFonts w:ascii="仿宋_GB2312" w:eastAsia="仿宋_GB2312" w:hint="eastAsia"/>
          <w:sz w:val="32"/>
          <w:szCs w:val="32"/>
        </w:rPr>
        <w:t>协调性、兼容性和约束性不强</w:t>
      </w:r>
      <w:r w:rsidRPr="00D56BB9">
        <w:rPr>
          <w:rFonts w:ascii="仿宋_GB2312" w:eastAsia="仿宋_GB2312" w:hAnsi="仿宋" w:hint="eastAsia"/>
          <w:bCs/>
          <w:sz w:val="32"/>
          <w:szCs w:val="32"/>
        </w:rPr>
        <w:t>，违法建设问题时有发生。二是城市市政基础设施建设还存在薄弱环节，</w:t>
      </w:r>
      <w:r w:rsidRPr="00D56BB9">
        <w:rPr>
          <w:rFonts w:ascii="仿宋_GB2312" w:eastAsia="仿宋_GB2312" w:hint="eastAsia"/>
          <w:bCs/>
          <w:sz w:val="32"/>
          <w:szCs w:val="32"/>
        </w:rPr>
        <w:t>城市行路难、停车难问题日益突出，</w:t>
      </w:r>
      <w:r w:rsidRPr="00D56BB9">
        <w:rPr>
          <w:rFonts w:ascii="仿宋_GB2312" w:eastAsia="仿宋_GB2312" w:hint="eastAsia"/>
          <w:sz w:val="32"/>
          <w:szCs w:val="32"/>
        </w:rPr>
        <w:t>地下管网普查、更新改造慢，</w:t>
      </w:r>
      <w:r w:rsidRPr="00D56BB9">
        <w:rPr>
          <w:rFonts w:ascii="仿宋_GB2312" w:eastAsia="仿宋_GB2312" w:hAnsi="仿宋" w:hint="eastAsia"/>
          <w:bCs/>
          <w:sz w:val="32"/>
          <w:szCs w:val="32"/>
        </w:rPr>
        <w:t>地下空间建设、地下管线建设建设管理亟需加强，污泥处理设施</w:t>
      </w:r>
      <w:r w:rsidR="00034184" w:rsidRPr="00D56BB9">
        <w:rPr>
          <w:rFonts w:ascii="仿宋_GB2312" w:eastAsia="仿宋_GB2312" w:hAnsi="仿宋" w:hint="eastAsia"/>
          <w:sz w:val="32"/>
          <w:szCs w:val="32"/>
        </w:rPr>
        <w:t>建设</w:t>
      </w:r>
      <w:r w:rsidRPr="00D56BB9">
        <w:rPr>
          <w:rFonts w:ascii="仿宋_GB2312" w:eastAsia="仿宋_GB2312" w:hAnsi="仿宋" w:hint="eastAsia"/>
          <w:bCs/>
          <w:sz w:val="32"/>
          <w:szCs w:val="32"/>
        </w:rPr>
        <w:t>任务艰巨，生活垃圾处理设施有待加强</w:t>
      </w:r>
      <w:r w:rsidRPr="00D56BB9">
        <w:rPr>
          <w:rFonts w:ascii="仿宋_GB2312" w:eastAsia="仿宋_GB2312" w:hint="eastAsia"/>
          <w:sz w:val="32"/>
          <w:szCs w:val="32"/>
        </w:rPr>
        <w:t>，城建投融资体制亟需改革。三</w:t>
      </w:r>
      <w:r w:rsidRPr="00D56BB9">
        <w:rPr>
          <w:rFonts w:ascii="仿宋_GB2312" w:eastAsia="仿宋_GB2312" w:hAnsi="仿宋" w:hint="eastAsia"/>
          <w:bCs/>
          <w:sz w:val="32"/>
          <w:szCs w:val="32"/>
        </w:rPr>
        <w:t>是各类棚户区、采煤</w:t>
      </w:r>
      <w:r w:rsidRPr="00D56BB9">
        <w:rPr>
          <w:rFonts w:ascii="仿宋_GB2312" w:eastAsia="仿宋_GB2312" w:hAnsi="仿宋" w:hint="eastAsia"/>
          <w:bCs/>
          <w:sz w:val="32"/>
          <w:szCs w:val="32"/>
        </w:rPr>
        <w:lastRenderedPageBreak/>
        <w:t>沉陷区、危房改造中房屋征收</w:t>
      </w:r>
      <w:proofErr w:type="gramStart"/>
      <w:r w:rsidRPr="00D56BB9">
        <w:rPr>
          <w:rFonts w:ascii="仿宋_GB2312" w:eastAsia="仿宋_GB2312" w:hAnsi="仿宋" w:hint="eastAsia"/>
          <w:bCs/>
          <w:sz w:val="32"/>
          <w:szCs w:val="32"/>
        </w:rPr>
        <w:t>拆迁难</w:t>
      </w:r>
      <w:proofErr w:type="gramEnd"/>
      <w:r w:rsidRPr="00D56BB9">
        <w:rPr>
          <w:rFonts w:ascii="仿宋_GB2312" w:eastAsia="仿宋_GB2312" w:hAnsi="仿宋" w:hint="eastAsia"/>
          <w:bCs/>
          <w:sz w:val="32"/>
          <w:szCs w:val="32"/>
        </w:rPr>
        <w:t>的问题仍较为突出，“人、地、钱”等瓶颈问题还没有真正得到破解。四是房地产业和建筑业市场秩序还不够规范，抵御市场风险的能力还不够强，公积金制度需进一步规范。</w:t>
      </w:r>
      <w:bookmarkStart w:id="50" w:name="_Toc31314"/>
      <w:bookmarkStart w:id="51" w:name="_Toc433118523"/>
      <w:bookmarkStart w:id="52" w:name="_Toc5266"/>
      <w:bookmarkStart w:id="53" w:name="_Toc10045"/>
    </w:p>
    <w:tbl>
      <w:tblPr>
        <w:tblW w:w="8336" w:type="dxa"/>
        <w:tblLayout w:type="fixed"/>
        <w:tblCellMar>
          <w:top w:w="15" w:type="dxa"/>
          <w:left w:w="15" w:type="dxa"/>
          <w:bottom w:w="15" w:type="dxa"/>
          <w:right w:w="15" w:type="dxa"/>
        </w:tblCellMar>
        <w:tblLook w:val="04A0" w:firstRow="1" w:lastRow="0" w:firstColumn="1" w:lastColumn="0" w:noHBand="0" w:noVBand="1"/>
      </w:tblPr>
      <w:tblGrid>
        <w:gridCol w:w="1191"/>
        <w:gridCol w:w="1191"/>
        <w:gridCol w:w="1191"/>
        <w:gridCol w:w="1190"/>
        <w:gridCol w:w="1191"/>
        <w:gridCol w:w="1191"/>
        <w:gridCol w:w="1191"/>
      </w:tblGrid>
      <w:tr w:rsidR="00810A5E" w:rsidTr="00495506">
        <w:trPr>
          <w:trHeight w:val="90"/>
          <w:tblHeader/>
        </w:trPr>
        <w:tc>
          <w:tcPr>
            <w:tcW w:w="83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jc w:val="center"/>
              <w:rPr>
                <w:rFonts w:ascii="仿宋_GB2312" w:eastAsia="仿宋_GB2312" w:hAnsi="仿宋" w:cs="仿宋"/>
                <w:b/>
                <w:bCs/>
                <w:kern w:val="0"/>
                <w:sz w:val="24"/>
                <w:szCs w:val="24"/>
              </w:rPr>
            </w:pPr>
            <w:r w:rsidRPr="007A187F">
              <w:rPr>
                <w:rFonts w:ascii="仿宋_GB2312" w:eastAsia="仿宋_GB2312" w:cs="楷体_GB2312" w:hint="eastAsia"/>
                <w:b/>
                <w:sz w:val="28"/>
                <w:szCs w:val="28"/>
              </w:rPr>
              <w:t>专栏</w:t>
            </w:r>
            <w:r w:rsidRPr="007A187F">
              <w:rPr>
                <w:rFonts w:ascii="仿宋_GB2312" w:eastAsia="仿宋_GB2312" w:hint="eastAsia"/>
                <w:b/>
                <w:sz w:val="28"/>
                <w:szCs w:val="28"/>
              </w:rPr>
              <w:t>1</w:t>
            </w:r>
            <w:r w:rsidRPr="007A187F">
              <w:rPr>
                <w:rFonts w:ascii="仿宋_GB2312" w:eastAsia="仿宋_GB2312" w:cs="楷体_GB2312" w:hint="eastAsia"/>
                <w:b/>
                <w:sz w:val="28"/>
                <w:szCs w:val="28"/>
              </w:rPr>
              <w:t>山西省住房和城乡建设事业</w:t>
            </w:r>
            <w:r w:rsidRPr="007A187F">
              <w:rPr>
                <w:rFonts w:ascii="仿宋_GB2312" w:eastAsia="仿宋_GB2312" w:hint="eastAsia"/>
                <w:b/>
                <w:sz w:val="28"/>
                <w:szCs w:val="28"/>
              </w:rPr>
              <w:t>“</w:t>
            </w:r>
            <w:r w:rsidRPr="007A187F">
              <w:rPr>
                <w:rFonts w:ascii="仿宋_GB2312" w:eastAsia="仿宋_GB2312" w:cs="楷体_GB2312" w:hint="eastAsia"/>
                <w:b/>
                <w:sz w:val="28"/>
                <w:szCs w:val="28"/>
              </w:rPr>
              <w:t>十二五</w:t>
            </w:r>
            <w:r w:rsidRPr="007A187F">
              <w:rPr>
                <w:rFonts w:ascii="仿宋_GB2312" w:eastAsia="仿宋_GB2312" w:hint="eastAsia"/>
                <w:b/>
                <w:sz w:val="28"/>
                <w:szCs w:val="28"/>
              </w:rPr>
              <w:t>”</w:t>
            </w:r>
            <w:r w:rsidRPr="007A187F">
              <w:rPr>
                <w:rFonts w:ascii="仿宋_GB2312" w:eastAsia="仿宋_GB2312" w:cs="楷体_GB2312" w:hint="eastAsia"/>
                <w:b/>
                <w:sz w:val="28"/>
                <w:szCs w:val="28"/>
              </w:rPr>
              <w:t>目标完成情况</w:t>
            </w:r>
          </w:p>
        </w:tc>
      </w:tr>
      <w:tr w:rsidR="00810A5E" w:rsidRPr="00D56BB9" w:rsidTr="00495506">
        <w:trPr>
          <w:trHeight w:val="312"/>
          <w:tblHeader/>
        </w:trPr>
        <w:tc>
          <w:tcPr>
            <w:tcW w:w="23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指标名称</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属性</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单位</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“十二五”目标</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2015年</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widowControl/>
              <w:adjustRightInd w:val="0"/>
              <w:snapToGrid w:val="0"/>
              <w:jc w:val="center"/>
              <w:textAlignment w:val="center"/>
              <w:rPr>
                <w:rFonts w:ascii="仿宋_GB2312" w:eastAsia="仿宋_GB2312" w:hAnsi="仿宋" w:cs="仿宋"/>
                <w:b/>
                <w:bCs/>
                <w:kern w:val="0"/>
                <w:sz w:val="24"/>
                <w:szCs w:val="24"/>
              </w:rPr>
            </w:pPr>
            <w:r w:rsidRPr="007A187F">
              <w:rPr>
                <w:rFonts w:ascii="仿宋_GB2312" w:eastAsia="仿宋_GB2312" w:hAnsi="仿宋" w:cs="仿宋" w:hint="eastAsia"/>
                <w:b/>
                <w:bCs/>
                <w:kern w:val="0"/>
                <w:sz w:val="24"/>
                <w:szCs w:val="24"/>
              </w:rPr>
              <w:t>完成情况</w:t>
            </w:r>
          </w:p>
        </w:tc>
      </w:tr>
      <w:tr w:rsidR="00810A5E" w:rsidRPr="00D56BB9" w:rsidTr="00495506">
        <w:trPr>
          <w:trHeight w:val="312"/>
          <w:tblHeader/>
        </w:trPr>
        <w:tc>
          <w:tcPr>
            <w:tcW w:w="238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r>
      <w:tr w:rsidR="00810A5E" w:rsidRPr="00D56BB9" w:rsidTr="00495506">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城镇保障性住房</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约束性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万套</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[100.78]</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[146.07]</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农村危房改造</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约束性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万套</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[22.33]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[50.69]</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燃气普及率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97.31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89.67</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集中供热普及率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92.48</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88.37</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生活垃圾无害化处理率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97.17</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83.16</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污水处理率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85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88.34</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88.44</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建成区绿化覆盖率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40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40.13</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b/>
                <w:bCs/>
                <w:sz w:val="24"/>
                <w:szCs w:val="24"/>
              </w:rPr>
            </w:pPr>
            <w:r w:rsidRPr="007A187F">
              <w:rPr>
                <w:rFonts w:ascii="仿宋_GB2312" w:eastAsia="仿宋_GB2312" w:hAnsi="仿宋" w:cs="仿宋" w:hint="eastAsia"/>
                <w:b/>
                <w:bCs/>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38</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39.29</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供水      普及率</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98</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98.85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97.5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98.34</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人均城市道路面积</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城市</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平方米</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13.52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含县城</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11.5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13.99</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房地产开发投资</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亿元</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[6000]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[6007.8]</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建筑业</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总产值</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亿元</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[15000]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[14062]</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w:t>
            </w:r>
          </w:p>
        </w:tc>
      </w:tr>
      <w:tr w:rsidR="00810A5E" w:rsidRPr="00D56BB9" w:rsidTr="00495506">
        <w:tc>
          <w:tcPr>
            <w:tcW w:w="1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增加值</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预期性</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亿元</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[3800]</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[3815]</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A5E" w:rsidRPr="007A187F" w:rsidRDefault="00810A5E" w:rsidP="00495506">
            <w:pPr>
              <w:adjustRightInd w:val="0"/>
              <w:snapToGrid w:val="0"/>
              <w:jc w:val="center"/>
              <w:rPr>
                <w:rFonts w:ascii="仿宋_GB2312" w:eastAsia="仿宋_GB2312" w:hAnsi="仿宋" w:cs="仿宋"/>
                <w:sz w:val="24"/>
                <w:szCs w:val="24"/>
              </w:rPr>
            </w:pPr>
            <w:r w:rsidRPr="007A187F">
              <w:rPr>
                <w:rFonts w:ascii="仿宋_GB2312" w:eastAsia="仿宋_GB2312" w:hAnsi="仿宋" w:cs="仿宋" w:hint="eastAsia"/>
                <w:sz w:val="24"/>
                <w:szCs w:val="24"/>
              </w:rPr>
              <w:t>完成</w:t>
            </w:r>
          </w:p>
        </w:tc>
      </w:tr>
      <w:tr w:rsidR="00810A5E" w:rsidRPr="00D56BB9" w:rsidTr="00495506">
        <w:tc>
          <w:tcPr>
            <w:tcW w:w="83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187F" w:rsidRPr="00332885" w:rsidRDefault="00810A5E" w:rsidP="00495506">
            <w:pPr>
              <w:adjustRightInd w:val="0"/>
              <w:snapToGrid w:val="0"/>
              <w:jc w:val="center"/>
              <w:rPr>
                <w:rFonts w:ascii="仿宋_GB2312" w:eastAsia="仿宋_GB2312" w:hAnsi="仿宋" w:cs="仿宋"/>
                <w:color w:val="000000"/>
                <w:kern w:val="0"/>
                <w:sz w:val="24"/>
                <w:szCs w:val="24"/>
              </w:rPr>
            </w:pPr>
            <w:r w:rsidRPr="00332885">
              <w:rPr>
                <w:rFonts w:ascii="仿宋_GB2312" w:eastAsia="仿宋_GB2312" w:hAnsi="仿宋" w:cs="仿宋" w:hint="eastAsia"/>
                <w:color w:val="000000"/>
                <w:kern w:val="0"/>
                <w:sz w:val="24"/>
                <w:szCs w:val="24"/>
              </w:rPr>
              <w:t>注：①加黑的指标为我省“十二五”规划42项指标中涉及我厅的6项指标。</w:t>
            </w:r>
          </w:p>
          <w:p w:rsidR="00810A5E" w:rsidRPr="007A187F" w:rsidRDefault="00810A5E" w:rsidP="00495506">
            <w:pPr>
              <w:adjustRightInd w:val="0"/>
              <w:snapToGrid w:val="0"/>
              <w:jc w:val="center"/>
              <w:rPr>
                <w:rFonts w:ascii="仿宋_GB2312" w:eastAsia="仿宋_GB2312" w:hAnsi="仿宋" w:cs="仿宋"/>
                <w:sz w:val="24"/>
                <w:szCs w:val="24"/>
              </w:rPr>
            </w:pPr>
            <w:r w:rsidRPr="00332885">
              <w:rPr>
                <w:rFonts w:ascii="仿宋_GB2312" w:eastAsia="仿宋_GB2312" w:hAnsi="仿宋" w:cs="仿宋" w:hint="eastAsia"/>
                <w:color w:val="000000"/>
                <w:kern w:val="0"/>
                <w:sz w:val="24"/>
                <w:szCs w:val="24"/>
              </w:rPr>
              <w:t>②[</w:t>
            </w:r>
            <w:r w:rsidR="007A187F" w:rsidRPr="00332885">
              <w:rPr>
                <w:rFonts w:ascii="仿宋_GB2312" w:eastAsia="仿宋_GB2312" w:hAnsi="仿宋" w:cs="仿宋" w:hint="eastAsia"/>
                <w:color w:val="000000"/>
                <w:kern w:val="0"/>
                <w:sz w:val="24"/>
                <w:szCs w:val="24"/>
              </w:rPr>
              <w:t xml:space="preserve"> </w:t>
            </w:r>
            <w:r w:rsidRPr="00332885">
              <w:rPr>
                <w:rFonts w:ascii="仿宋_GB2312" w:eastAsia="仿宋_GB2312" w:hAnsi="仿宋" w:cs="仿宋" w:hint="eastAsia"/>
                <w:color w:val="000000"/>
                <w:kern w:val="0"/>
                <w:sz w:val="24"/>
                <w:szCs w:val="24"/>
              </w:rPr>
              <w:t>]内为5年累计数。</w:t>
            </w:r>
          </w:p>
        </w:tc>
      </w:tr>
    </w:tbl>
    <w:p w:rsidR="00DA57E7" w:rsidRDefault="004F7C10">
      <w:pPr>
        <w:keepNext/>
        <w:keepLines/>
        <w:numPr>
          <w:ilvl w:val="0"/>
          <w:numId w:val="2"/>
        </w:numPr>
        <w:ind w:firstLineChars="200" w:firstLine="643"/>
        <w:outlineLvl w:val="0"/>
        <w:rPr>
          <w:rFonts w:ascii="黑体" w:eastAsia="黑体" w:hAnsi="黑体"/>
          <w:b/>
          <w:sz w:val="32"/>
          <w:szCs w:val="30"/>
        </w:rPr>
      </w:pPr>
      <w:bookmarkStart w:id="54" w:name="_Toc16130"/>
      <w:bookmarkStart w:id="55" w:name="_Toc7851"/>
      <w:bookmarkStart w:id="56" w:name="_Toc2481"/>
      <w:bookmarkStart w:id="57" w:name="_Toc28812"/>
      <w:bookmarkStart w:id="58" w:name="_Toc767"/>
      <w:bookmarkStart w:id="59" w:name="_Toc459642306"/>
      <w:bookmarkStart w:id="60" w:name="OLE_LINK50"/>
      <w:r>
        <w:rPr>
          <w:rFonts w:ascii="黑体" w:eastAsia="黑体" w:hAnsi="黑体" w:hint="eastAsia"/>
          <w:b/>
          <w:sz w:val="32"/>
          <w:szCs w:val="30"/>
        </w:rPr>
        <w:t>“十三五</w:t>
      </w:r>
      <w:r w:rsidRPr="00DF161C">
        <w:rPr>
          <w:rFonts w:ascii="黑体" w:eastAsia="黑体" w:hAnsi="黑体" w:hint="eastAsia"/>
          <w:b/>
          <w:sz w:val="32"/>
          <w:szCs w:val="30"/>
        </w:rPr>
        <w:t>”总体要求</w:t>
      </w:r>
      <w:bookmarkEnd w:id="50"/>
      <w:bookmarkEnd w:id="51"/>
      <w:bookmarkEnd w:id="52"/>
      <w:bookmarkEnd w:id="53"/>
      <w:bookmarkEnd w:id="54"/>
      <w:bookmarkEnd w:id="55"/>
      <w:bookmarkEnd w:id="56"/>
      <w:bookmarkEnd w:id="57"/>
      <w:bookmarkEnd w:id="58"/>
      <w:bookmarkEnd w:id="59"/>
    </w:p>
    <w:p w:rsidR="00FF56D0" w:rsidRPr="00DF161C" w:rsidRDefault="004F7C10" w:rsidP="00DF161C">
      <w:pPr>
        <w:pStyle w:val="2"/>
        <w:numPr>
          <w:ilvl w:val="0"/>
          <w:numId w:val="4"/>
        </w:numPr>
        <w:spacing w:before="0" w:after="0" w:line="240" w:lineRule="auto"/>
        <w:ind w:firstLineChars="200" w:firstLine="643"/>
        <w:rPr>
          <w:rFonts w:ascii="楷体_GB2312" w:eastAsia="楷体_GB2312" w:hAnsi="楷体"/>
        </w:rPr>
      </w:pPr>
      <w:bookmarkStart w:id="61" w:name="_Toc459642307"/>
      <w:bookmarkEnd w:id="60"/>
      <w:r w:rsidRPr="00DF161C">
        <w:rPr>
          <w:rFonts w:ascii="楷体_GB2312" w:eastAsia="楷体_GB2312" w:hAnsi="楷体" w:hint="eastAsia"/>
        </w:rPr>
        <w:t>新机遇和新要求</w:t>
      </w:r>
      <w:bookmarkEnd w:id="61"/>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“十三五”时期，是全面建成小康社会和促进山西转型发展的决战时期，是全面深化</w:t>
      </w:r>
      <w:r w:rsidR="00034184" w:rsidRPr="00D56BB9">
        <w:rPr>
          <w:rFonts w:ascii="仿宋_GB2312" w:eastAsia="仿宋_GB2312" w:hAnsi="仿宋" w:hint="eastAsia"/>
          <w:bCs/>
          <w:sz w:val="32"/>
          <w:szCs w:val="32"/>
        </w:rPr>
        <w:t>改革</w:t>
      </w:r>
      <w:r w:rsidRPr="00D56BB9">
        <w:rPr>
          <w:rFonts w:ascii="仿宋_GB2312" w:eastAsia="仿宋_GB2312" w:hAnsi="仿宋" w:hint="eastAsia"/>
          <w:bCs/>
          <w:sz w:val="32"/>
          <w:szCs w:val="32"/>
        </w:rPr>
        <w:t>的攻坚时期，是全面推进</w:t>
      </w:r>
      <w:r w:rsidRPr="00D56BB9">
        <w:rPr>
          <w:rFonts w:ascii="仿宋_GB2312" w:eastAsia="仿宋_GB2312" w:hAnsi="仿宋" w:hint="eastAsia"/>
          <w:bCs/>
          <w:sz w:val="32"/>
          <w:szCs w:val="32"/>
        </w:rPr>
        <w:lastRenderedPageBreak/>
        <w:t>依法治国的关键时期。山西的住房城乡建设事业改革发展面临诸多</w:t>
      </w:r>
      <w:bookmarkStart w:id="62" w:name="OLE_LINK28"/>
      <w:r w:rsidRPr="00D56BB9">
        <w:rPr>
          <w:rFonts w:ascii="仿宋_GB2312" w:eastAsia="仿宋_GB2312" w:hAnsi="仿宋" w:hint="eastAsia"/>
          <w:bCs/>
          <w:sz w:val="32"/>
          <w:szCs w:val="32"/>
        </w:rPr>
        <w:t>新机遇和新要求</w:t>
      </w:r>
      <w:bookmarkEnd w:id="62"/>
      <w:r w:rsidRPr="00D56BB9">
        <w:rPr>
          <w:rFonts w:ascii="仿宋_GB2312" w:eastAsia="仿宋_GB2312" w:hAnsi="仿宋" w:hint="eastAsia"/>
          <w:bCs/>
          <w:sz w:val="32"/>
          <w:szCs w:val="32"/>
        </w:rPr>
        <w:t>。</w:t>
      </w:r>
    </w:p>
    <w:p w:rsidR="00DA57E7" w:rsidRPr="00D56BB9" w:rsidRDefault="004F7C10" w:rsidP="00177435">
      <w:pPr>
        <w:ind w:firstLineChars="200" w:firstLine="643"/>
        <w:rPr>
          <w:rFonts w:ascii="仿宋_GB2312" w:eastAsia="仿宋_GB2312" w:hAnsi="仿宋"/>
          <w:bCs/>
          <w:sz w:val="32"/>
          <w:szCs w:val="32"/>
        </w:rPr>
      </w:pPr>
      <w:bookmarkStart w:id="63" w:name="OLE_LINK1"/>
      <w:r w:rsidRPr="00D56BB9">
        <w:rPr>
          <w:rFonts w:ascii="仿宋_GB2312" w:eastAsia="仿宋_GB2312" w:hAnsi="仿宋" w:hint="eastAsia"/>
          <w:b/>
          <w:bCs/>
          <w:sz w:val="32"/>
          <w:szCs w:val="32"/>
        </w:rPr>
        <w:t>从国内看，</w:t>
      </w:r>
      <w:r w:rsidRPr="00D56BB9">
        <w:rPr>
          <w:rFonts w:ascii="仿宋_GB2312" w:eastAsia="仿宋_GB2312" w:hAnsi="仿宋" w:hint="eastAsia"/>
          <w:bCs/>
          <w:sz w:val="32"/>
          <w:szCs w:val="32"/>
        </w:rPr>
        <w:t>一方面经济发展进入新常态，经济增速放缓，结构调整加速，经济增长动力转换，城乡经济结构发生了深刻变化，城镇化在保障经济平稳增长，促进经济结构转型中的引擎作用日益突出，为住房城乡建设发展注入了新动力，拓展了新的发展空间，提供了新的机遇。中央城市工作会议掀开城市工作历史性的一页，城市工作在党和国家全局中的地位举足轻重。另一方面住房城乡建设事业要主动适应经济的新常态，全面贯彻创新、协调、绿色、开放、共享五大发展理念，尊重城市发展规律，坚持规划先行，坚持建设为基，坚持管理为要，坚持民生为本，改变城市发展方式，推动城乡建设管理向市场化、绿色化、集约化、精细化方向发展，向更加关注民生方向发展，将改革创新贯穿于住房城乡建设事业发展全过程，加快行政管理方式的转变和创新，全面提高城市治理能力。</w:t>
      </w:r>
    </w:p>
    <w:p w:rsidR="00DA57E7" w:rsidRPr="00D56BB9" w:rsidRDefault="004F7C10" w:rsidP="00177435">
      <w:pPr>
        <w:ind w:firstLineChars="200" w:firstLine="627"/>
        <w:rPr>
          <w:rFonts w:ascii="仿宋_GB2312" w:eastAsia="仿宋_GB2312" w:hAnsi="仿宋"/>
          <w:bCs/>
          <w:spacing w:val="-4"/>
          <w:sz w:val="32"/>
          <w:szCs w:val="32"/>
        </w:rPr>
      </w:pPr>
      <w:r w:rsidRPr="00D56BB9">
        <w:rPr>
          <w:rFonts w:ascii="仿宋_GB2312" w:eastAsia="仿宋_GB2312" w:hAnsi="仿宋" w:hint="eastAsia"/>
          <w:b/>
          <w:bCs/>
          <w:spacing w:val="-4"/>
          <w:sz w:val="32"/>
          <w:szCs w:val="32"/>
        </w:rPr>
        <w:t>从省域看，</w:t>
      </w:r>
      <w:r w:rsidRPr="00D56BB9">
        <w:rPr>
          <w:rFonts w:ascii="仿宋_GB2312" w:eastAsia="仿宋_GB2312" w:hAnsi="仿宋" w:hint="eastAsia"/>
          <w:bCs/>
          <w:spacing w:val="-4"/>
          <w:sz w:val="32"/>
          <w:szCs w:val="32"/>
        </w:rPr>
        <w:t>我省实施“六大发展”、“三个突破”、煤和非煤两篇文章等战略举措，为加快发展明确了思路、方向和路径。</w:t>
      </w:r>
      <w:proofErr w:type="gramStart"/>
      <w:r w:rsidRPr="00D56BB9">
        <w:rPr>
          <w:rFonts w:ascii="仿宋_GB2312" w:eastAsia="仿宋_GB2312" w:hAnsi="仿宋" w:hint="eastAsia"/>
          <w:bCs/>
          <w:spacing w:val="-4"/>
          <w:sz w:val="32"/>
          <w:szCs w:val="32"/>
        </w:rPr>
        <w:t>转型综改试验区</w:t>
      </w:r>
      <w:proofErr w:type="gramEnd"/>
      <w:r w:rsidRPr="00D56BB9">
        <w:rPr>
          <w:rFonts w:ascii="仿宋_GB2312" w:eastAsia="仿宋_GB2312" w:hAnsi="仿宋" w:hint="eastAsia"/>
          <w:bCs/>
          <w:spacing w:val="-4"/>
          <w:sz w:val="32"/>
          <w:szCs w:val="32"/>
        </w:rPr>
        <w:t>建设向纵深推进，为我省经济社会发展进一步释放了活力。“</w:t>
      </w:r>
      <w:proofErr w:type="gramStart"/>
      <w:r w:rsidRPr="00D56BB9">
        <w:rPr>
          <w:rFonts w:ascii="仿宋_GB2312" w:eastAsia="仿宋_GB2312" w:hAnsi="仿宋" w:hint="eastAsia"/>
          <w:bCs/>
          <w:spacing w:val="-4"/>
          <w:sz w:val="32"/>
          <w:szCs w:val="32"/>
        </w:rPr>
        <w:t>一</w:t>
      </w:r>
      <w:proofErr w:type="gramEnd"/>
      <w:r w:rsidRPr="00D56BB9">
        <w:rPr>
          <w:rFonts w:ascii="仿宋_GB2312" w:eastAsia="仿宋_GB2312" w:hAnsi="仿宋" w:hint="eastAsia"/>
          <w:bCs/>
          <w:spacing w:val="-4"/>
          <w:sz w:val="32"/>
          <w:szCs w:val="32"/>
        </w:rPr>
        <w:t>核一圈三群”城镇</w:t>
      </w:r>
      <w:proofErr w:type="gramStart"/>
      <w:r w:rsidRPr="00D56BB9">
        <w:rPr>
          <w:rFonts w:ascii="仿宋_GB2312" w:eastAsia="仿宋_GB2312" w:hAnsi="仿宋" w:hint="eastAsia"/>
          <w:bCs/>
          <w:spacing w:val="-4"/>
          <w:sz w:val="32"/>
          <w:szCs w:val="32"/>
        </w:rPr>
        <w:t>化空间</w:t>
      </w:r>
      <w:proofErr w:type="gramEnd"/>
      <w:r w:rsidRPr="00D56BB9">
        <w:rPr>
          <w:rFonts w:ascii="仿宋_GB2312" w:eastAsia="仿宋_GB2312" w:hAnsi="仿宋" w:hint="eastAsia"/>
          <w:bCs/>
          <w:spacing w:val="-4"/>
          <w:sz w:val="32"/>
          <w:szCs w:val="32"/>
        </w:rPr>
        <w:t>布局框架初步形成，大县城、重点镇、特色小城镇建设工程不断推进，为吸纳城镇人口提供了强有力的</w:t>
      </w:r>
      <w:r w:rsidR="00034184" w:rsidRPr="00D56BB9">
        <w:rPr>
          <w:rFonts w:ascii="仿宋_GB2312" w:eastAsia="仿宋_GB2312" w:hAnsi="仿宋" w:hint="eastAsia"/>
          <w:bCs/>
          <w:spacing w:val="-4"/>
          <w:sz w:val="32"/>
          <w:szCs w:val="32"/>
        </w:rPr>
        <w:t>空间</w:t>
      </w:r>
      <w:r w:rsidRPr="00D56BB9">
        <w:rPr>
          <w:rFonts w:ascii="仿宋_GB2312" w:eastAsia="仿宋_GB2312" w:hAnsi="仿宋" w:hint="eastAsia"/>
          <w:bCs/>
          <w:spacing w:val="-4"/>
          <w:sz w:val="32"/>
          <w:szCs w:val="32"/>
        </w:rPr>
        <w:t>载体。交通、电网、燃气管网等基础</w:t>
      </w:r>
      <w:r w:rsidRPr="00D56BB9">
        <w:rPr>
          <w:rFonts w:ascii="仿宋_GB2312" w:eastAsia="仿宋_GB2312" w:hAnsi="仿宋" w:hint="eastAsia"/>
          <w:bCs/>
          <w:spacing w:val="-4"/>
          <w:sz w:val="32"/>
          <w:szCs w:val="32"/>
        </w:rPr>
        <w:lastRenderedPageBreak/>
        <w:t>设施的不断完善，为城镇加快发展提供了重要支撑。同时，城镇发展也面临着新常态下的各种风险和挑战，需要把握机遇，改革创新，尊重城市发展规律，着力突破山西住房城乡建设事业中城乡规划及管理创新、城镇住房制度改革、房地产去库存、棚户区改造、黑臭水体整治、地下综合管廊、节水城市（再生水）建设、海绵城市建设等薄弱环节，切实提高住房城乡建设工作水平，努力实现发展新目标。</w:t>
      </w:r>
      <w:bookmarkEnd w:id="63"/>
    </w:p>
    <w:p w:rsidR="00DA57E7" w:rsidRPr="00D56BB9" w:rsidRDefault="004F7C10">
      <w:pPr>
        <w:pStyle w:val="2"/>
        <w:numPr>
          <w:ilvl w:val="0"/>
          <w:numId w:val="4"/>
        </w:numPr>
        <w:spacing w:before="0" w:after="0" w:line="240" w:lineRule="auto"/>
        <w:ind w:firstLineChars="200" w:firstLine="643"/>
        <w:rPr>
          <w:rFonts w:ascii="楷体_GB2312" w:eastAsia="楷体_GB2312" w:hAnsi="楷体"/>
        </w:rPr>
      </w:pPr>
      <w:bookmarkStart w:id="64" w:name="_Toc24024"/>
      <w:bookmarkStart w:id="65" w:name="_Toc9247"/>
      <w:bookmarkStart w:id="66" w:name="_Toc31975"/>
      <w:bookmarkStart w:id="67" w:name="_Toc12639"/>
      <w:bookmarkStart w:id="68" w:name="_Toc19826"/>
      <w:bookmarkStart w:id="69" w:name="_Toc9889"/>
      <w:bookmarkStart w:id="70" w:name="_Toc11110"/>
      <w:bookmarkStart w:id="71" w:name="_Toc433118525"/>
      <w:bookmarkStart w:id="72" w:name="_Toc15829"/>
      <w:bookmarkStart w:id="73" w:name="_Toc459642308"/>
      <w:r w:rsidRPr="00D56BB9">
        <w:rPr>
          <w:rFonts w:ascii="楷体_GB2312" w:eastAsia="楷体_GB2312" w:hAnsi="楷体" w:hint="eastAsia"/>
        </w:rPr>
        <w:t>总体思路</w:t>
      </w:r>
      <w:bookmarkEnd w:id="64"/>
      <w:bookmarkEnd w:id="65"/>
      <w:bookmarkEnd w:id="66"/>
      <w:bookmarkEnd w:id="67"/>
      <w:bookmarkEnd w:id="68"/>
      <w:bookmarkEnd w:id="69"/>
      <w:bookmarkEnd w:id="70"/>
      <w:bookmarkEnd w:id="71"/>
      <w:bookmarkEnd w:id="72"/>
      <w:bookmarkEnd w:id="73"/>
    </w:p>
    <w:p w:rsidR="00DA57E7" w:rsidRPr="00D56BB9" w:rsidRDefault="004F7C10">
      <w:pPr>
        <w:ind w:firstLineChars="200" w:firstLine="640"/>
        <w:rPr>
          <w:rFonts w:ascii="仿宋_GB2312" w:eastAsia="仿宋_GB2312" w:hAnsi="仿宋"/>
          <w:bCs/>
          <w:sz w:val="32"/>
          <w:szCs w:val="32"/>
        </w:rPr>
      </w:pPr>
      <w:bookmarkStart w:id="74" w:name="OLE_LINK2"/>
      <w:r w:rsidRPr="00D56BB9">
        <w:rPr>
          <w:rFonts w:ascii="仿宋_GB2312" w:eastAsia="仿宋_GB2312" w:hAnsi="仿宋" w:hint="eastAsia"/>
          <w:bCs/>
          <w:sz w:val="32"/>
          <w:szCs w:val="32"/>
        </w:rPr>
        <w:t>以党的十八届三中、四中、五中全会精神为指导，深入贯彻习近平总书记系列重要讲话精神，全面贯彻落实中央和省城市工作会议精神和新型</w:t>
      </w:r>
      <w:r w:rsidR="00034184" w:rsidRPr="00D56BB9">
        <w:rPr>
          <w:rFonts w:ascii="仿宋_GB2312" w:eastAsia="仿宋_GB2312" w:hAnsi="仿宋" w:hint="eastAsia"/>
          <w:bCs/>
          <w:sz w:val="32"/>
          <w:szCs w:val="32"/>
        </w:rPr>
        <w:t>城镇</w:t>
      </w:r>
      <w:r w:rsidRPr="00D56BB9">
        <w:rPr>
          <w:rFonts w:ascii="仿宋_GB2312" w:eastAsia="仿宋_GB2312" w:hAnsi="仿宋" w:hint="eastAsia"/>
          <w:bCs/>
          <w:sz w:val="32"/>
          <w:szCs w:val="32"/>
        </w:rPr>
        <w:t>化战略部署，把创新、绿色、协调、开放、共享理念贯穿于全省住房城乡建设事业发展全过程，大力推进改善城市人居环境、住房保障、重点工程</w:t>
      </w:r>
      <w:r w:rsidRPr="00D56BB9">
        <w:rPr>
          <w:rFonts w:ascii="仿宋_GB2312" w:eastAsia="仿宋_GB2312" w:hAnsi="仿宋" w:hint="eastAsia"/>
          <w:b/>
          <w:sz w:val="32"/>
          <w:szCs w:val="32"/>
        </w:rPr>
        <w:t>“三项重点”</w:t>
      </w:r>
      <w:r w:rsidRPr="00D56BB9">
        <w:rPr>
          <w:rFonts w:ascii="仿宋_GB2312" w:eastAsia="仿宋_GB2312" w:hAnsi="仿宋" w:hint="eastAsia"/>
          <w:bCs/>
          <w:sz w:val="32"/>
          <w:szCs w:val="32"/>
        </w:rPr>
        <w:t>，着力强化城乡规划、村镇建设、建筑业发展、工程质量安全监管、建筑节能、住房公积金缴存使用</w:t>
      </w:r>
      <w:r w:rsidRPr="00D56BB9">
        <w:rPr>
          <w:rFonts w:ascii="仿宋_GB2312" w:eastAsia="仿宋_GB2312" w:hAnsi="仿宋" w:hint="eastAsia"/>
          <w:b/>
          <w:sz w:val="32"/>
          <w:szCs w:val="32"/>
        </w:rPr>
        <w:t>“六项工作”</w:t>
      </w:r>
      <w:r w:rsidRPr="00D56BB9">
        <w:rPr>
          <w:rFonts w:ascii="仿宋_GB2312" w:eastAsia="仿宋_GB2312" w:hAnsi="仿宋" w:hint="eastAsia"/>
          <w:bCs/>
          <w:sz w:val="32"/>
          <w:szCs w:val="32"/>
        </w:rPr>
        <w:t>，全面落实党风廉政建设</w:t>
      </w:r>
      <w:r w:rsidRPr="00D56BB9">
        <w:rPr>
          <w:rFonts w:ascii="仿宋_GB2312" w:eastAsia="仿宋_GB2312" w:hAnsi="仿宋" w:hint="eastAsia"/>
          <w:b/>
          <w:sz w:val="32"/>
          <w:szCs w:val="32"/>
        </w:rPr>
        <w:t>“两个责任”，</w:t>
      </w:r>
      <w:r w:rsidRPr="00D56BB9">
        <w:rPr>
          <w:rFonts w:ascii="仿宋_GB2312" w:eastAsia="仿宋_GB2312" w:hAnsi="仿宋" w:hint="eastAsia"/>
          <w:bCs/>
          <w:sz w:val="32"/>
          <w:szCs w:val="32"/>
        </w:rPr>
        <w:t>奋力开创全省住房城乡建设工作新局面，为加快推进全省</w:t>
      </w:r>
      <w:r w:rsidRPr="00D56BB9">
        <w:rPr>
          <w:rFonts w:ascii="仿宋_GB2312" w:eastAsia="仿宋_GB2312" w:hAnsi="仿宋" w:hint="eastAsia"/>
          <w:b/>
          <w:sz w:val="32"/>
          <w:szCs w:val="32"/>
        </w:rPr>
        <w:t>“六大发展”</w:t>
      </w:r>
      <w:r w:rsidRPr="00D56BB9">
        <w:rPr>
          <w:rFonts w:ascii="仿宋_GB2312" w:eastAsia="仿宋_GB2312" w:hAnsi="仿宋" w:hint="eastAsia"/>
          <w:bCs/>
          <w:sz w:val="32"/>
          <w:szCs w:val="32"/>
        </w:rPr>
        <w:t>，实现全省</w:t>
      </w:r>
      <w:proofErr w:type="gramStart"/>
      <w:r w:rsidRPr="00D56BB9">
        <w:rPr>
          <w:rFonts w:ascii="仿宋_GB2312" w:eastAsia="仿宋_GB2312" w:hAnsi="仿宋" w:hint="eastAsia"/>
          <w:bCs/>
          <w:sz w:val="32"/>
          <w:szCs w:val="32"/>
        </w:rPr>
        <w:t>弊革风清</w:t>
      </w:r>
      <w:proofErr w:type="gramEnd"/>
      <w:r w:rsidRPr="00D56BB9">
        <w:rPr>
          <w:rFonts w:ascii="仿宋_GB2312" w:eastAsia="仿宋_GB2312" w:hAnsi="仿宋" w:hint="eastAsia"/>
          <w:bCs/>
          <w:sz w:val="32"/>
          <w:szCs w:val="32"/>
        </w:rPr>
        <w:t>、富民强省目标</w:t>
      </w:r>
      <w:proofErr w:type="gramStart"/>
      <w:r w:rsidRPr="00D56BB9">
        <w:rPr>
          <w:rFonts w:ascii="仿宋_GB2312" w:eastAsia="仿宋_GB2312" w:hAnsi="仿宋" w:hint="eastAsia"/>
          <w:bCs/>
          <w:sz w:val="32"/>
          <w:szCs w:val="32"/>
        </w:rPr>
        <w:t>作出</w:t>
      </w:r>
      <w:proofErr w:type="gramEnd"/>
      <w:r w:rsidRPr="00D56BB9">
        <w:rPr>
          <w:rFonts w:ascii="仿宋_GB2312" w:eastAsia="仿宋_GB2312" w:hAnsi="仿宋" w:hint="eastAsia"/>
          <w:bCs/>
          <w:sz w:val="32"/>
          <w:szCs w:val="32"/>
        </w:rPr>
        <w:t>积极的贡献。</w:t>
      </w:r>
      <w:bookmarkEnd w:id="74"/>
    </w:p>
    <w:p w:rsidR="00DA57E7" w:rsidRPr="00D56BB9" w:rsidRDefault="004F7C10">
      <w:pPr>
        <w:pStyle w:val="2"/>
        <w:numPr>
          <w:ilvl w:val="0"/>
          <w:numId w:val="4"/>
        </w:numPr>
        <w:spacing w:before="0" w:after="0" w:line="240" w:lineRule="auto"/>
        <w:ind w:firstLineChars="200" w:firstLine="643"/>
        <w:rPr>
          <w:rFonts w:ascii="楷体_GB2312" w:eastAsia="楷体_GB2312" w:hAnsi="楷体"/>
        </w:rPr>
      </w:pPr>
      <w:bookmarkStart w:id="75" w:name="_Toc2094"/>
      <w:bookmarkStart w:id="76" w:name="_Toc5670"/>
      <w:bookmarkStart w:id="77" w:name="_Toc30352"/>
      <w:bookmarkStart w:id="78" w:name="_Toc22849"/>
      <w:bookmarkStart w:id="79" w:name="_Toc4834"/>
      <w:bookmarkStart w:id="80" w:name="_Toc25062"/>
      <w:bookmarkStart w:id="81" w:name="_Toc8800"/>
      <w:bookmarkStart w:id="82" w:name="_Toc433118526"/>
      <w:bookmarkStart w:id="83" w:name="_Toc8958"/>
      <w:bookmarkStart w:id="84" w:name="_Toc459642309"/>
      <w:r w:rsidRPr="00D56BB9">
        <w:rPr>
          <w:rFonts w:ascii="楷体_GB2312" w:eastAsia="楷体_GB2312" w:hAnsi="楷体" w:hint="eastAsia"/>
        </w:rPr>
        <w:t>基本原则</w:t>
      </w:r>
      <w:bookmarkEnd w:id="75"/>
      <w:bookmarkEnd w:id="76"/>
      <w:bookmarkEnd w:id="77"/>
      <w:bookmarkEnd w:id="78"/>
      <w:bookmarkEnd w:id="79"/>
      <w:bookmarkEnd w:id="80"/>
      <w:bookmarkEnd w:id="81"/>
      <w:bookmarkEnd w:id="82"/>
      <w:bookmarkEnd w:id="83"/>
      <w:bookmarkEnd w:id="84"/>
    </w:p>
    <w:p w:rsidR="00DA57E7" w:rsidRPr="00D56BB9" w:rsidRDefault="004F7C10" w:rsidP="001B1335">
      <w:pPr>
        <w:ind w:firstLineChars="200" w:firstLine="640"/>
        <w:rPr>
          <w:rFonts w:ascii="仿宋_GB2312" w:eastAsia="仿宋_GB2312" w:hAnsi="仿宋"/>
          <w:bCs/>
          <w:sz w:val="32"/>
          <w:szCs w:val="32"/>
        </w:rPr>
      </w:pPr>
      <w:bookmarkStart w:id="85" w:name="OLE_LINK27"/>
      <w:r w:rsidRPr="001B1335">
        <w:rPr>
          <w:rFonts w:eastAsia="仿宋_GB2312"/>
          <w:sz w:val="32"/>
          <w:szCs w:val="32"/>
        </w:rPr>
        <w:t>——</w:t>
      </w:r>
      <w:r w:rsidRPr="00D56BB9">
        <w:rPr>
          <w:rFonts w:ascii="仿宋_GB2312" w:eastAsia="仿宋_GB2312" w:hAnsi="仿宋" w:hint="eastAsia"/>
          <w:b/>
          <w:sz w:val="32"/>
          <w:szCs w:val="32"/>
        </w:rPr>
        <w:t>以人为本、改善民生。</w:t>
      </w:r>
      <w:r w:rsidRPr="00D56BB9">
        <w:rPr>
          <w:rFonts w:ascii="仿宋_GB2312" w:eastAsia="仿宋_GB2312" w:hAnsi="仿宋" w:hint="eastAsia"/>
          <w:bCs/>
          <w:sz w:val="32"/>
          <w:szCs w:val="32"/>
        </w:rPr>
        <w:t>以改善城市人居环境为统筹，推进住房城乡建设各</w:t>
      </w:r>
      <w:r w:rsidR="00034184" w:rsidRPr="00D56BB9">
        <w:rPr>
          <w:rFonts w:ascii="仿宋_GB2312" w:eastAsia="仿宋_GB2312" w:hAnsi="仿宋" w:hint="eastAsia"/>
          <w:sz w:val="32"/>
          <w:szCs w:val="32"/>
        </w:rPr>
        <w:t>领域</w:t>
      </w:r>
      <w:r w:rsidRPr="00D56BB9">
        <w:rPr>
          <w:rFonts w:ascii="仿宋_GB2312" w:eastAsia="仿宋_GB2312" w:hAnsi="仿宋" w:hint="eastAsia"/>
          <w:bCs/>
          <w:sz w:val="32"/>
          <w:szCs w:val="32"/>
        </w:rPr>
        <w:t>建设和发展。突出抓好住房保障和稳定房地产市场工作，健全住房制度，加快建立以政府为主</w:t>
      </w:r>
      <w:r w:rsidRPr="00D56BB9">
        <w:rPr>
          <w:rFonts w:ascii="仿宋_GB2312" w:eastAsia="仿宋_GB2312" w:hAnsi="仿宋" w:hint="eastAsia"/>
          <w:bCs/>
          <w:sz w:val="32"/>
          <w:szCs w:val="32"/>
        </w:rPr>
        <w:lastRenderedPageBreak/>
        <w:t>提供基本保障、以市场为主满足多层次需求的住房供应体系，尽快实现广大人民群众住有所居。</w:t>
      </w:r>
    </w:p>
    <w:p w:rsidR="00DA57E7" w:rsidRPr="00D56BB9" w:rsidRDefault="004F7C10" w:rsidP="001B1335">
      <w:pPr>
        <w:ind w:firstLineChars="200" w:firstLine="640"/>
        <w:rPr>
          <w:rFonts w:ascii="仿宋_GB2312" w:eastAsia="仿宋_GB2312"/>
          <w:bCs/>
          <w:sz w:val="32"/>
          <w:szCs w:val="32"/>
        </w:rPr>
      </w:pPr>
      <w:r w:rsidRPr="001B1335">
        <w:rPr>
          <w:rFonts w:eastAsia="仿宋_GB2312"/>
          <w:sz w:val="32"/>
          <w:szCs w:val="32"/>
        </w:rPr>
        <w:t>——</w:t>
      </w:r>
      <w:r w:rsidRPr="00D56BB9">
        <w:rPr>
          <w:rFonts w:ascii="仿宋_GB2312" w:eastAsia="仿宋_GB2312" w:hAnsi="仿宋" w:hint="eastAsia"/>
          <w:b/>
          <w:sz w:val="32"/>
          <w:szCs w:val="32"/>
        </w:rPr>
        <w:t>区域协调、城乡统筹。</w:t>
      </w:r>
      <w:r w:rsidRPr="00D56BB9">
        <w:rPr>
          <w:rFonts w:ascii="仿宋_GB2312" w:eastAsia="仿宋_GB2312" w:hAnsi="仿宋" w:hint="eastAsia"/>
          <w:bCs/>
          <w:sz w:val="32"/>
          <w:szCs w:val="32"/>
        </w:rPr>
        <w:t>落实全省城镇化战略格局，推进新型城镇化建设，以城镇群为主体形态，促进大中小城市协调发展，构建城乡一体化规划建设体制机制，推动城镇基础设施和公共服务向农村延伸，加快推进城乡一体化进程。</w:t>
      </w:r>
    </w:p>
    <w:p w:rsidR="00DA57E7" w:rsidRPr="00D56BB9" w:rsidRDefault="004F7C10" w:rsidP="001B1335">
      <w:pPr>
        <w:ind w:firstLineChars="200" w:firstLine="640"/>
        <w:rPr>
          <w:rFonts w:ascii="仿宋_GB2312" w:eastAsia="仿宋_GB2312"/>
          <w:bCs/>
          <w:sz w:val="32"/>
          <w:szCs w:val="32"/>
        </w:rPr>
      </w:pPr>
      <w:r w:rsidRPr="001B1335">
        <w:rPr>
          <w:rFonts w:eastAsia="仿宋_GB2312"/>
          <w:sz w:val="32"/>
          <w:szCs w:val="32"/>
        </w:rPr>
        <w:t>——</w:t>
      </w:r>
      <w:r w:rsidRPr="00D56BB9">
        <w:rPr>
          <w:rFonts w:ascii="仿宋_GB2312" w:eastAsia="仿宋_GB2312" w:hAnsi="仿宋" w:hint="eastAsia"/>
          <w:b/>
          <w:sz w:val="32"/>
          <w:szCs w:val="32"/>
        </w:rPr>
        <w:t>绿色低碳、智能高效。</w:t>
      </w:r>
      <w:r w:rsidRPr="00D56BB9">
        <w:rPr>
          <w:rFonts w:ascii="仿宋_GB2312" w:eastAsia="仿宋_GB2312" w:hAnsi="仿宋" w:hint="eastAsia"/>
          <w:bCs/>
          <w:sz w:val="32"/>
          <w:szCs w:val="32"/>
        </w:rPr>
        <w:t>走绿色优先、集约节约、高效便捷、特色彰显的城镇化发展之路。强化建筑节能和绿色建筑、城镇减排，建设人文城市、智慧</w:t>
      </w:r>
      <w:r w:rsidR="00034184" w:rsidRPr="00D56BB9">
        <w:rPr>
          <w:rFonts w:ascii="仿宋_GB2312" w:eastAsia="仿宋_GB2312" w:hAnsi="仿宋" w:hint="eastAsia"/>
          <w:sz w:val="32"/>
          <w:szCs w:val="32"/>
        </w:rPr>
        <w:t>城市</w:t>
      </w:r>
      <w:r w:rsidRPr="00D56BB9">
        <w:rPr>
          <w:rFonts w:ascii="仿宋_GB2312" w:eastAsia="仿宋_GB2312" w:hAnsi="仿宋" w:hint="eastAsia"/>
          <w:bCs/>
          <w:sz w:val="32"/>
          <w:szCs w:val="32"/>
        </w:rPr>
        <w:t>、低碳生态城市。推进城乡生态保护和修复，增强城市、乡村的宜居性。</w:t>
      </w:r>
    </w:p>
    <w:p w:rsidR="00DA57E7" w:rsidRPr="00D56BB9" w:rsidRDefault="004F7C10" w:rsidP="00B5394B">
      <w:pPr>
        <w:ind w:firstLineChars="200" w:firstLine="640"/>
        <w:rPr>
          <w:rFonts w:ascii="仿宋_GB2312" w:eastAsia="仿宋_GB2312" w:hAnsi="仿宋"/>
          <w:bCs/>
          <w:sz w:val="32"/>
          <w:szCs w:val="32"/>
        </w:rPr>
      </w:pPr>
      <w:r w:rsidRPr="00B5394B">
        <w:rPr>
          <w:rFonts w:eastAsia="仿宋_GB2312"/>
          <w:sz w:val="32"/>
          <w:szCs w:val="32"/>
        </w:rPr>
        <w:t>——</w:t>
      </w:r>
      <w:r w:rsidRPr="00D56BB9">
        <w:rPr>
          <w:rFonts w:ascii="仿宋_GB2312" w:eastAsia="仿宋_GB2312" w:hAnsi="仿宋" w:hint="eastAsia"/>
          <w:b/>
          <w:sz w:val="32"/>
          <w:szCs w:val="32"/>
        </w:rPr>
        <w:t>创新发展、提质增效。</w:t>
      </w:r>
      <w:r w:rsidRPr="00D56BB9">
        <w:rPr>
          <w:rFonts w:ascii="仿宋_GB2312" w:eastAsia="仿宋_GB2312" w:hint="eastAsia"/>
          <w:color w:val="000000"/>
          <w:sz w:val="32"/>
          <w:szCs w:val="32"/>
        </w:rPr>
        <w:t>把创新作为引领城乡发展的第一动力，不断推进城乡建设与管理制度创新、科技创新和文化创新，</w:t>
      </w:r>
      <w:r w:rsidRPr="00D56BB9">
        <w:rPr>
          <w:rFonts w:ascii="仿宋_GB2312" w:eastAsia="仿宋_GB2312" w:hAnsi="仿宋" w:hint="eastAsia"/>
          <w:bCs/>
          <w:sz w:val="32"/>
          <w:szCs w:val="32"/>
        </w:rPr>
        <w:t>激发各类市场主体的发展活力，破除制约科学发展的壁垒和障碍，</w:t>
      </w:r>
      <w:r w:rsidRPr="00D56BB9">
        <w:rPr>
          <w:rFonts w:ascii="仿宋_GB2312" w:eastAsia="仿宋_GB2312" w:hint="eastAsia"/>
          <w:color w:val="000000"/>
          <w:sz w:val="32"/>
          <w:szCs w:val="32"/>
        </w:rPr>
        <w:t>不断推动城乡建设和管理转型升级，使我省城乡人居环境质量更好、结构更优、效益更高</w:t>
      </w:r>
      <w:r w:rsidRPr="00D56BB9">
        <w:rPr>
          <w:rFonts w:ascii="仿宋_GB2312" w:eastAsia="仿宋_GB2312" w:hAnsi="仿宋" w:hint="eastAsia"/>
          <w:bCs/>
          <w:sz w:val="32"/>
          <w:szCs w:val="32"/>
        </w:rPr>
        <w:t>，全面提升人民群众的生活品质。</w:t>
      </w:r>
    </w:p>
    <w:p w:rsidR="00DA57E7" w:rsidRPr="00D56BB9" w:rsidRDefault="004F7C10" w:rsidP="001B1335">
      <w:pPr>
        <w:ind w:firstLineChars="200" w:firstLine="624"/>
        <w:rPr>
          <w:rFonts w:ascii="仿宋_GB2312" w:eastAsia="仿宋_GB2312" w:hAnsi="仿宋"/>
          <w:bCs/>
          <w:spacing w:val="-4"/>
          <w:sz w:val="32"/>
          <w:szCs w:val="32"/>
        </w:rPr>
      </w:pPr>
      <w:r w:rsidRPr="001B1335">
        <w:rPr>
          <w:rFonts w:eastAsia="仿宋_GB2312"/>
          <w:spacing w:val="-4"/>
          <w:sz w:val="32"/>
          <w:szCs w:val="32"/>
        </w:rPr>
        <w:t>——</w:t>
      </w:r>
      <w:r w:rsidRPr="00D56BB9">
        <w:rPr>
          <w:rFonts w:ascii="仿宋_GB2312" w:eastAsia="仿宋_GB2312" w:hAnsi="仿宋" w:hint="eastAsia"/>
          <w:b/>
          <w:spacing w:val="-4"/>
          <w:sz w:val="32"/>
          <w:szCs w:val="32"/>
        </w:rPr>
        <w:t>深化改革、创新机制。</w:t>
      </w:r>
      <w:r w:rsidRPr="00D56BB9">
        <w:rPr>
          <w:rFonts w:ascii="仿宋_GB2312" w:eastAsia="仿宋_GB2312" w:hAnsi="仿宋" w:hint="eastAsia"/>
          <w:bCs/>
          <w:spacing w:val="-4"/>
          <w:sz w:val="32"/>
          <w:szCs w:val="32"/>
        </w:rPr>
        <w:t>继续深化</w:t>
      </w:r>
      <w:r w:rsidR="00034184" w:rsidRPr="00D56BB9">
        <w:rPr>
          <w:rFonts w:ascii="仿宋_GB2312" w:eastAsia="仿宋_GB2312" w:hAnsi="仿宋" w:hint="eastAsia"/>
          <w:sz w:val="32"/>
          <w:szCs w:val="32"/>
        </w:rPr>
        <w:t>住房</w:t>
      </w:r>
      <w:r w:rsidRPr="00D56BB9">
        <w:rPr>
          <w:rFonts w:ascii="仿宋_GB2312" w:eastAsia="仿宋_GB2312" w:hAnsi="仿宋" w:hint="eastAsia"/>
          <w:bCs/>
          <w:spacing w:val="-4"/>
          <w:sz w:val="32"/>
          <w:szCs w:val="32"/>
        </w:rPr>
        <w:t>城乡建设领域各项改革，更加注重改革的系统性、整体性、协同性，将重点改革任务向纵深推进，形成与新常态下城乡发展实际相适应的体制机制。牢固树立法制思维，坚持运用法制方式推动住房城乡建设事业改革发展，全面提高治理能力和治理水平。</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86" w:name="_Toc459642310"/>
      <w:bookmarkEnd w:id="85"/>
      <w:r>
        <w:rPr>
          <w:rFonts w:ascii="黑体" w:eastAsia="黑体" w:hAnsi="黑体" w:hint="eastAsia"/>
          <w:b/>
          <w:sz w:val="32"/>
          <w:szCs w:val="30"/>
        </w:rPr>
        <w:lastRenderedPageBreak/>
        <w:t>“十三五”主要目标</w:t>
      </w:r>
      <w:bookmarkEnd w:id="86"/>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87" w:name="_Toc26078"/>
      <w:bookmarkStart w:id="88" w:name="_Toc14914"/>
      <w:bookmarkStart w:id="89" w:name="_Toc616"/>
      <w:bookmarkStart w:id="90" w:name="_Toc433118529"/>
      <w:bookmarkStart w:id="91" w:name="_Toc16187"/>
      <w:bookmarkStart w:id="92" w:name="_Toc17080"/>
      <w:bookmarkStart w:id="93" w:name="_Toc1451"/>
      <w:bookmarkStart w:id="94" w:name="_Toc9832"/>
      <w:bookmarkStart w:id="95" w:name="_Toc5808"/>
      <w:bookmarkStart w:id="96" w:name="_Toc459642311"/>
      <w:r w:rsidRPr="00D56BB9">
        <w:rPr>
          <w:rFonts w:ascii="楷体_GB2312" w:eastAsia="楷体_GB2312" w:hAnsi="楷体" w:hint="eastAsia"/>
        </w:rPr>
        <w:t>城乡住房</w:t>
      </w:r>
      <w:bookmarkEnd w:id="87"/>
      <w:bookmarkEnd w:id="88"/>
      <w:bookmarkEnd w:id="89"/>
      <w:bookmarkEnd w:id="90"/>
      <w:bookmarkEnd w:id="91"/>
      <w:bookmarkEnd w:id="92"/>
      <w:bookmarkEnd w:id="93"/>
      <w:bookmarkEnd w:id="94"/>
      <w:bookmarkEnd w:id="95"/>
      <w:bookmarkEnd w:id="96"/>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城镇保障性安居工程建设持续推进。开工改造包括城市危房、城中村在内的各类棚户区36.9万户，基本完成现有棚户区改造。完成农村危</w:t>
      </w:r>
      <w:r w:rsidRPr="00627FA2">
        <w:rPr>
          <w:rFonts w:ascii="仿宋_GB2312" w:eastAsia="仿宋_GB2312" w:hAnsi="仿宋" w:hint="eastAsia"/>
          <w:bCs/>
          <w:sz w:val="32"/>
          <w:szCs w:val="32"/>
        </w:rPr>
        <w:t>房改造任务3</w:t>
      </w:r>
      <w:r w:rsidR="008470DA" w:rsidRPr="00627FA2">
        <w:rPr>
          <w:rFonts w:ascii="仿宋_GB2312" w:eastAsia="仿宋_GB2312" w:hAnsi="仿宋" w:hint="eastAsia"/>
          <w:bCs/>
          <w:sz w:val="32"/>
          <w:szCs w:val="32"/>
        </w:rPr>
        <w:t>2.11</w:t>
      </w:r>
      <w:r w:rsidRPr="00627FA2">
        <w:rPr>
          <w:rFonts w:ascii="仿宋_GB2312" w:eastAsia="仿宋_GB2312" w:hAnsi="仿宋" w:hint="eastAsia"/>
          <w:bCs/>
          <w:sz w:val="32"/>
          <w:szCs w:val="32"/>
        </w:rPr>
        <w:t>万户。通过</w:t>
      </w:r>
      <w:r w:rsidRPr="00D56BB9">
        <w:rPr>
          <w:rFonts w:ascii="仿宋_GB2312" w:eastAsia="仿宋_GB2312" w:hAnsi="仿宋" w:hint="eastAsia"/>
          <w:bCs/>
          <w:sz w:val="32"/>
          <w:szCs w:val="32"/>
        </w:rPr>
        <w:t>实物配租和租赁补贴对城镇低收入住房保障对象实现应保尽保。</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房地产市场平稳健康发展，</w:t>
      </w:r>
      <w:r w:rsidR="00034184" w:rsidRPr="00D56BB9">
        <w:rPr>
          <w:rFonts w:ascii="仿宋_GB2312" w:eastAsia="仿宋_GB2312" w:hAnsi="仿宋" w:hint="eastAsia"/>
          <w:sz w:val="32"/>
          <w:szCs w:val="32"/>
        </w:rPr>
        <w:t>住房</w:t>
      </w:r>
      <w:r w:rsidRPr="00D56BB9">
        <w:rPr>
          <w:rFonts w:ascii="仿宋_GB2312" w:eastAsia="仿宋_GB2312" w:hAnsi="仿宋" w:hint="eastAsia"/>
          <w:bCs/>
          <w:sz w:val="32"/>
          <w:szCs w:val="32"/>
        </w:rPr>
        <w:t>供需基本平衡，供应结构更加合理，空间布局更加优化，居住品质明显提升，住宅建设模式转型升级。房地产开发</w:t>
      </w:r>
      <w:r w:rsidR="00034184" w:rsidRPr="00D56BB9">
        <w:rPr>
          <w:rFonts w:ascii="仿宋_GB2312" w:eastAsia="仿宋_GB2312" w:hAnsi="仿宋" w:hint="eastAsia"/>
          <w:sz w:val="32"/>
          <w:szCs w:val="32"/>
        </w:rPr>
        <w:t>投资</w:t>
      </w:r>
      <w:r w:rsidRPr="00D56BB9">
        <w:rPr>
          <w:rFonts w:ascii="仿宋_GB2312" w:eastAsia="仿宋_GB2312" w:hAnsi="仿宋" w:hint="eastAsia"/>
          <w:bCs/>
          <w:sz w:val="32"/>
          <w:szCs w:val="32"/>
        </w:rPr>
        <w:t>8000亿元，商品房竣工面积1.1亿平方米，城镇新建住房</w:t>
      </w:r>
      <w:r w:rsidR="00034184" w:rsidRPr="00D56BB9">
        <w:rPr>
          <w:rFonts w:ascii="仿宋_GB2312" w:eastAsia="仿宋_GB2312" w:hAnsi="仿宋" w:hint="eastAsia"/>
          <w:sz w:val="32"/>
          <w:szCs w:val="32"/>
        </w:rPr>
        <w:t>面积</w:t>
      </w:r>
      <w:r w:rsidRPr="00D56BB9">
        <w:rPr>
          <w:rFonts w:ascii="仿宋_GB2312" w:eastAsia="仿宋_GB2312" w:hAnsi="仿宋" w:hint="eastAsia"/>
          <w:bCs/>
          <w:sz w:val="32"/>
          <w:szCs w:val="32"/>
        </w:rPr>
        <w:t>累计达18600—21230万平方米。到2020年，城镇居民人均住房面积达38平方米。</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住房公积金制度对促进住房消费的作用进一步增强。到2020年，城镇在职职工住房</w:t>
      </w:r>
      <w:r w:rsidR="00034184" w:rsidRPr="00D56BB9">
        <w:rPr>
          <w:rFonts w:ascii="仿宋_GB2312" w:eastAsia="仿宋_GB2312" w:hAnsi="仿宋" w:hint="eastAsia"/>
          <w:sz w:val="32"/>
          <w:szCs w:val="32"/>
        </w:rPr>
        <w:t>公积金覆盖率</w:t>
      </w:r>
      <w:r w:rsidRPr="00D56BB9">
        <w:rPr>
          <w:rFonts w:ascii="仿宋_GB2312" w:eastAsia="仿宋_GB2312" w:hAnsi="仿宋" w:hint="eastAsia"/>
          <w:bCs/>
          <w:sz w:val="32"/>
          <w:szCs w:val="32"/>
        </w:rPr>
        <w:t>保持在80%以上，住房公积金实缴职工达446万人，缴存总额达2</w:t>
      </w:r>
      <w:r w:rsidR="00FF60B0">
        <w:rPr>
          <w:rFonts w:ascii="仿宋_GB2312" w:eastAsia="仿宋_GB2312" w:hAnsi="仿宋" w:hint="eastAsia"/>
          <w:bCs/>
          <w:sz w:val="32"/>
          <w:szCs w:val="32"/>
        </w:rPr>
        <w:t>915</w:t>
      </w:r>
      <w:r w:rsidRPr="00D56BB9">
        <w:rPr>
          <w:rFonts w:ascii="仿宋_GB2312" w:eastAsia="仿宋_GB2312" w:hAnsi="仿宋" w:hint="eastAsia"/>
          <w:bCs/>
          <w:sz w:val="32"/>
          <w:szCs w:val="32"/>
        </w:rPr>
        <w:t>亿元，个人住房贷款总额达960亿元，个人住房贷款率提高至80%。</w:t>
      </w:r>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97" w:name="_Toc13116"/>
      <w:bookmarkStart w:id="98" w:name="_Toc4285"/>
      <w:bookmarkStart w:id="99" w:name="_Toc18926"/>
      <w:bookmarkStart w:id="100" w:name="_Toc4807"/>
      <w:bookmarkStart w:id="101" w:name="_Toc21824"/>
      <w:bookmarkStart w:id="102" w:name="_Toc25495"/>
      <w:bookmarkStart w:id="103" w:name="_Toc10567"/>
      <w:bookmarkStart w:id="104" w:name="_Toc433118530"/>
      <w:bookmarkStart w:id="105" w:name="_Toc14821"/>
      <w:bookmarkStart w:id="106" w:name="_Toc459642312"/>
      <w:r w:rsidRPr="00D56BB9">
        <w:rPr>
          <w:rFonts w:ascii="楷体_GB2312" w:eastAsia="楷体_GB2312" w:hAnsi="楷体" w:hint="eastAsia"/>
        </w:rPr>
        <w:t>城市建设</w:t>
      </w:r>
      <w:bookmarkEnd w:id="97"/>
      <w:bookmarkEnd w:id="98"/>
      <w:bookmarkEnd w:id="99"/>
      <w:bookmarkEnd w:id="100"/>
      <w:bookmarkEnd w:id="101"/>
      <w:bookmarkEnd w:id="102"/>
      <w:bookmarkEnd w:id="103"/>
      <w:bookmarkEnd w:id="104"/>
      <w:bookmarkEnd w:id="105"/>
      <w:bookmarkEnd w:id="106"/>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color w:val="000000"/>
          <w:sz w:val="32"/>
          <w:szCs w:val="32"/>
        </w:rPr>
        <w:t>城镇市政基础设施进一步完善</w:t>
      </w:r>
      <w:r w:rsidRPr="00D56BB9">
        <w:rPr>
          <w:rFonts w:ascii="仿宋_GB2312" w:eastAsia="仿宋_GB2312" w:hAnsi="仿宋" w:hint="eastAsia"/>
          <w:bCs/>
          <w:sz w:val="32"/>
          <w:szCs w:val="32"/>
        </w:rPr>
        <w:t>。到2020年，城市公共供水普及率达99%，城市（含县城）达99%，城市供水水质达标率达96%；城市污水处理率达95%，城市（含县城）达90%，城市再生水利用率达25%以上，设区城市污泥无害化处置率达90%；城市生活垃圾无害化处置率达98%，城市（含</w:t>
      </w:r>
      <w:r w:rsidRPr="00D56BB9">
        <w:rPr>
          <w:rFonts w:ascii="仿宋_GB2312" w:eastAsia="仿宋_GB2312" w:hAnsi="仿宋" w:hint="eastAsia"/>
          <w:bCs/>
          <w:sz w:val="32"/>
          <w:szCs w:val="32"/>
        </w:rPr>
        <w:lastRenderedPageBreak/>
        <w:t>县城）达88%，力争将垃圾回收利用率提高到35%以上，城市道路机械化清扫率达75%；城市集中供热普及率达94.5%，城市（含县城）达90.8%；城市燃气普及率达98%，城市（含县城）达93.5%。</w:t>
      </w:r>
      <w:r w:rsidR="00034184" w:rsidRPr="00D56BB9">
        <w:rPr>
          <w:rFonts w:ascii="仿宋_GB2312" w:eastAsia="仿宋_GB2312" w:hAnsi="仿宋" w:hint="eastAsia"/>
          <w:sz w:val="32"/>
          <w:szCs w:val="32"/>
        </w:rPr>
        <w:t>城市建成区</w:t>
      </w:r>
      <w:r w:rsidRPr="00D56BB9">
        <w:rPr>
          <w:rFonts w:ascii="仿宋_GB2312" w:eastAsia="仿宋_GB2312" w:hAnsi="仿宋" w:hint="eastAsia"/>
          <w:bCs/>
          <w:sz w:val="32"/>
          <w:szCs w:val="32"/>
        </w:rPr>
        <w:t>平均路网密度提高到8公里/平方公里，城市（含县城）人均道路面积达15.4平方米。建成一批地下综合管廊并投入运营，管线安全水平和防灾抗灾能力明显提升。</w:t>
      </w:r>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节水型城市建设取得显著进展，</w:t>
      </w:r>
      <w:r w:rsidRPr="00D56BB9">
        <w:rPr>
          <w:rFonts w:ascii="仿宋_GB2312" w:eastAsia="仿宋_GB2312" w:hAnsi="仿宋" w:hint="eastAsia"/>
          <w:bCs/>
          <w:color w:val="000000"/>
          <w:sz w:val="32"/>
          <w:szCs w:val="32"/>
        </w:rPr>
        <w:t>城市黑臭水体得到基本整治。</w:t>
      </w:r>
      <w:r w:rsidRPr="00D56BB9">
        <w:rPr>
          <w:rFonts w:ascii="仿宋_GB2312" w:eastAsia="仿宋_GB2312" w:hAnsi="仿宋" w:hint="eastAsia"/>
          <w:bCs/>
          <w:sz w:val="32"/>
          <w:szCs w:val="32"/>
        </w:rPr>
        <w:t>到2020年，全部设区</w:t>
      </w:r>
      <w:r w:rsidR="00034184" w:rsidRPr="00D56BB9">
        <w:rPr>
          <w:rFonts w:ascii="仿宋_GB2312" w:eastAsia="仿宋_GB2312" w:hAnsi="仿宋" w:hint="eastAsia"/>
          <w:sz w:val="32"/>
          <w:szCs w:val="32"/>
        </w:rPr>
        <w:t>城市</w:t>
      </w:r>
      <w:r w:rsidRPr="00D56BB9">
        <w:rPr>
          <w:rFonts w:ascii="仿宋_GB2312" w:eastAsia="仿宋_GB2312" w:hAnsi="仿宋" w:hint="eastAsia"/>
          <w:bCs/>
          <w:sz w:val="32"/>
          <w:szCs w:val="32"/>
        </w:rPr>
        <w:t>达到国家节水型城市标准要求。通过海绵城市建设，将70%的降雨就地消纳和利用，城市建成区20%以上的用地达到目标要求。城市建成区黑臭水体控制在10%以内。</w:t>
      </w:r>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城镇生态</w:t>
      </w:r>
      <w:r w:rsidRPr="00D56BB9">
        <w:rPr>
          <w:rFonts w:ascii="仿宋_GB2312" w:eastAsia="仿宋_GB2312" w:hAnsi="仿宋" w:hint="eastAsia"/>
          <w:bCs/>
          <w:color w:val="000000"/>
          <w:sz w:val="32"/>
          <w:szCs w:val="32"/>
        </w:rPr>
        <w:t>质量持续提高。</w:t>
      </w:r>
      <w:r w:rsidRPr="00D56BB9">
        <w:rPr>
          <w:rFonts w:ascii="仿宋_GB2312" w:eastAsia="仿宋_GB2312" w:hAnsi="仿宋" w:hint="eastAsia"/>
          <w:bCs/>
          <w:sz w:val="32"/>
          <w:szCs w:val="32"/>
        </w:rPr>
        <w:t>到2020年,城市建成区绿化覆盖率达41.5%，城市（含县城）达40.4%；城市人均公园绿地面积达13平方米。城市（含县城）达12.5平方米。力争25个市、县达到园林城市（县城）标准，其中设市城市基本达到省级园林城市标准。</w:t>
      </w:r>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color w:val="000000"/>
          <w:sz w:val="32"/>
          <w:szCs w:val="32"/>
        </w:rPr>
        <w:t>名城名镇名村和风景名胜区发展与保护管理</w:t>
      </w:r>
      <w:r w:rsidR="00034184" w:rsidRPr="00D56BB9">
        <w:rPr>
          <w:rFonts w:ascii="仿宋_GB2312" w:eastAsia="仿宋_GB2312" w:hAnsi="仿宋" w:hint="eastAsia"/>
          <w:sz w:val="32"/>
          <w:szCs w:val="32"/>
        </w:rPr>
        <w:t>更加</w:t>
      </w:r>
      <w:r w:rsidRPr="00D56BB9">
        <w:rPr>
          <w:rFonts w:ascii="仿宋_GB2312" w:eastAsia="仿宋_GB2312" w:hAnsi="仿宋" w:hint="eastAsia"/>
          <w:bCs/>
          <w:color w:val="000000"/>
          <w:sz w:val="32"/>
          <w:szCs w:val="32"/>
        </w:rPr>
        <w:t>科学。</w:t>
      </w:r>
      <w:r w:rsidRPr="00D56BB9">
        <w:rPr>
          <w:rFonts w:ascii="仿宋_GB2312" w:eastAsia="仿宋_GB2312" w:hAnsi="仿宋" w:hint="eastAsia"/>
          <w:bCs/>
          <w:sz w:val="32"/>
          <w:szCs w:val="32"/>
        </w:rPr>
        <w:t>健全历史文化名城、街区保护规章制度，完成历史建筑建档挂牌工作。每年选择有条件的5个以上古村镇，开展6处以上历史院落的维修，或进行历史街巷及周边环境整治。新设立5个左右的风景名胜区，完善国家级风景名胜区监管信息</w:t>
      </w:r>
      <w:r w:rsidRPr="00D56BB9">
        <w:rPr>
          <w:rFonts w:ascii="仿宋_GB2312" w:eastAsia="仿宋_GB2312" w:hAnsi="仿宋" w:hint="eastAsia"/>
          <w:bCs/>
          <w:sz w:val="32"/>
          <w:szCs w:val="32"/>
        </w:rPr>
        <w:lastRenderedPageBreak/>
        <w:t>系统网络平台管理。</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智慧城市创建工作取得明显成效。初步完成太原市、大同城区、阳泉市、长治市、怀仁县、平鲁区、晋城市、大同市、忻州市、吕梁离石区国家智慧城市创建工作，实施10项以上智慧城市应</w:t>
      </w:r>
      <w:bookmarkStart w:id="107" w:name="_GoBack"/>
      <w:bookmarkEnd w:id="107"/>
      <w:r w:rsidRPr="00D56BB9">
        <w:rPr>
          <w:rFonts w:ascii="仿宋_GB2312" w:eastAsia="仿宋_GB2312" w:hAnsi="仿宋" w:hint="eastAsia"/>
          <w:bCs/>
          <w:sz w:val="32"/>
          <w:szCs w:val="32"/>
        </w:rPr>
        <w:t xml:space="preserve">用项目。   </w:t>
      </w:r>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108" w:name="_Toc4958"/>
      <w:bookmarkStart w:id="109" w:name="_Toc16721"/>
      <w:bookmarkStart w:id="110" w:name="_Toc28217"/>
      <w:bookmarkStart w:id="111" w:name="_Toc27618"/>
      <w:bookmarkStart w:id="112" w:name="_Toc31186"/>
      <w:bookmarkStart w:id="113" w:name="_Toc459642313"/>
      <w:bookmarkStart w:id="114" w:name="_Toc433118531"/>
      <w:bookmarkStart w:id="115" w:name="_Toc29998"/>
      <w:bookmarkStart w:id="116" w:name="_Toc15491"/>
      <w:bookmarkStart w:id="117" w:name="_Toc31843"/>
      <w:r w:rsidRPr="00D56BB9">
        <w:rPr>
          <w:rFonts w:ascii="楷体_GB2312" w:eastAsia="楷体_GB2312" w:hAnsi="楷体" w:hint="eastAsia"/>
        </w:rPr>
        <w:t>村镇建设</w:t>
      </w:r>
      <w:bookmarkEnd w:id="108"/>
      <w:bookmarkEnd w:id="109"/>
      <w:bookmarkEnd w:id="110"/>
      <w:bookmarkEnd w:id="111"/>
      <w:bookmarkEnd w:id="112"/>
      <w:bookmarkEnd w:id="113"/>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color w:val="000000"/>
          <w:sz w:val="32"/>
          <w:szCs w:val="32"/>
        </w:rPr>
        <w:t>农村人居环境明显改善。</w:t>
      </w:r>
      <w:r w:rsidRPr="00D56BB9">
        <w:rPr>
          <w:rFonts w:ascii="仿宋_GB2312" w:eastAsia="仿宋_GB2312" w:hAnsi="仿宋" w:hint="eastAsia"/>
          <w:bCs/>
          <w:sz w:val="32"/>
          <w:szCs w:val="32"/>
        </w:rPr>
        <w:t>到2020年，全省90%的村庄生活垃圾得到有效处理，村庄环境干净、整洁。全国重点镇公共供水普及率达85%以上，有条件的乡镇天然气管网延伸到乡村，村内道路</w:t>
      </w:r>
      <w:r w:rsidR="00034184" w:rsidRPr="00D56BB9">
        <w:rPr>
          <w:rFonts w:ascii="仿宋_GB2312" w:eastAsia="仿宋_GB2312" w:hAnsi="仿宋" w:hint="eastAsia"/>
          <w:sz w:val="32"/>
          <w:szCs w:val="32"/>
        </w:rPr>
        <w:t>硬化</w:t>
      </w:r>
      <w:r w:rsidRPr="00D56BB9">
        <w:rPr>
          <w:rFonts w:ascii="仿宋_GB2312" w:eastAsia="仿宋_GB2312" w:hAnsi="仿宋" w:hint="eastAsia"/>
          <w:bCs/>
          <w:sz w:val="32"/>
          <w:szCs w:val="32"/>
        </w:rPr>
        <w:t>水平进一步提高，全国重点镇</w:t>
      </w:r>
      <w:bookmarkStart w:id="118" w:name="OLE_LINK21"/>
      <w:r w:rsidRPr="00D56BB9">
        <w:rPr>
          <w:rFonts w:ascii="仿宋_GB2312" w:eastAsia="仿宋_GB2312" w:hAnsi="仿宋" w:hint="eastAsia"/>
          <w:bCs/>
          <w:sz w:val="32"/>
          <w:szCs w:val="32"/>
        </w:rPr>
        <w:t>污水处理</w:t>
      </w:r>
      <w:bookmarkEnd w:id="118"/>
      <w:r w:rsidRPr="00D56BB9">
        <w:rPr>
          <w:rFonts w:ascii="仿宋_GB2312" w:eastAsia="仿宋_GB2312" w:hAnsi="仿宋" w:hint="eastAsia"/>
          <w:bCs/>
          <w:sz w:val="32"/>
          <w:szCs w:val="32"/>
        </w:rPr>
        <w:t>率达70%，污水处理设施基</w:t>
      </w:r>
      <w:r w:rsidR="00034184" w:rsidRPr="00D56BB9">
        <w:rPr>
          <w:rFonts w:ascii="仿宋_GB2312" w:eastAsia="仿宋_GB2312" w:hAnsi="仿宋" w:hint="eastAsia"/>
          <w:sz w:val="32"/>
          <w:szCs w:val="32"/>
        </w:rPr>
        <w:t>本</w:t>
      </w:r>
      <w:r w:rsidRPr="00D56BB9">
        <w:rPr>
          <w:rFonts w:ascii="仿宋_GB2312" w:eastAsia="仿宋_GB2312" w:hAnsi="仿宋" w:hint="eastAsia"/>
          <w:bCs/>
          <w:sz w:val="32"/>
          <w:szCs w:val="32"/>
        </w:rPr>
        <w:t>实现全覆盖。建成一批特色小城镇和</w:t>
      </w:r>
      <w:proofErr w:type="gramStart"/>
      <w:r w:rsidRPr="00D56BB9">
        <w:rPr>
          <w:rFonts w:ascii="仿宋_GB2312" w:eastAsia="仿宋_GB2312" w:hAnsi="仿宋" w:hint="eastAsia"/>
          <w:bCs/>
          <w:sz w:val="32"/>
          <w:szCs w:val="32"/>
        </w:rPr>
        <w:t>宜居</w:t>
      </w:r>
      <w:proofErr w:type="gramEnd"/>
      <w:r w:rsidRPr="00D56BB9">
        <w:rPr>
          <w:rFonts w:ascii="仿宋_GB2312" w:eastAsia="仿宋_GB2312" w:hAnsi="仿宋" w:hint="eastAsia"/>
          <w:bCs/>
          <w:sz w:val="32"/>
          <w:szCs w:val="32"/>
        </w:rPr>
        <w:t>村庄、绿色村庄。</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乡村规划的编制率和实用性大幅提高。</w:t>
      </w:r>
      <w:bookmarkStart w:id="119" w:name="OLE_LINK53"/>
      <w:r w:rsidRPr="00D56BB9">
        <w:rPr>
          <w:rFonts w:ascii="仿宋_GB2312" w:eastAsia="仿宋_GB2312" w:hAnsi="仿宋" w:hint="eastAsia"/>
          <w:bCs/>
          <w:sz w:val="32"/>
          <w:szCs w:val="32"/>
        </w:rPr>
        <w:t>到2020年，全</w:t>
      </w:r>
      <w:bookmarkEnd w:id="119"/>
      <w:r w:rsidRPr="00D56BB9">
        <w:rPr>
          <w:rFonts w:ascii="仿宋_GB2312" w:eastAsia="仿宋_GB2312" w:hAnsi="仿宋" w:hint="eastAsia"/>
          <w:bCs/>
          <w:sz w:val="32"/>
          <w:szCs w:val="32"/>
        </w:rPr>
        <w:t>省所有县（市）完成县（市）域乡村建设规划编制或修编，提高村庄规划覆盖率，实现农房建设有管理、乡村建设有安排。</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传统村落保护取得初步成效。完善省级传统村落名录，到2020年，争取300个村落列入中国传统村落名录，创新传统村落支持政策和保护</w:t>
      </w:r>
      <w:r w:rsidR="00034184" w:rsidRPr="00D56BB9">
        <w:rPr>
          <w:rFonts w:ascii="仿宋_GB2312" w:eastAsia="仿宋_GB2312" w:hAnsi="仿宋" w:hint="eastAsia"/>
          <w:sz w:val="32"/>
          <w:szCs w:val="32"/>
        </w:rPr>
        <w:t>管理体制</w:t>
      </w:r>
      <w:r w:rsidRPr="00D56BB9">
        <w:rPr>
          <w:rFonts w:ascii="仿宋_GB2312" w:eastAsia="仿宋_GB2312" w:hAnsi="仿宋" w:hint="eastAsia"/>
          <w:bCs/>
          <w:sz w:val="32"/>
          <w:szCs w:val="32"/>
        </w:rPr>
        <w:t>，做好传统村落保护项目实施监管工作，增强传统村落保护发展综合能力。</w:t>
      </w:r>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120" w:name="_Toc14032"/>
      <w:bookmarkStart w:id="121" w:name="_Toc29933"/>
      <w:bookmarkStart w:id="122" w:name="_Toc6193"/>
      <w:bookmarkStart w:id="123" w:name="_Toc26290"/>
      <w:bookmarkStart w:id="124" w:name="_Toc14245"/>
      <w:bookmarkStart w:id="125" w:name="_Toc459642314"/>
      <w:r w:rsidRPr="00D56BB9">
        <w:rPr>
          <w:rFonts w:ascii="楷体_GB2312" w:eastAsia="楷体_GB2312" w:hAnsi="楷体" w:hint="eastAsia"/>
        </w:rPr>
        <w:t>建筑业</w:t>
      </w:r>
      <w:r w:rsidR="00250D51">
        <w:rPr>
          <w:rFonts w:ascii="楷体_GB2312" w:eastAsia="楷体_GB2312" w:hAnsi="楷体" w:hint="eastAsia"/>
        </w:rPr>
        <w:t>和</w:t>
      </w:r>
      <w:r w:rsidRPr="00D56BB9">
        <w:rPr>
          <w:rFonts w:ascii="楷体_GB2312" w:eastAsia="楷体_GB2312" w:hAnsi="楷体" w:hint="eastAsia"/>
        </w:rPr>
        <w:t>建筑节能</w:t>
      </w:r>
      <w:bookmarkEnd w:id="114"/>
      <w:bookmarkEnd w:id="115"/>
      <w:bookmarkEnd w:id="116"/>
      <w:bookmarkEnd w:id="117"/>
      <w:bookmarkEnd w:id="120"/>
      <w:bookmarkEnd w:id="121"/>
      <w:bookmarkEnd w:id="122"/>
      <w:bookmarkEnd w:id="123"/>
      <w:bookmarkEnd w:id="124"/>
      <w:bookmarkEnd w:id="125"/>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建筑业发展方式转变和产业结构调整加快，建筑市场监</w:t>
      </w:r>
      <w:r w:rsidRPr="00D56BB9">
        <w:rPr>
          <w:rFonts w:ascii="仿宋_GB2312" w:eastAsia="仿宋_GB2312" w:hAnsi="仿宋" w:hint="eastAsia"/>
          <w:bCs/>
          <w:sz w:val="32"/>
          <w:szCs w:val="32"/>
        </w:rPr>
        <w:lastRenderedPageBreak/>
        <w:t>管持续加强，行业实力不断</w:t>
      </w:r>
      <w:r w:rsidR="00034184" w:rsidRPr="00D56BB9">
        <w:rPr>
          <w:rFonts w:ascii="仿宋_GB2312" w:eastAsia="仿宋_GB2312" w:hAnsi="仿宋" w:hint="eastAsia"/>
          <w:sz w:val="32"/>
          <w:szCs w:val="32"/>
        </w:rPr>
        <w:t>增强</w:t>
      </w:r>
      <w:r w:rsidRPr="00D56BB9">
        <w:rPr>
          <w:rFonts w:ascii="仿宋_GB2312" w:eastAsia="仿宋_GB2312" w:hAnsi="仿宋" w:hint="eastAsia"/>
          <w:bCs/>
          <w:sz w:val="32"/>
          <w:szCs w:val="32"/>
        </w:rPr>
        <w:t>。龙头企业数量不断增加，专业分包企业实现快速发展，采用“互联网+”为特征的新型建筑承包服务方式和企业不断产生。“十三五”期间，建筑业增加值年均增长5</w:t>
      </w:r>
      <w:r w:rsidR="00FF60B0">
        <w:rPr>
          <w:rFonts w:ascii="仿宋_GB2312" w:eastAsia="仿宋_GB2312" w:hAnsi="仿宋" w:hint="eastAsia"/>
          <w:bCs/>
          <w:sz w:val="32"/>
          <w:szCs w:val="32"/>
        </w:rPr>
        <w:t>.5</w:t>
      </w:r>
      <w:r w:rsidRPr="00D56BB9">
        <w:rPr>
          <w:rFonts w:ascii="仿宋_GB2312" w:eastAsia="仿宋_GB2312" w:hAnsi="仿宋" w:hint="eastAsia"/>
          <w:bCs/>
          <w:sz w:val="32"/>
          <w:szCs w:val="32"/>
        </w:rPr>
        <w:t>%。重点培育50家年产值超20亿元以上的骨干企业，其中10家年产值超过100亿元的优势企业。建筑市场准入制度更加科学完善，统一开放的建筑市场规则和格局基本形成。行业人才队伍素质、技术装备水平不断提高，建筑产业现代化全面推进。建设工程质量水平全面提升，安全生产形势稳定好转，建筑抗灾能力、城市防灾能力和应急救灾能力稳步提高。</w:t>
      </w:r>
    </w:p>
    <w:p w:rsidR="00DA57E7" w:rsidRDefault="004F7C10">
      <w:pPr>
        <w:ind w:firstLineChars="200" w:firstLine="640"/>
        <w:rPr>
          <w:rFonts w:ascii="仿宋" w:eastAsia="仿宋" w:hAnsi="仿宋"/>
          <w:bCs/>
          <w:sz w:val="32"/>
          <w:szCs w:val="32"/>
          <w:shd w:val="clear" w:color="auto" w:fill="FFFF00"/>
        </w:rPr>
      </w:pPr>
      <w:r w:rsidRPr="00D56BB9">
        <w:rPr>
          <w:rFonts w:ascii="仿宋_GB2312" w:eastAsia="仿宋_GB2312" w:hAnsi="仿宋" w:hint="eastAsia"/>
          <w:bCs/>
          <w:color w:val="000000"/>
          <w:sz w:val="32"/>
          <w:szCs w:val="32"/>
        </w:rPr>
        <w:t>建筑能效逐步提升，绿色建筑</w:t>
      </w:r>
      <w:r w:rsidR="00034184" w:rsidRPr="00D56BB9">
        <w:rPr>
          <w:rFonts w:ascii="仿宋_GB2312" w:eastAsia="仿宋_GB2312" w:hAnsi="仿宋" w:hint="eastAsia"/>
          <w:sz w:val="32"/>
          <w:szCs w:val="32"/>
        </w:rPr>
        <w:t>比例</w:t>
      </w:r>
      <w:r w:rsidRPr="00D56BB9">
        <w:rPr>
          <w:rFonts w:ascii="仿宋_GB2312" w:eastAsia="仿宋_GB2312" w:hAnsi="仿宋" w:hint="eastAsia"/>
          <w:bCs/>
          <w:color w:val="000000"/>
          <w:sz w:val="32"/>
          <w:szCs w:val="32"/>
        </w:rPr>
        <w:t>较大提高。</w:t>
      </w:r>
      <w:r w:rsidRPr="00D56BB9">
        <w:rPr>
          <w:rFonts w:ascii="仿宋_GB2312" w:eastAsia="仿宋_GB2312" w:hAnsi="仿宋" w:hint="eastAsia"/>
          <w:bCs/>
          <w:sz w:val="32"/>
          <w:szCs w:val="32"/>
        </w:rPr>
        <w:t>全面执行新建建筑65%节能标准，逐步推行75%节能标准，逐步扩大绿色建筑标准强制执行范围，到2020年，基本完成具备改造价值的老旧居住建筑节能改造，城市可再生能源消费比重达13%以上，城镇绿色建筑占新建建筑的比例达50%，绿色建材推广比例达40%。全省住房城乡建设领域自主创新能力大幅提升，重点领域核心关键技术攻关取得突破性进展，与市场经济相适应的产学研相结合的技术创新体系基本完善。</w:t>
      </w:r>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126" w:name="_Toc29478"/>
      <w:bookmarkStart w:id="127" w:name="_Toc32004"/>
      <w:bookmarkStart w:id="128" w:name="_Toc16182"/>
      <w:bookmarkStart w:id="129" w:name="_Toc433118533"/>
      <w:bookmarkStart w:id="130" w:name="_Toc19851"/>
      <w:bookmarkStart w:id="131" w:name="_Toc9515"/>
      <w:bookmarkStart w:id="132" w:name="_Toc13078"/>
      <w:bookmarkStart w:id="133" w:name="_Toc26468"/>
      <w:bookmarkStart w:id="134" w:name="_Toc12043"/>
      <w:bookmarkStart w:id="135" w:name="_Toc459642315"/>
      <w:r w:rsidRPr="00D56BB9">
        <w:rPr>
          <w:rFonts w:ascii="楷体_GB2312" w:eastAsia="楷体_GB2312" w:hAnsi="楷体" w:hint="eastAsia"/>
        </w:rPr>
        <w:t>城乡规划编制和实施管理</w:t>
      </w:r>
      <w:bookmarkEnd w:id="126"/>
      <w:bookmarkEnd w:id="127"/>
      <w:bookmarkEnd w:id="128"/>
      <w:bookmarkEnd w:id="129"/>
      <w:bookmarkEnd w:id="130"/>
      <w:bookmarkEnd w:id="131"/>
      <w:bookmarkEnd w:id="132"/>
      <w:bookmarkEnd w:id="133"/>
      <w:bookmarkEnd w:id="134"/>
      <w:bookmarkEnd w:id="135"/>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基本形成由城镇体系规划、城镇群规划、城镇总体规划、乡规划、控制性详细规划、专项规划、村庄规划等构成的比较完善的城乡规划体系，实现城乡</w:t>
      </w:r>
      <w:proofErr w:type="gramStart"/>
      <w:r w:rsidRPr="00D56BB9">
        <w:rPr>
          <w:rFonts w:ascii="仿宋_GB2312" w:eastAsia="仿宋_GB2312" w:hAnsi="仿宋" w:hint="eastAsia"/>
          <w:bCs/>
          <w:sz w:val="32"/>
          <w:szCs w:val="32"/>
        </w:rPr>
        <w:t>规划全</w:t>
      </w:r>
      <w:proofErr w:type="gramEnd"/>
      <w:r w:rsidRPr="00D56BB9">
        <w:rPr>
          <w:rFonts w:ascii="仿宋_GB2312" w:eastAsia="仿宋_GB2312" w:hAnsi="仿宋" w:hint="eastAsia"/>
          <w:bCs/>
          <w:sz w:val="32"/>
          <w:szCs w:val="32"/>
        </w:rPr>
        <w:t>覆盖。完成全部小</w:t>
      </w:r>
      <w:r w:rsidRPr="00D56BB9">
        <w:rPr>
          <w:rFonts w:ascii="仿宋_GB2312" w:eastAsia="仿宋_GB2312" w:hAnsi="仿宋" w:hint="eastAsia"/>
          <w:bCs/>
          <w:sz w:val="32"/>
          <w:szCs w:val="32"/>
        </w:rPr>
        <w:lastRenderedPageBreak/>
        <w:t>城镇总体规划、重点镇近期建设规划和所有县（市）域乡村建设规划编制工作。实现6处国家级风景名胜区和43处省级风景名胜区总体规划</w:t>
      </w:r>
      <w:proofErr w:type="gramStart"/>
      <w:r w:rsidRPr="00D56BB9">
        <w:rPr>
          <w:rFonts w:ascii="仿宋_GB2312" w:eastAsia="仿宋_GB2312" w:hAnsi="仿宋" w:hint="eastAsia"/>
          <w:bCs/>
          <w:sz w:val="32"/>
          <w:szCs w:val="32"/>
        </w:rPr>
        <w:t>编制全</w:t>
      </w:r>
      <w:proofErr w:type="gramEnd"/>
      <w:r w:rsidRPr="00D56BB9">
        <w:rPr>
          <w:rFonts w:ascii="仿宋_GB2312" w:eastAsia="仿宋_GB2312" w:hAnsi="仿宋" w:hint="eastAsia"/>
          <w:bCs/>
          <w:sz w:val="32"/>
          <w:szCs w:val="32"/>
        </w:rPr>
        <w:t>覆盖。完成12个历史文化名城、25个历史文化街区、30—40处历史文化名镇名村保护规划编制工作，形成较为完善的规划编制体系。</w:t>
      </w:r>
      <w:r w:rsidRPr="00D56BB9">
        <w:rPr>
          <w:rFonts w:ascii="仿宋_GB2312" w:eastAsia="仿宋_GB2312" w:hAnsi="仿宋" w:hint="eastAsia"/>
          <w:bCs/>
          <w:sz w:val="32"/>
          <w:szCs w:val="32"/>
        </w:rPr>
        <w:tab/>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城乡规划委员会制度全面推行，城乡规划实施监督逐步加强，规划的强制性进一步强化。城市设计的管理制度、法规体系和工作方式全面建立，城市地标建筑山西地域风貌特色明显，老旧城区的城市功能、空间环境明显改善，建筑品质不断提高，自然景观、历史文化遗产和地方特色得到有效保护。</w:t>
      </w:r>
    </w:p>
    <w:p w:rsidR="00DA57E7" w:rsidRPr="00D56BB9" w:rsidRDefault="004F7C10">
      <w:pPr>
        <w:pStyle w:val="2"/>
        <w:numPr>
          <w:ilvl w:val="0"/>
          <w:numId w:val="5"/>
        </w:numPr>
        <w:spacing w:before="0" w:after="0" w:line="240" w:lineRule="auto"/>
        <w:ind w:firstLineChars="200" w:firstLine="643"/>
        <w:rPr>
          <w:rFonts w:ascii="楷体_GB2312" w:eastAsia="楷体_GB2312" w:hAnsi="楷体"/>
        </w:rPr>
      </w:pPr>
      <w:bookmarkStart w:id="136" w:name="_Toc2598"/>
      <w:bookmarkStart w:id="137" w:name="_Toc6243"/>
      <w:bookmarkStart w:id="138" w:name="_Toc17408"/>
      <w:bookmarkStart w:id="139" w:name="_Toc27738"/>
      <w:bookmarkStart w:id="140" w:name="_Toc10010"/>
      <w:bookmarkStart w:id="141" w:name="_Toc5779"/>
      <w:bookmarkStart w:id="142" w:name="_Toc459642316"/>
      <w:r w:rsidRPr="00D56BB9">
        <w:rPr>
          <w:rFonts w:ascii="楷体_GB2312" w:eastAsia="楷体_GB2312" w:hAnsi="楷体" w:hint="eastAsia"/>
        </w:rPr>
        <w:t>重点工程</w:t>
      </w:r>
      <w:bookmarkEnd w:id="136"/>
      <w:bookmarkEnd w:id="137"/>
      <w:bookmarkEnd w:id="138"/>
      <w:bookmarkEnd w:id="139"/>
      <w:bookmarkEnd w:id="140"/>
      <w:bookmarkEnd w:id="141"/>
      <w:bookmarkEnd w:id="142"/>
    </w:p>
    <w:p w:rsidR="00234665" w:rsidRDefault="004F7C10" w:rsidP="0023466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重点工程对经济社会发展的引领作用进一步发挥，重点工程完成投资占到</w:t>
      </w:r>
      <w:r w:rsidR="00034184" w:rsidRPr="00D56BB9">
        <w:rPr>
          <w:rFonts w:ascii="仿宋_GB2312" w:eastAsia="仿宋_GB2312" w:hAnsi="仿宋" w:hint="eastAsia"/>
          <w:bCs/>
          <w:sz w:val="32"/>
          <w:szCs w:val="32"/>
        </w:rPr>
        <w:t>固定资产投资</w:t>
      </w:r>
      <w:r w:rsidRPr="00D56BB9">
        <w:rPr>
          <w:rFonts w:ascii="仿宋_GB2312" w:eastAsia="仿宋_GB2312" w:hAnsi="仿宋" w:hint="eastAsia"/>
          <w:bCs/>
          <w:sz w:val="32"/>
          <w:szCs w:val="32"/>
        </w:rPr>
        <w:t>60%以上，带动全省投资长期平稳较快发展，产业结构调整升级。</w:t>
      </w: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640"/>
        <w:rPr>
          <w:rFonts w:ascii="仿宋_GB2312" w:eastAsia="仿宋_GB2312" w:hAnsi="仿宋"/>
          <w:bCs/>
          <w:sz w:val="32"/>
          <w:szCs w:val="32"/>
        </w:rPr>
      </w:pPr>
    </w:p>
    <w:p w:rsidR="00234665" w:rsidRDefault="00234665" w:rsidP="00234665">
      <w:pPr>
        <w:ind w:firstLineChars="200" w:firstLine="420"/>
      </w:pP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999"/>
        <w:gridCol w:w="1706"/>
        <w:gridCol w:w="1847"/>
        <w:gridCol w:w="1095"/>
        <w:gridCol w:w="1607"/>
        <w:gridCol w:w="1082"/>
      </w:tblGrid>
      <w:tr w:rsidR="00FF56D0">
        <w:trPr>
          <w:tblHeader/>
        </w:trPr>
        <w:tc>
          <w:tcPr>
            <w:tcW w:w="83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Default="00234665">
            <w:pPr>
              <w:widowControl/>
              <w:jc w:val="center"/>
              <w:textAlignment w:val="center"/>
              <w:rPr>
                <w:rFonts w:ascii="仿宋" w:eastAsia="仿宋" w:hAnsi="仿宋" w:cs="仿宋"/>
                <w:b/>
                <w:bCs/>
                <w:sz w:val="28"/>
                <w:szCs w:val="28"/>
              </w:rPr>
            </w:pPr>
            <w:r>
              <w:rPr>
                <w:rFonts w:ascii="仿宋_GB2312" w:eastAsia="仿宋_GB2312" w:hAnsi="仿宋"/>
                <w:bCs/>
                <w:sz w:val="32"/>
                <w:szCs w:val="32"/>
              </w:rPr>
              <w:lastRenderedPageBreak/>
              <w:br w:type="page"/>
            </w:r>
            <w:r w:rsidR="004F7C10" w:rsidRPr="00D56BB9">
              <w:rPr>
                <w:rFonts w:ascii="仿宋_GB2312" w:eastAsia="仿宋_GB2312" w:hAnsi="仿宋" w:hint="eastAsia"/>
                <w:b/>
                <w:w w:val="97"/>
                <w:sz w:val="30"/>
                <w:szCs w:val="30"/>
              </w:rPr>
              <w:t xml:space="preserve">专栏2 </w:t>
            </w:r>
            <w:r w:rsidR="004F7C10" w:rsidRPr="007A187F">
              <w:rPr>
                <w:rFonts w:ascii="仿宋_GB2312" w:eastAsia="仿宋_GB2312" w:hAnsi="仿宋" w:hint="eastAsia"/>
                <w:b/>
                <w:w w:val="97"/>
                <w:sz w:val="30"/>
                <w:szCs w:val="30"/>
              </w:rPr>
              <w:t xml:space="preserve"> </w:t>
            </w:r>
            <w:bookmarkStart w:id="143" w:name="OLE_LINK17"/>
            <w:r w:rsidR="004F7C10" w:rsidRPr="007A187F">
              <w:rPr>
                <w:rFonts w:ascii="仿宋_GB2312" w:eastAsia="仿宋_GB2312" w:hAnsi="仿宋" w:hint="eastAsia"/>
                <w:b/>
                <w:w w:val="97"/>
                <w:sz w:val="30"/>
                <w:szCs w:val="30"/>
              </w:rPr>
              <w:t>山西省住房和城乡建设事业</w:t>
            </w:r>
            <w:r w:rsidR="004F7C10" w:rsidRPr="007A187F">
              <w:rPr>
                <w:rFonts w:ascii="仿宋_GB2312" w:eastAsia="仿宋_GB2312" w:hAnsi="仿宋"/>
                <w:b/>
                <w:w w:val="97"/>
                <w:sz w:val="30"/>
                <w:szCs w:val="30"/>
              </w:rPr>
              <w:t>“</w:t>
            </w:r>
            <w:r w:rsidR="004F7C10" w:rsidRPr="007A187F">
              <w:rPr>
                <w:rFonts w:ascii="仿宋_GB2312" w:eastAsia="仿宋_GB2312" w:hAnsi="仿宋" w:hint="eastAsia"/>
                <w:b/>
                <w:w w:val="97"/>
                <w:sz w:val="30"/>
                <w:szCs w:val="30"/>
              </w:rPr>
              <w:t>十三五</w:t>
            </w:r>
            <w:r w:rsidR="004F7C10" w:rsidRPr="007A187F">
              <w:rPr>
                <w:rFonts w:ascii="仿宋_GB2312" w:eastAsia="仿宋_GB2312" w:hAnsi="仿宋"/>
                <w:b/>
                <w:w w:val="97"/>
                <w:sz w:val="30"/>
                <w:szCs w:val="30"/>
              </w:rPr>
              <w:t>”</w:t>
            </w:r>
            <w:r w:rsidR="004F7C10" w:rsidRPr="007A187F">
              <w:rPr>
                <w:rFonts w:ascii="仿宋_GB2312" w:eastAsia="仿宋_GB2312" w:hAnsi="仿宋" w:hint="eastAsia"/>
                <w:b/>
                <w:w w:val="97"/>
                <w:sz w:val="30"/>
                <w:szCs w:val="30"/>
              </w:rPr>
              <w:t>发展主要指标</w:t>
            </w:r>
            <w:bookmarkEnd w:id="143"/>
          </w:p>
        </w:tc>
      </w:tr>
      <w:tr w:rsidR="00FF56D0">
        <w:trPr>
          <w:tblHeader/>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b/>
                <w:bCs/>
                <w:sz w:val="28"/>
                <w:szCs w:val="28"/>
              </w:rPr>
            </w:pPr>
            <w:bookmarkStart w:id="144" w:name="OLE_LINK18" w:colFirst="0" w:colLast="0"/>
            <w:r w:rsidRPr="007A187F">
              <w:rPr>
                <w:rFonts w:ascii="仿宋_GB2312" w:eastAsia="仿宋_GB2312" w:hAnsi="仿宋" w:cs="仿宋" w:hint="eastAsia"/>
                <w:b/>
                <w:bCs/>
                <w:kern w:val="0"/>
                <w:sz w:val="28"/>
                <w:szCs w:val="28"/>
              </w:rPr>
              <w:t>序号</w:t>
            </w: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b/>
                <w:bCs/>
                <w:sz w:val="28"/>
                <w:szCs w:val="28"/>
              </w:rPr>
            </w:pPr>
            <w:r w:rsidRPr="007A187F">
              <w:rPr>
                <w:rFonts w:ascii="仿宋_GB2312" w:eastAsia="仿宋_GB2312" w:hAnsi="仿宋" w:cs="仿宋" w:hint="eastAsia"/>
                <w:b/>
                <w:bCs/>
                <w:kern w:val="0"/>
                <w:sz w:val="28"/>
                <w:szCs w:val="28"/>
              </w:rPr>
              <w:t>指      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b/>
                <w:bCs/>
                <w:sz w:val="28"/>
                <w:szCs w:val="28"/>
              </w:rPr>
            </w:pPr>
            <w:r w:rsidRPr="007A187F">
              <w:rPr>
                <w:rFonts w:ascii="仿宋_GB2312" w:eastAsia="仿宋_GB2312" w:hAnsi="仿宋" w:cs="仿宋" w:hint="eastAsia"/>
                <w:b/>
                <w:bCs/>
                <w:kern w:val="0"/>
                <w:sz w:val="28"/>
                <w:szCs w:val="28"/>
              </w:rPr>
              <w:t>2015年</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b/>
                <w:bCs/>
                <w:kern w:val="0"/>
                <w:sz w:val="28"/>
                <w:szCs w:val="28"/>
              </w:rPr>
            </w:pPr>
            <w:r w:rsidRPr="007A187F">
              <w:rPr>
                <w:rFonts w:ascii="仿宋_GB2312" w:eastAsia="仿宋_GB2312" w:hAnsi="仿宋" w:cs="仿宋" w:hint="eastAsia"/>
                <w:b/>
                <w:bCs/>
                <w:kern w:val="0"/>
                <w:sz w:val="28"/>
                <w:szCs w:val="28"/>
              </w:rPr>
              <w:t>2020年</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b/>
                <w:bCs/>
                <w:sz w:val="28"/>
                <w:szCs w:val="28"/>
              </w:rPr>
            </w:pPr>
            <w:r w:rsidRPr="007A187F">
              <w:rPr>
                <w:rFonts w:ascii="仿宋_GB2312" w:eastAsia="仿宋_GB2312" w:hAnsi="仿宋" w:cs="仿宋" w:hint="eastAsia"/>
                <w:b/>
                <w:bCs/>
                <w:sz w:val="28"/>
                <w:szCs w:val="28"/>
              </w:rPr>
              <w:t>属性</w:t>
            </w:r>
          </w:p>
        </w:tc>
      </w:tr>
      <w:tr w:rsidR="00FF56D0">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7A187F">
              <w:rPr>
                <w:rFonts w:ascii="仿宋_GB2312" w:eastAsia="仿宋_GB2312" w:hAnsi="仿宋" w:cs="仿宋" w:hint="eastAsia"/>
                <w:kern w:val="0"/>
                <w:sz w:val="24"/>
                <w:szCs w:val="24"/>
              </w:rPr>
              <w:t>城乡住房（8项）</w:t>
            </w: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城镇棚户区改造（万户）</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23.76</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[36.9]</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sz w:val="24"/>
                <w:szCs w:val="24"/>
              </w:rPr>
              <w:t>约束性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color w:val="000000"/>
                <w:sz w:val="24"/>
                <w:szCs w:val="24"/>
              </w:rPr>
            </w:pPr>
            <w:r w:rsidRPr="00627FA2">
              <w:rPr>
                <w:rFonts w:ascii="仿宋_GB2312" w:eastAsia="仿宋_GB2312" w:hAnsi="仿宋" w:cs="仿宋" w:hint="eastAsia"/>
                <w:color w:val="000000"/>
                <w:kern w:val="0"/>
                <w:sz w:val="24"/>
                <w:szCs w:val="24"/>
              </w:rPr>
              <w:t>农村危房改造（万户）</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color w:val="000000"/>
                <w:sz w:val="24"/>
                <w:szCs w:val="24"/>
              </w:rPr>
            </w:pPr>
            <w:r w:rsidRPr="00627FA2">
              <w:rPr>
                <w:rFonts w:ascii="仿宋_GB2312" w:eastAsia="仿宋_GB2312" w:hAnsi="仿宋" w:cs="仿宋" w:hint="eastAsia"/>
                <w:color w:val="000000"/>
                <w:kern w:val="0"/>
                <w:sz w:val="24"/>
                <w:szCs w:val="24"/>
              </w:rPr>
              <w:t>8.5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color w:val="000000"/>
                <w:sz w:val="24"/>
                <w:szCs w:val="24"/>
              </w:rPr>
            </w:pPr>
            <w:r w:rsidRPr="00627FA2">
              <w:rPr>
                <w:rFonts w:ascii="仿宋_GB2312" w:eastAsia="仿宋_GB2312" w:hAnsi="仿宋" w:cs="仿宋" w:hint="eastAsia"/>
                <w:color w:val="000000"/>
                <w:kern w:val="0"/>
                <w:sz w:val="24"/>
                <w:szCs w:val="24"/>
              </w:rPr>
              <w:t>[3</w:t>
            </w:r>
            <w:r w:rsidR="008470DA" w:rsidRPr="00627FA2">
              <w:rPr>
                <w:rFonts w:ascii="仿宋_GB2312" w:eastAsia="仿宋_GB2312" w:hAnsi="仿宋" w:cs="仿宋" w:hint="eastAsia"/>
                <w:color w:val="000000"/>
                <w:kern w:val="0"/>
                <w:sz w:val="24"/>
                <w:szCs w:val="24"/>
              </w:rPr>
              <w:t>2.11</w:t>
            </w:r>
            <w:r w:rsidRPr="00627FA2">
              <w:rPr>
                <w:rFonts w:ascii="仿宋_GB2312" w:eastAsia="仿宋_GB2312" w:hAnsi="仿宋" w:cs="仿宋" w:hint="eastAsia"/>
                <w:color w:val="000000"/>
                <w:kern w:val="0"/>
                <w:sz w:val="24"/>
                <w:szCs w:val="24"/>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color w:val="000000"/>
                <w:sz w:val="24"/>
                <w:szCs w:val="24"/>
              </w:rPr>
            </w:pPr>
            <w:r w:rsidRPr="00627FA2">
              <w:rPr>
                <w:rFonts w:ascii="仿宋_GB2312" w:eastAsia="仿宋_GB2312" w:hAnsi="仿宋" w:cs="仿宋" w:hint="eastAsia"/>
                <w:color w:val="000000"/>
                <w:sz w:val="24"/>
                <w:szCs w:val="24"/>
              </w:rPr>
              <w:t>约束性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城镇新建住房面积（</w:t>
            </w:r>
            <w:proofErr w:type="gramStart"/>
            <w:r w:rsidRPr="00627FA2">
              <w:rPr>
                <w:rFonts w:ascii="仿宋_GB2312" w:eastAsia="仿宋_GB2312" w:hAnsi="仿宋" w:cs="仿宋" w:hint="eastAsia"/>
                <w:bCs/>
                <w:kern w:val="0"/>
                <w:sz w:val="24"/>
                <w:szCs w:val="24"/>
              </w:rPr>
              <w:t>万平方米</w:t>
            </w:r>
            <w:proofErr w:type="gramEnd"/>
            <w:r w:rsidRPr="00627FA2">
              <w:rPr>
                <w:rFonts w:ascii="仿宋_GB2312" w:eastAsia="仿宋_GB2312" w:hAnsi="仿宋" w:cs="仿宋" w:hint="eastAsia"/>
                <w:bCs/>
                <w:kern w:val="0"/>
                <w:sz w:val="24"/>
                <w:szCs w:val="24"/>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rPr>
                <w:rFonts w:ascii="仿宋_GB2312" w:eastAsia="仿宋_GB2312" w:hAnsi="仿宋" w:cs="仿宋"/>
                <w:sz w:val="24"/>
                <w:szCs w:val="24"/>
              </w:rPr>
            </w:pPr>
            <w:r w:rsidRPr="00627FA2">
              <w:rPr>
                <w:rFonts w:ascii="仿宋_GB2312" w:eastAsia="仿宋_GB2312" w:hAnsi="仿宋" w:cs="仿宋" w:hint="eastAsia"/>
                <w:bCs/>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[18600—21230]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城镇居民人均住房建筑面积（平方米）</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rPr>
                <w:rFonts w:ascii="仿宋_GB2312" w:eastAsia="仿宋_GB2312" w:hAnsi="仿宋" w:cs="仿宋"/>
                <w:sz w:val="24"/>
                <w:szCs w:val="24"/>
              </w:rPr>
            </w:pPr>
            <w:r w:rsidRPr="00627FA2">
              <w:rPr>
                <w:rFonts w:ascii="仿宋_GB2312" w:eastAsia="仿宋_GB2312" w:hAnsi="仿宋" w:cs="仿宋" w:hint="eastAsia"/>
                <w:bCs/>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38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房地产开发投资（亿元）</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[6007.8]</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[8000]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住房公积金实缴职工人数（万人）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430</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446</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住房公积金实缴存总额（亿元）</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1740</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rsidP="00FF60B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2</w:t>
            </w:r>
            <w:r w:rsidR="00FF60B0">
              <w:rPr>
                <w:rFonts w:ascii="仿宋_GB2312" w:eastAsia="仿宋_GB2312" w:hAnsi="仿宋" w:cs="仿宋" w:hint="eastAsia"/>
                <w:b/>
                <w:bCs/>
                <w:kern w:val="0"/>
                <w:sz w:val="24"/>
                <w:szCs w:val="24"/>
              </w:rPr>
              <w:t>915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城镇在职职工住房公积金覆盖率（%）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79.05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4F7C10">
            <w:pPr>
              <w:widowControl/>
              <w:adjustRightInd w:val="0"/>
              <w:snapToGrid w:val="0"/>
              <w:spacing w:line="260" w:lineRule="exact"/>
              <w:jc w:val="center"/>
              <w:textAlignment w:val="center"/>
              <w:rPr>
                <w:rFonts w:ascii="仿宋_GB2312" w:eastAsia="仿宋_GB2312" w:hAnsi="仿宋" w:cs="仿宋"/>
                <w:sz w:val="24"/>
                <w:szCs w:val="24"/>
              </w:rPr>
            </w:pPr>
            <w:bookmarkStart w:id="145" w:name="OLE_LINK19" w:colFirst="3" w:colLast="3"/>
            <w:r w:rsidRPr="007A187F">
              <w:rPr>
                <w:rFonts w:ascii="仿宋_GB2312" w:eastAsia="仿宋_GB2312" w:hAnsi="仿宋" w:cs="仿宋" w:hint="eastAsia"/>
                <w:kern w:val="0"/>
                <w:sz w:val="24"/>
                <w:szCs w:val="24"/>
              </w:rPr>
              <w:t>城市建设（19项）</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供水普及率（%）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98.85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99</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98.34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99</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污水处理率（%）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88.34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kern w:val="0"/>
                <w:sz w:val="24"/>
                <w:szCs w:val="24"/>
              </w:rPr>
              <w:t>95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0217FD">
            <w:pPr>
              <w:widowControl/>
              <w:adjustRightInd w:val="0"/>
              <w:snapToGrid w:val="0"/>
              <w:spacing w:line="260" w:lineRule="exact"/>
              <w:jc w:val="center"/>
              <w:textAlignment w:val="center"/>
              <w:rPr>
                <w:rFonts w:ascii="仿宋_GB2312" w:eastAsia="仿宋_GB2312" w:hAnsi="仿宋" w:cs="仿宋"/>
                <w:b/>
                <w:sz w:val="24"/>
                <w:szCs w:val="24"/>
              </w:rPr>
            </w:pPr>
            <w:r w:rsidRPr="00627FA2">
              <w:rPr>
                <w:rFonts w:ascii="仿宋_GB2312" w:eastAsia="仿宋_GB2312" w:hAnsi="仿宋" w:cs="仿宋" w:hint="eastAsia"/>
                <w:b/>
                <w:sz w:val="24"/>
                <w:szCs w:val="24"/>
              </w:rPr>
              <w:t>预期</w:t>
            </w:r>
            <w:r w:rsidR="004F7C10" w:rsidRPr="00627FA2">
              <w:rPr>
                <w:rFonts w:ascii="仿宋_GB2312" w:eastAsia="仿宋_GB2312" w:hAnsi="仿宋" w:cs="仿宋" w:hint="eastAsia"/>
                <w:b/>
                <w:sz w:val="24"/>
                <w:szCs w:val="24"/>
              </w:rPr>
              <w:t>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b/>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bCs/>
                <w:sz w:val="24"/>
                <w:szCs w:val="22"/>
              </w:rPr>
            </w:pPr>
            <w:r w:rsidRPr="00627FA2">
              <w:rPr>
                <w:rFonts w:ascii="仿宋_GB2312" w:eastAsia="仿宋_GB2312" w:hAnsi="仿宋" w:cs="仿宋" w:hint="eastAsia"/>
                <w:b/>
                <w:bCs/>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bCs/>
                <w:sz w:val="24"/>
                <w:szCs w:val="22"/>
              </w:rPr>
            </w:pPr>
            <w:r w:rsidRPr="00627FA2">
              <w:rPr>
                <w:rFonts w:ascii="仿宋_GB2312" w:eastAsia="仿宋_GB2312" w:hAnsi="仿宋" w:cs="仿宋" w:hint="eastAsia"/>
                <w:b/>
                <w:bCs/>
                <w:kern w:val="0"/>
                <w:sz w:val="24"/>
                <w:szCs w:val="24"/>
              </w:rPr>
              <w:t>88.44</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b/>
                <w:bCs/>
                <w:sz w:val="24"/>
                <w:szCs w:val="22"/>
              </w:rPr>
            </w:pPr>
            <w:r w:rsidRPr="00627FA2">
              <w:rPr>
                <w:rFonts w:ascii="仿宋_GB2312" w:eastAsia="仿宋_GB2312" w:hAnsi="仿宋" w:cs="仿宋" w:hint="eastAsia"/>
                <w:b/>
                <w:bCs/>
                <w:kern w:val="0"/>
                <w:sz w:val="24"/>
                <w:szCs w:val="24"/>
              </w:rPr>
              <w:t>90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0217FD">
            <w:pPr>
              <w:widowControl/>
              <w:adjustRightInd w:val="0"/>
              <w:snapToGrid w:val="0"/>
              <w:spacing w:line="260" w:lineRule="exact"/>
              <w:jc w:val="center"/>
              <w:textAlignment w:val="center"/>
              <w:rPr>
                <w:rFonts w:ascii="仿宋_GB2312" w:eastAsia="仿宋_GB2312" w:hAnsi="仿宋" w:cs="仿宋"/>
                <w:b/>
                <w:bCs/>
                <w:sz w:val="24"/>
                <w:szCs w:val="22"/>
              </w:rPr>
            </w:pPr>
            <w:r w:rsidRPr="00627FA2">
              <w:rPr>
                <w:rFonts w:ascii="仿宋_GB2312" w:eastAsia="仿宋_GB2312" w:hAnsi="仿宋" w:cs="仿宋" w:hint="eastAsia"/>
                <w:b/>
                <w:bCs/>
                <w:sz w:val="24"/>
                <w:szCs w:val="24"/>
              </w:rPr>
              <w:t>预期</w:t>
            </w:r>
            <w:r w:rsidR="004F7C10" w:rsidRPr="00627FA2">
              <w:rPr>
                <w:rFonts w:ascii="仿宋_GB2312" w:eastAsia="仿宋_GB2312" w:hAnsi="仿宋" w:cs="仿宋" w:hint="eastAsia"/>
                <w:b/>
                <w:bCs/>
                <w:sz w:val="24"/>
                <w:szCs w:val="24"/>
              </w:rPr>
              <w:t>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城市再生水利用率（%）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21</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25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燃气普及率（%）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97.31</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89.67</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93.5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集中供热普及率（%）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92.48</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94.5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88.37</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90.8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生活垃圾无害化处理率（%）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97.17</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0217FD">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w:t>
            </w:r>
            <w:r w:rsidR="004F7C10" w:rsidRPr="00627FA2">
              <w:rPr>
                <w:rFonts w:ascii="仿宋_GB2312" w:eastAsia="仿宋_GB2312" w:hAnsi="仿宋" w:cs="仿宋" w:hint="eastAsia"/>
                <w:b/>
                <w:bCs/>
                <w:sz w:val="24"/>
                <w:szCs w:val="24"/>
              </w:rPr>
              <w:t>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83.16</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88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0217FD">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w:t>
            </w:r>
            <w:r w:rsidR="004F7C10" w:rsidRPr="00627FA2">
              <w:rPr>
                <w:rFonts w:ascii="仿宋_GB2312" w:eastAsia="仿宋_GB2312" w:hAnsi="仿宋" w:cs="仿宋" w:hint="eastAsia"/>
                <w:sz w:val="24"/>
                <w:szCs w:val="24"/>
              </w:rPr>
              <w:t>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垃圾回收利用率（%）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rsidTr="00627FA2">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建成区绿化覆盖率（%）</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40.13</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41.5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预期性</w:t>
            </w:r>
          </w:p>
        </w:tc>
      </w:tr>
      <w:tr w:rsidR="00FF56D0" w:rsidTr="009A51F1">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39.29</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40.4</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rsidTr="00627FA2">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人均道路面积（平方米）</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13.52</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15.4</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预期性</w:t>
            </w:r>
          </w:p>
        </w:tc>
      </w:tr>
      <w:tr w:rsidR="00FF56D0" w:rsidTr="009A51F1">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FF56D0">
            <w:pPr>
              <w:widowControl/>
              <w:adjustRightInd w:val="0"/>
              <w:snapToGrid w:val="0"/>
              <w:spacing w:line="260" w:lineRule="exact"/>
              <w:jc w:val="center"/>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13.99</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kern w:val="0"/>
                <w:sz w:val="24"/>
                <w:szCs w:val="24"/>
              </w:rPr>
              <w:t>15.4</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val="restart"/>
            <w:tcBorders>
              <w:top w:val="single" w:sz="4" w:space="0" w:color="000000"/>
              <w:left w:val="single" w:sz="4" w:space="0" w:color="000000"/>
              <w:right w:val="single" w:sz="4" w:space="0" w:color="000000"/>
            </w:tcBorders>
            <w:shd w:val="clear" w:color="auto" w:fill="auto"/>
          </w:tcPr>
          <w:p w:rsidR="00FF56D0" w:rsidRPr="00627FA2" w:rsidRDefault="004F7C10">
            <w:pPr>
              <w:widowControl/>
              <w:adjustRightInd w:val="0"/>
              <w:snapToGrid w:val="0"/>
              <w:spacing w:line="260" w:lineRule="exact"/>
              <w:jc w:val="left"/>
              <w:rPr>
                <w:rFonts w:ascii="仿宋_GB2312" w:eastAsia="仿宋_GB2312" w:hAnsi="仿宋" w:cs="仿宋"/>
                <w:sz w:val="24"/>
                <w:szCs w:val="24"/>
              </w:rPr>
            </w:pPr>
            <w:r w:rsidRPr="00627FA2">
              <w:rPr>
                <w:rFonts w:ascii="仿宋_GB2312" w:eastAsia="仿宋_GB2312" w:hAnsi="仿宋" w:cs="仿宋" w:hint="eastAsia"/>
                <w:b/>
                <w:bCs/>
                <w:kern w:val="0"/>
                <w:sz w:val="24"/>
                <w:szCs w:val="24"/>
              </w:rPr>
              <w:t>人均公园绿地面积（平方米）</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b/>
                <w:bCs/>
                <w:kern w:val="0"/>
                <w:sz w:val="24"/>
                <w:szCs w:val="24"/>
              </w:rPr>
              <w:t>城市</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b/>
                <w:bCs/>
                <w:kern w:val="0"/>
                <w:sz w:val="24"/>
                <w:szCs w:val="24"/>
              </w:rPr>
              <w:t>11.16</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b/>
                <w:bCs/>
                <w:kern w:val="0"/>
                <w:sz w:val="24"/>
                <w:szCs w:val="24"/>
              </w:rPr>
              <w:t>13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1706" w:type="dxa"/>
            <w:vMerge/>
            <w:tcBorders>
              <w:left w:val="single" w:sz="4" w:space="0" w:color="000000"/>
              <w:bottom w:val="single" w:sz="4" w:space="0" w:color="000000"/>
              <w:right w:val="single" w:sz="4" w:space="0" w:color="000000"/>
            </w:tcBorders>
            <w:shd w:val="clear" w:color="auto" w:fill="auto"/>
          </w:tcPr>
          <w:p w:rsidR="00FF56D0" w:rsidRPr="00627FA2" w:rsidRDefault="00FF56D0">
            <w:pPr>
              <w:widowControl/>
              <w:adjustRightInd w:val="0"/>
              <w:snapToGrid w:val="0"/>
              <w:spacing w:line="260" w:lineRule="exact"/>
              <w:jc w:val="left"/>
              <w:rPr>
                <w:rFonts w:ascii="仿宋_GB2312" w:eastAsia="仿宋_GB2312" w:hAnsi="仿宋" w:cs="仿宋"/>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城市（含县城）</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11.48</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kern w:val="0"/>
                <w:sz w:val="24"/>
                <w:szCs w:val="24"/>
              </w:rPr>
            </w:pPr>
            <w:r w:rsidRPr="00627FA2">
              <w:rPr>
                <w:rFonts w:ascii="仿宋_GB2312" w:eastAsia="仿宋_GB2312" w:hAnsi="仿宋" w:cs="仿宋" w:hint="eastAsia"/>
                <w:kern w:val="0"/>
                <w:sz w:val="24"/>
                <w:szCs w:val="24"/>
              </w:rPr>
              <w:t>12.5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sz w:val="24"/>
                <w:szCs w:val="24"/>
              </w:rPr>
              <w:t>预期性</w:t>
            </w:r>
          </w:p>
        </w:tc>
      </w:tr>
      <w:tr w:rsidR="00FF56D0">
        <w:tc>
          <w:tcPr>
            <w:tcW w:w="9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城市建成区平均路网密度（公里/平方公里）</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rPr>
                <w:rFonts w:ascii="仿宋_GB2312" w:eastAsia="仿宋_GB2312" w:hAnsi="仿宋" w:cs="仿宋"/>
                <w:sz w:val="24"/>
                <w:szCs w:val="24"/>
              </w:rPr>
            </w:pPr>
            <w:r w:rsidRPr="00627FA2">
              <w:rPr>
                <w:rFonts w:ascii="仿宋_GB2312" w:eastAsia="仿宋_GB2312" w:hAnsi="仿宋" w:cs="仿宋" w:hint="eastAsia"/>
                <w:b/>
                <w:bCs/>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bookmarkEnd w:id="145"/>
      <w:tr w:rsidR="00FF56D0">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6D0" w:rsidRPr="007A187F" w:rsidRDefault="004F7C10" w:rsidP="000217FD">
            <w:pPr>
              <w:widowControl/>
              <w:adjustRightInd w:val="0"/>
              <w:snapToGrid w:val="0"/>
              <w:spacing w:line="260" w:lineRule="exact"/>
              <w:jc w:val="center"/>
              <w:textAlignment w:val="center"/>
              <w:rPr>
                <w:rFonts w:ascii="仿宋_GB2312" w:eastAsia="仿宋_GB2312" w:hAnsi="仿宋" w:cs="仿宋"/>
                <w:sz w:val="24"/>
                <w:szCs w:val="24"/>
              </w:rPr>
            </w:pPr>
            <w:r w:rsidRPr="007A187F">
              <w:rPr>
                <w:rFonts w:ascii="仿宋_GB2312" w:eastAsia="仿宋_GB2312" w:hAnsi="仿宋" w:cs="仿宋" w:hint="eastAsia"/>
                <w:kern w:val="0"/>
                <w:sz w:val="24"/>
                <w:szCs w:val="24"/>
              </w:rPr>
              <w:t>村镇建设（</w:t>
            </w:r>
            <w:r w:rsidR="000217FD">
              <w:rPr>
                <w:rFonts w:ascii="仿宋_GB2312" w:eastAsia="仿宋_GB2312" w:hAnsi="仿宋" w:cs="仿宋" w:hint="eastAsia"/>
                <w:kern w:val="0"/>
                <w:sz w:val="24"/>
                <w:szCs w:val="24"/>
              </w:rPr>
              <w:t>4</w:t>
            </w:r>
            <w:r w:rsidRPr="007A187F">
              <w:rPr>
                <w:rFonts w:ascii="仿宋_GB2312" w:eastAsia="仿宋_GB2312" w:hAnsi="仿宋" w:cs="仿宋" w:hint="eastAsia"/>
                <w:kern w:val="0"/>
                <w:sz w:val="24"/>
                <w:szCs w:val="24"/>
              </w:rPr>
              <w:t>项）</w:t>
            </w:r>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全国重点镇公共供水普及率（%）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85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56D0" w:rsidRPr="007A187F" w:rsidRDefault="00FF56D0">
            <w:pPr>
              <w:widowControl/>
              <w:adjustRightInd w:val="0"/>
              <w:snapToGrid w:val="0"/>
              <w:spacing w:line="260" w:lineRule="exact"/>
              <w:jc w:val="center"/>
              <w:textAlignment w:val="center"/>
              <w:rPr>
                <w:rFonts w:ascii="仿宋_GB2312" w:eastAsia="仿宋_GB2312" w:hAnsi="仿宋" w:cs="仿宋"/>
                <w:sz w:val="24"/>
                <w:szCs w:val="24"/>
              </w:rPr>
            </w:pPr>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全国重点镇污水处理率（%）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70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FF56D0">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县域乡村建设规划覆盖率（%）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kern w:val="0"/>
                <w:sz w:val="24"/>
                <w:szCs w:val="24"/>
              </w:rPr>
              <w:t>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Cs/>
                <w:sz w:val="24"/>
                <w:szCs w:val="24"/>
              </w:rPr>
              <w:t>预期性</w:t>
            </w:r>
          </w:p>
        </w:tc>
      </w:tr>
      <w:tr w:rsidR="00FF56D0" w:rsidRPr="009A51F1">
        <w:tc>
          <w:tcPr>
            <w:tcW w:w="9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56D0" w:rsidRPr="007A187F" w:rsidRDefault="00FF56D0">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生活垃圾得到有效处理的行政村比例（%）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90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6D0" w:rsidRPr="00627FA2" w:rsidRDefault="004F7C10">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407C7B">
        <w:tc>
          <w:tcPr>
            <w:tcW w:w="999" w:type="dxa"/>
            <w:vMerge w:val="restart"/>
            <w:tcBorders>
              <w:top w:val="single" w:sz="4" w:space="0" w:color="auto"/>
              <w:left w:val="single" w:sz="4" w:space="0" w:color="auto"/>
              <w:right w:val="single" w:sz="4" w:space="0" w:color="auto"/>
            </w:tcBorders>
            <w:shd w:val="clear" w:color="auto" w:fill="auto"/>
            <w:vAlign w:val="center"/>
          </w:tcPr>
          <w:p w:rsidR="00407C7B" w:rsidRPr="007A187F" w:rsidRDefault="00407C7B" w:rsidP="00250D51">
            <w:pPr>
              <w:widowControl/>
              <w:adjustRightInd w:val="0"/>
              <w:snapToGrid w:val="0"/>
              <w:spacing w:line="260" w:lineRule="exact"/>
              <w:jc w:val="center"/>
              <w:textAlignment w:val="center"/>
              <w:rPr>
                <w:rFonts w:ascii="仿宋_GB2312" w:eastAsia="仿宋_GB2312" w:hAnsi="仿宋" w:cs="仿宋"/>
                <w:sz w:val="24"/>
                <w:szCs w:val="24"/>
              </w:rPr>
            </w:pPr>
            <w:bookmarkStart w:id="146" w:name="OLE_LINK22"/>
            <w:r w:rsidRPr="007A187F">
              <w:rPr>
                <w:rFonts w:ascii="仿宋_GB2312" w:eastAsia="仿宋_GB2312" w:hAnsi="仿宋" w:cs="仿宋" w:hint="eastAsia"/>
                <w:kern w:val="0"/>
                <w:sz w:val="24"/>
                <w:szCs w:val="24"/>
              </w:rPr>
              <w:t>建筑业</w:t>
            </w:r>
            <w:r w:rsidR="00250D51">
              <w:rPr>
                <w:rFonts w:ascii="仿宋_GB2312" w:eastAsia="仿宋_GB2312" w:hAnsi="仿宋" w:cs="仿宋" w:hint="eastAsia"/>
                <w:kern w:val="0"/>
                <w:sz w:val="24"/>
                <w:szCs w:val="24"/>
              </w:rPr>
              <w:t>和建筑节能</w:t>
            </w:r>
            <w:r w:rsidRPr="007A187F">
              <w:rPr>
                <w:rFonts w:ascii="仿宋_GB2312" w:eastAsia="仿宋_GB2312" w:hAnsi="仿宋" w:cs="仿宋" w:hint="eastAsia"/>
                <w:kern w:val="0"/>
                <w:sz w:val="24"/>
                <w:szCs w:val="24"/>
              </w:rPr>
              <w:t>（</w:t>
            </w:r>
            <w:r>
              <w:rPr>
                <w:rFonts w:ascii="仿宋_GB2312" w:eastAsia="仿宋_GB2312" w:hAnsi="仿宋" w:cs="仿宋" w:hint="eastAsia"/>
                <w:kern w:val="0"/>
                <w:sz w:val="24"/>
                <w:szCs w:val="24"/>
              </w:rPr>
              <w:t>4</w:t>
            </w:r>
            <w:r w:rsidRPr="007A187F">
              <w:rPr>
                <w:rFonts w:ascii="仿宋_GB2312" w:eastAsia="仿宋_GB2312" w:hAnsi="仿宋" w:cs="仿宋" w:hint="eastAsia"/>
                <w:kern w:val="0"/>
                <w:sz w:val="24"/>
                <w:szCs w:val="24"/>
              </w:rPr>
              <w:t>项）</w:t>
            </w:r>
            <w:bookmarkEnd w:id="146"/>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建筑业增加值年均增长率（%）</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5</w:t>
            </w:r>
            <w:r w:rsidR="00FF60B0">
              <w:rPr>
                <w:rFonts w:ascii="仿宋_GB2312" w:eastAsia="仿宋_GB2312" w:hAnsi="仿宋" w:cs="仿宋" w:hint="eastAsia"/>
                <w:b/>
                <w:bCs/>
                <w:kern w:val="0"/>
                <w:sz w:val="24"/>
                <w:szCs w:val="24"/>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407C7B">
        <w:tc>
          <w:tcPr>
            <w:tcW w:w="999" w:type="dxa"/>
            <w:vMerge/>
            <w:tcBorders>
              <w:left w:val="single" w:sz="4" w:space="0" w:color="auto"/>
              <w:right w:val="single" w:sz="4" w:space="0" w:color="auto"/>
            </w:tcBorders>
            <w:shd w:val="clear" w:color="auto" w:fill="auto"/>
            <w:vAlign w:val="center"/>
          </w:tcPr>
          <w:p w:rsidR="00407C7B" w:rsidRPr="007A187F" w:rsidRDefault="00407C7B">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装配式建筑占新建建筑比例（%）</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FF60B0" w:rsidP="00407C7B">
            <w:pPr>
              <w:widowControl/>
              <w:adjustRightInd w:val="0"/>
              <w:snapToGrid w:val="0"/>
              <w:spacing w:line="260" w:lineRule="exact"/>
              <w:jc w:val="center"/>
              <w:textAlignment w:val="center"/>
              <w:rPr>
                <w:rFonts w:ascii="仿宋_GB2312" w:eastAsia="仿宋_GB2312" w:hAnsi="仿宋" w:cs="仿宋"/>
                <w:sz w:val="24"/>
                <w:szCs w:val="24"/>
              </w:rPr>
            </w:pPr>
            <w:r>
              <w:rPr>
                <w:rFonts w:ascii="仿宋_GB2312" w:eastAsia="仿宋_GB2312" w:hAnsi="仿宋" w:cs="仿宋" w:hint="eastAsia"/>
                <w:b/>
                <w:bCs/>
                <w:kern w:val="0"/>
                <w:sz w:val="24"/>
                <w:szCs w:val="24"/>
              </w:rPr>
              <w:t>15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sz w:val="24"/>
                <w:szCs w:val="24"/>
              </w:rPr>
            </w:pPr>
            <w:r w:rsidRPr="00627FA2">
              <w:rPr>
                <w:rFonts w:ascii="仿宋_GB2312" w:eastAsia="仿宋_GB2312" w:hAnsi="仿宋" w:cs="仿宋" w:hint="eastAsia"/>
                <w:b/>
                <w:bCs/>
                <w:sz w:val="24"/>
                <w:szCs w:val="24"/>
              </w:rPr>
              <w:t>预期性</w:t>
            </w:r>
          </w:p>
        </w:tc>
      </w:tr>
      <w:tr w:rsidR="00407C7B">
        <w:tc>
          <w:tcPr>
            <w:tcW w:w="999" w:type="dxa"/>
            <w:vMerge/>
            <w:tcBorders>
              <w:left w:val="single" w:sz="4" w:space="0" w:color="auto"/>
              <w:right w:val="single" w:sz="4" w:space="0" w:color="auto"/>
            </w:tcBorders>
            <w:shd w:val="clear" w:color="auto" w:fill="auto"/>
            <w:vAlign w:val="center"/>
          </w:tcPr>
          <w:p w:rsidR="00407C7B" w:rsidRPr="007A187F" w:rsidRDefault="00407C7B">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szCs w:val="22"/>
              </w:rPr>
            </w:pPr>
            <w:r w:rsidRPr="00627FA2">
              <w:rPr>
                <w:rFonts w:ascii="仿宋_GB2312" w:eastAsia="仿宋_GB2312" w:hAnsi="仿宋" w:cs="仿宋" w:hint="eastAsia"/>
                <w:b/>
                <w:bCs/>
                <w:kern w:val="0"/>
                <w:sz w:val="24"/>
                <w:szCs w:val="24"/>
              </w:rPr>
              <w:t>绿色建筑推广比例（%）</w:t>
            </w:r>
          </w:p>
        </w:tc>
        <w:tc>
          <w:tcPr>
            <w:tcW w:w="1095" w:type="dxa"/>
            <w:tcBorders>
              <w:top w:val="single" w:sz="4" w:space="0" w:color="000000"/>
              <w:left w:val="single" w:sz="4" w:space="0" w:color="000000"/>
              <w:bottom w:val="single" w:sz="4" w:space="0" w:color="auto"/>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szCs w:val="22"/>
              </w:rPr>
            </w:pPr>
            <w:r w:rsidRPr="00627FA2">
              <w:rPr>
                <w:rFonts w:ascii="仿宋_GB2312" w:eastAsia="仿宋_GB2312" w:hAnsi="仿宋" w:cs="仿宋" w:hint="eastAsia"/>
                <w:b/>
                <w:bCs/>
                <w:kern w:val="0"/>
                <w:sz w:val="24"/>
                <w:szCs w:val="24"/>
              </w:rPr>
              <w:t>20</w:t>
            </w:r>
          </w:p>
        </w:tc>
        <w:tc>
          <w:tcPr>
            <w:tcW w:w="1607" w:type="dxa"/>
            <w:tcBorders>
              <w:top w:val="single" w:sz="4" w:space="0" w:color="000000"/>
              <w:left w:val="single" w:sz="4" w:space="0" w:color="000000"/>
              <w:bottom w:val="single" w:sz="4" w:space="0" w:color="auto"/>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szCs w:val="22"/>
              </w:rPr>
            </w:pPr>
            <w:r w:rsidRPr="00627FA2">
              <w:rPr>
                <w:rFonts w:ascii="仿宋_GB2312" w:eastAsia="仿宋_GB2312" w:hAnsi="仿宋" w:cs="仿宋" w:hint="eastAsia"/>
                <w:b/>
                <w:bCs/>
                <w:kern w:val="0"/>
                <w:sz w:val="24"/>
                <w:szCs w:val="24"/>
              </w:rPr>
              <w:t>50</w:t>
            </w:r>
          </w:p>
        </w:tc>
        <w:tc>
          <w:tcPr>
            <w:tcW w:w="1082" w:type="dxa"/>
            <w:tcBorders>
              <w:top w:val="single" w:sz="4" w:space="0" w:color="000000"/>
              <w:left w:val="single" w:sz="4" w:space="0" w:color="000000"/>
              <w:bottom w:val="single" w:sz="4" w:space="0" w:color="auto"/>
              <w:right w:val="single" w:sz="4" w:space="0" w:color="000000"/>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szCs w:val="22"/>
              </w:rPr>
            </w:pPr>
            <w:r w:rsidRPr="00627FA2">
              <w:rPr>
                <w:rFonts w:ascii="仿宋_GB2312" w:eastAsia="仿宋_GB2312" w:hAnsi="仿宋" w:cs="仿宋" w:hint="eastAsia"/>
                <w:b/>
                <w:bCs/>
                <w:sz w:val="24"/>
                <w:szCs w:val="24"/>
              </w:rPr>
              <w:t>预期性</w:t>
            </w:r>
          </w:p>
        </w:tc>
      </w:tr>
      <w:tr w:rsidR="00407C7B" w:rsidTr="00407C7B">
        <w:trPr>
          <w:trHeight w:val="539"/>
        </w:trPr>
        <w:tc>
          <w:tcPr>
            <w:tcW w:w="999" w:type="dxa"/>
            <w:vMerge/>
            <w:tcBorders>
              <w:left w:val="single" w:sz="4" w:space="0" w:color="auto"/>
              <w:right w:val="single" w:sz="4" w:space="0" w:color="auto"/>
            </w:tcBorders>
            <w:shd w:val="clear" w:color="auto" w:fill="auto"/>
            <w:vAlign w:val="center"/>
          </w:tcPr>
          <w:p w:rsidR="00407C7B" w:rsidRPr="007A187F" w:rsidRDefault="00407C7B">
            <w:pPr>
              <w:widowControl/>
              <w:adjustRightInd w:val="0"/>
              <w:snapToGrid w:val="0"/>
              <w:spacing w:line="260" w:lineRule="exact"/>
              <w:jc w:val="center"/>
              <w:rPr>
                <w:rFonts w:ascii="仿宋_GB2312" w:eastAsia="仿宋_GB2312" w:hAnsi="仿宋" w:cs="仿宋"/>
                <w:sz w:val="24"/>
                <w:szCs w:val="24"/>
              </w:rPr>
            </w:pP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b/>
                <w:bCs/>
                <w:kern w:val="0"/>
                <w:sz w:val="24"/>
                <w:szCs w:val="24"/>
              </w:rPr>
            </w:pPr>
            <w:r w:rsidRPr="00627FA2">
              <w:rPr>
                <w:rFonts w:ascii="仿宋_GB2312" w:eastAsia="仿宋_GB2312" w:hAnsi="仿宋" w:cs="仿宋" w:hint="eastAsia"/>
                <w:b/>
                <w:bCs/>
                <w:kern w:val="0"/>
                <w:sz w:val="24"/>
                <w:szCs w:val="24"/>
              </w:rPr>
              <w:t>绿色建材推广比例（%）</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b/>
                <w:bCs/>
                <w:kern w:val="0"/>
                <w:sz w:val="24"/>
                <w:szCs w:val="24"/>
              </w:rPr>
            </w:pPr>
            <w:r w:rsidRPr="00627FA2">
              <w:rPr>
                <w:rFonts w:ascii="仿宋_GB2312" w:eastAsia="仿宋_GB2312" w:hAnsi="仿宋" w:cs="仿宋" w:hint="eastAsia"/>
                <w:b/>
                <w:bCs/>
                <w:kern w:val="0"/>
                <w:sz w:val="24"/>
                <w:szCs w:val="24"/>
              </w:rPr>
              <w:t>--</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b/>
                <w:bCs/>
                <w:kern w:val="0"/>
                <w:sz w:val="24"/>
                <w:szCs w:val="24"/>
              </w:rPr>
            </w:pPr>
            <w:r w:rsidRPr="00627FA2">
              <w:rPr>
                <w:rFonts w:ascii="仿宋_GB2312" w:eastAsia="仿宋_GB2312" w:hAnsi="仿宋" w:cs="仿宋" w:hint="eastAsia"/>
                <w:b/>
                <w:bCs/>
                <w:kern w:val="0"/>
                <w:sz w:val="24"/>
                <w:szCs w:val="24"/>
              </w:rPr>
              <w:t>40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407C7B" w:rsidRPr="00627FA2" w:rsidRDefault="00407C7B" w:rsidP="00407C7B">
            <w:pPr>
              <w:widowControl/>
              <w:adjustRightInd w:val="0"/>
              <w:snapToGrid w:val="0"/>
              <w:spacing w:line="260" w:lineRule="exact"/>
              <w:jc w:val="center"/>
              <w:textAlignment w:val="center"/>
              <w:rPr>
                <w:rFonts w:ascii="仿宋_GB2312" w:eastAsia="仿宋_GB2312" w:hAnsi="仿宋" w:cs="仿宋"/>
                <w:b/>
                <w:bCs/>
                <w:sz w:val="24"/>
                <w:szCs w:val="24"/>
              </w:rPr>
            </w:pPr>
            <w:r w:rsidRPr="00627FA2">
              <w:rPr>
                <w:rFonts w:ascii="仿宋_GB2312" w:eastAsia="仿宋_GB2312" w:hAnsi="仿宋" w:cs="仿宋" w:hint="eastAsia"/>
                <w:b/>
                <w:bCs/>
                <w:sz w:val="24"/>
                <w:szCs w:val="24"/>
              </w:rPr>
              <w:t>预期性</w:t>
            </w:r>
          </w:p>
        </w:tc>
      </w:tr>
      <w:tr w:rsidR="00FF56D0">
        <w:tc>
          <w:tcPr>
            <w:tcW w:w="8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56D0" w:rsidRPr="00627FA2" w:rsidRDefault="004F7C10" w:rsidP="009A51F1">
            <w:pPr>
              <w:widowControl/>
              <w:adjustRightInd w:val="0"/>
              <w:snapToGrid w:val="0"/>
              <w:spacing w:line="260" w:lineRule="exact"/>
              <w:jc w:val="center"/>
              <w:textAlignment w:val="center"/>
              <w:rPr>
                <w:rFonts w:ascii="仿宋_GB2312" w:eastAsia="仿宋_GB2312" w:hAnsi="仿宋" w:cs="仿宋"/>
                <w:b/>
                <w:bCs/>
                <w:sz w:val="24"/>
                <w:szCs w:val="24"/>
              </w:rPr>
            </w:pPr>
            <w:r w:rsidRPr="00627FA2">
              <w:rPr>
                <w:rFonts w:ascii="仿宋_GB2312" w:eastAsia="仿宋_GB2312" w:hAnsi="仿宋" w:cs="仿宋" w:hint="eastAsia"/>
                <w:kern w:val="0"/>
                <w:sz w:val="28"/>
                <w:szCs w:val="28"/>
              </w:rPr>
              <w:t>注</w:t>
            </w:r>
            <w:r w:rsidRPr="00627FA2">
              <w:rPr>
                <w:rFonts w:ascii="仿宋_GB2312" w:eastAsia="仿宋_GB2312" w:hAnsi="仿宋" w:cs="仿宋" w:hint="eastAsia"/>
                <w:kern w:val="0"/>
                <w:sz w:val="24"/>
                <w:szCs w:val="24"/>
              </w:rPr>
              <w:t>：①加</w:t>
            </w:r>
            <w:r w:rsidRPr="00627FA2">
              <w:rPr>
                <w:rFonts w:ascii="仿宋_GB2312" w:eastAsia="仿宋_GB2312" w:hAnsi="宋体" w:cs="宋体" w:hint="eastAsia"/>
                <w:szCs w:val="22"/>
              </w:rPr>
              <w:t>黑</w:t>
            </w:r>
            <w:r w:rsidRPr="00627FA2">
              <w:rPr>
                <w:rFonts w:ascii="仿宋_GB2312" w:eastAsia="仿宋_GB2312" w:hAnsi="仿宋" w:cs="仿宋" w:hint="eastAsia"/>
                <w:kern w:val="0"/>
                <w:sz w:val="24"/>
                <w:szCs w:val="24"/>
              </w:rPr>
              <w:t>的指标是与住建部《住房城乡建设事业“十三五”规划纲要》一致的指标。②[</w:t>
            </w:r>
            <w:r w:rsidR="00FF0331" w:rsidRPr="00627FA2">
              <w:rPr>
                <w:rFonts w:ascii="仿宋_GB2312" w:eastAsia="仿宋_GB2312" w:hAnsi="仿宋" w:cs="仿宋" w:hint="eastAsia"/>
                <w:kern w:val="0"/>
                <w:sz w:val="24"/>
                <w:szCs w:val="24"/>
              </w:rPr>
              <w:t xml:space="preserve"> </w:t>
            </w:r>
            <w:r w:rsidRPr="00627FA2">
              <w:rPr>
                <w:rFonts w:ascii="仿宋_GB2312" w:eastAsia="仿宋_GB2312" w:hAnsi="仿宋" w:cs="仿宋" w:hint="eastAsia"/>
                <w:kern w:val="0"/>
                <w:sz w:val="24"/>
                <w:szCs w:val="24"/>
              </w:rPr>
              <w:t>]内为5年累计数。</w:t>
            </w:r>
          </w:p>
        </w:tc>
      </w:tr>
    </w:tbl>
    <w:p w:rsidR="00332885" w:rsidRPr="00332885" w:rsidRDefault="00332885" w:rsidP="00332885">
      <w:pPr>
        <w:rPr>
          <w:vanish/>
        </w:rPr>
      </w:pPr>
      <w:bookmarkStart w:id="147" w:name="_Toc13409"/>
      <w:bookmarkStart w:id="148" w:name="_Toc7431"/>
      <w:bookmarkStart w:id="149" w:name="_Toc26333"/>
      <w:bookmarkStart w:id="150" w:name="_Toc433118537"/>
      <w:bookmarkStart w:id="151" w:name="_Toc16404"/>
      <w:bookmarkStart w:id="152" w:name="_Toc11073"/>
      <w:bookmarkStart w:id="153" w:name="_Toc433118536"/>
      <w:bookmarkStart w:id="154" w:name="_Toc14475"/>
      <w:bookmarkStart w:id="155" w:name="_Toc1765"/>
      <w:bookmarkEnd w:id="144"/>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F56D0" w:rsidTr="00332885">
        <w:trPr>
          <w:tblHeader/>
        </w:trPr>
        <w:tc>
          <w:tcPr>
            <w:tcW w:w="8522" w:type="dxa"/>
            <w:shd w:val="clear" w:color="auto" w:fill="auto"/>
          </w:tcPr>
          <w:p w:rsidR="00DA57E7" w:rsidRPr="00332885" w:rsidRDefault="004F7C10" w:rsidP="00332885">
            <w:pPr>
              <w:widowControl/>
              <w:numPr>
                <w:ilvl w:val="255"/>
                <w:numId w:val="0"/>
              </w:numPr>
              <w:jc w:val="center"/>
              <w:textAlignment w:val="center"/>
              <w:rPr>
                <w:rFonts w:ascii="仿宋_GB2312" w:eastAsia="仿宋_GB2312" w:hAnsi="仿宋"/>
                <w:b/>
                <w:w w:val="97"/>
                <w:sz w:val="30"/>
                <w:szCs w:val="30"/>
              </w:rPr>
            </w:pPr>
            <w:r w:rsidRPr="00332885">
              <w:rPr>
                <w:rFonts w:ascii="仿宋_GB2312" w:eastAsia="仿宋_GB2312" w:hAnsi="仿宋" w:hint="eastAsia"/>
                <w:b/>
                <w:w w:val="97"/>
                <w:sz w:val="30"/>
                <w:szCs w:val="30"/>
              </w:rPr>
              <w:lastRenderedPageBreak/>
              <w:t>专栏3山西省住房和城乡建设事业“十三五”发展主要指标说明</w:t>
            </w:r>
          </w:p>
        </w:tc>
      </w:tr>
      <w:tr w:rsidR="00FF56D0" w:rsidTr="00332885">
        <w:tc>
          <w:tcPr>
            <w:tcW w:w="8522" w:type="dxa"/>
            <w:shd w:val="clear" w:color="auto" w:fill="auto"/>
          </w:tcPr>
          <w:p w:rsidR="00FF56D0" w:rsidRPr="00332885" w:rsidRDefault="004F7C10" w:rsidP="00332885">
            <w:pPr>
              <w:ind w:firstLineChars="200" w:firstLine="480"/>
              <w:rPr>
                <w:rFonts w:ascii="仿宋_GB2312" w:eastAsia="仿宋_GB2312" w:hAnsi="仿宋_GB2312" w:cs="仿宋_GB2312"/>
                <w:bCs/>
                <w:sz w:val="24"/>
                <w:szCs w:val="22"/>
              </w:rPr>
            </w:pPr>
            <w:r w:rsidRPr="00332885">
              <w:rPr>
                <w:rFonts w:ascii="仿宋_GB2312" w:eastAsia="仿宋_GB2312" w:hAnsi="仿宋_GB2312" w:cs="仿宋_GB2312" w:hint="eastAsia"/>
                <w:bCs/>
                <w:sz w:val="24"/>
                <w:szCs w:val="24"/>
              </w:rPr>
              <w:t>指标主要依据山西省住房城乡建设事业发展实际以及国家和山西省政府对山西省住房城乡建设事业考核的要求设立，涉及2类属性、4大方面、3</w:t>
            </w:r>
            <w:r w:rsidR="00D46109" w:rsidRPr="00332885">
              <w:rPr>
                <w:rFonts w:ascii="仿宋_GB2312" w:eastAsia="仿宋_GB2312" w:hAnsi="仿宋_GB2312" w:cs="仿宋_GB2312" w:hint="eastAsia"/>
                <w:bCs/>
                <w:sz w:val="24"/>
                <w:szCs w:val="24"/>
              </w:rPr>
              <w:t>5</w:t>
            </w:r>
            <w:r w:rsidRPr="00332885">
              <w:rPr>
                <w:rFonts w:ascii="仿宋_GB2312" w:eastAsia="仿宋_GB2312" w:hAnsi="仿宋_GB2312" w:cs="仿宋_GB2312" w:hint="eastAsia"/>
                <w:bCs/>
                <w:sz w:val="24"/>
                <w:szCs w:val="24"/>
              </w:rPr>
              <w:t>项指标。</w:t>
            </w:r>
          </w:p>
          <w:p w:rsidR="00FF56D0" w:rsidRPr="00332885" w:rsidRDefault="004F7C10" w:rsidP="00332885">
            <w:pPr>
              <w:numPr>
                <w:ilvl w:val="255"/>
                <w:numId w:val="0"/>
              </w:num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（一）指标体系设立情况说明</w:t>
            </w:r>
          </w:p>
          <w:p w:rsidR="00234665" w:rsidRDefault="004F7C10" w:rsidP="00332885">
            <w:pPr>
              <w:ind w:firstLineChars="200" w:firstLine="480"/>
              <w:rPr>
                <w:rFonts w:ascii="仿宋_GB2312" w:eastAsia="仿宋_GB2312" w:hAnsi="仿宋_GB2312" w:cs="仿宋_GB2312"/>
                <w:bCs/>
                <w:sz w:val="24"/>
                <w:szCs w:val="24"/>
              </w:rPr>
            </w:pPr>
            <w:r w:rsidRPr="00332885">
              <w:rPr>
                <w:rFonts w:ascii="仿宋_GB2312" w:eastAsia="仿宋_GB2312" w:hAnsi="仿宋_GB2312" w:cs="仿宋_GB2312" w:hint="eastAsia"/>
                <w:bCs/>
                <w:sz w:val="24"/>
                <w:szCs w:val="24"/>
              </w:rPr>
              <w:t>指标体系涉及3</w:t>
            </w:r>
            <w:r w:rsidR="00D46109" w:rsidRPr="00332885">
              <w:rPr>
                <w:rFonts w:ascii="仿宋_GB2312" w:eastAsia="仿宋_GB2312" w:hAnsi="仿宋_GB2312" w:cs="仿宋_GB2312" w:hint="eastAsia"/>
                <w:bCs/>
                <w:sz w:val="24"/>
                <w:szCs w:val="24"/>
              </w:rPr>
              <w:t>5</w:t>
            </w:r>
            <w:r w:rsidR="00FE0853" w:rsidRPr="00332885">
              <w:rPr>
                <w:rFonts w:ascii="仿宋_GB2312" w:eastAsia="仿宋_GB2312" w:hAnsi="仿宋_GB2312" w:cs="仿宋_GB2312" w:hint="eastAsia"/>
                <w:bCs/>
                <w:sz w:val="24"/>
                <w:szCs w:val="24"/>
              </w:rPr>
              <w:t>项指标</w:t>
            </w:r>
            <w:r w:rsidR="0038022F">
              <w:rPr>
                <w:rFonts w:ascii="仿宋_GB2312" w:eastAsia="仿宋_GB2312" w:hAnsi="仿宋_GB2312" w:cs="仿宋_GB2312" w:hint="eastAsia"/>
                <w:bCs/>
                <w:sz w:val="24"/>
                <w:szCs w:val="24"/>
              </w:rPr>
              <w:t>，</w:t>
            </w:r>
            <w:r w:rsidR="00250D51" w:rsidRPr="00332885">
              <w:rPr>
                <w:rFonts w:ascii="仿宋_GB2312" w:eastAsia="仿宋_GB2312" w:hAnsi="仿宋_GB2312" w:cs="仿宋_GB2312" w:hint="eastAsia"/>
                <w:bCs/>
                <w:sz w:val="24"/>
                <w:szCs w:val="24"/>
              </w:rPr>
              <w:t>与</w:t>
            </w:r>
            <w:r w:rsidR="00FE0853" w:rsidRPr="00332885">
              <w:rPr>
                <w:rFonts w:ascii="仿宋_GB2312" w:eastAsia="仿宋_GB2312" w:hAnsi="仿宋" w:cs="仿宋" w:hint="eastAsia"/>
                <w:kern w:val="0"/>
                <w:sz w:val="24"/>
                <w:szCs w:val="24"/>
              </w:rPr>
              <w:t>住建部《住房城乡建设事业“十三五”规划纲要》</w:t>
            </w:r>
            <w:r w:rsidRPr="00332885">
              <w:rPr>
                <w:rFonts w:ascii="仿宋_GB2312" w:eastAsia="仿宋_GB2312" w:hAnsi="仿宋_GB2312" w:cs="仿宋_GB2312" w:hint="eastAsia"/>
                <w:bCs/>
                <w:sz w:val="24"/>
                <w:szCs w:val="24"/>
              </w:rPr>
              <w:t>设立的2</w:t>
            </w:r>
            <w:r w:rsidR="00D46109" w:rsidRPr="00332885">
              <w:rPr>
                <w:rFonts w:ascii="仿宋_GB2312" w:eastAsia="仿宋_GB2312" w:hAnsi="仿宋_GB2312" w:cs="仿宋_GB2312" w:hint="eastAsia"/>
                <w:bCs/>
                <w:sz w:val="24"/>
                <w:szCs w:val="24"/>
              </w:rPr>
              <w:t>1</w:t>
            </w:r>
            <w:r w:rsidRPr="00332885">
              <w:rPr>
                <w:rFonts w:ascii="仿宋_GB2312" w:eastAsia="仿宋_GB2312" w:hAnsi="仿宋_GB2312" w:cs="仿宋_GB2312" w:hint="eastAsia"/>
                <w:bCs/>
                <w:sz w:val="24"/>
                <w:szCs w:val="24"/>
              </w:rPr>
              <w:t>项指标</w:t>
            </w:r>
            <w:r w:rsidR="00234665">
              <w:rPr>
                <w:rFonts w:ascii="仿宋_GB2312" w:eastAsia="仿宋_GB2312" w:hAnsi="仿宋_GB2312" w:cs="仿宋_GB2312" w:hint="eastAsia"/>
                <w:bCs/>
                <w:sz w:val="24"/>
                <w:szCs w:val="24"/>
              </w:rPr>
              <w:t>有18项</w:t>
            </w:r>
            <w:r w:rsidR="00AE0180">
              <w:rPr>
                <w:rFonts w:ascii="仿宋_GB2312" w:eastAsia="仿宋_GB2312" w:hAnsi="仿宋_GB2312" w:cs="仿宋_GB2312" w:hint="eastAsia"/>
                <w:bCs/>
                <w:sz w:val="24"/>
                <w:szCs w:val="24"/>
              </w:rPr>
              <w:t>指标</w:t>
            </w:r>
            <w:r w:rsidR="00234665">
              <w:rPr>
                <w:rFonts w:ascii="仿宋_GB2312" w:eastAsia="仿宋_GB2312" w:hAnsi="仿宋_GB2312" w:cs="仿宋_GB2312" w:hint="eastAsia"/>
                <w:bCs/>
                <w:sz w:val="24"/>
                <w:szCs w:val="24"/>
              </w:rPr>
              <w:t>保持一致，</w:t>
            </w:r>
            <w:r w:rsidR="0038022F">
              <w:rPr>
                <w:rFonts w:ascii="仿宋_GB2312" w:eastAsia="仿宋_GB2312" w:hAnsi="仿宋_GB2312" w:cs="仿宋_GB2312" w:hint="eastAsia"/>
                <w:bCs/>
                <w:sz w:val="24"/>
                <w:szCs w:val="24"/>
              </w:rPr>
              <w:t>详见专栏2加黑指标；</w:t>
            </w:r>
            <w:r w:rsidR="009A51F1">
              <w:rPr>
                <w:rFonts w:ascii="仿宋_GB2312" w:eastAsia="仿宋_GB2312" w:hAnsi="仿宋_GB2312" w:cs="仿宋_GB2312" w:hint="eastAsia"/>
                <w:bCs/>
                <w:sz w:val="24"/>
                <w:szCs w:val="24"/>
              </w:rPr>
              <w:t>有</w:t>
            </w:r>
            <w:r w:rsidR="00234665">
              <w:rPr>
                <w:rFonts w:ascii="仿宋_GB2312" w:eastAsia="仿宋_GB2312" w:hAnsi="仿宋_GB2312" w:cs="仿宋_GB2312" w:hint="eastAsia"/>
                <w:bCs/>
                <w:sz w:val="24"/>
                <w:szCs w:val="24"/>
              </w:rPr>
              <w:t>3项</w:t>
            </w:r>
            <w:r w:rsidR="00AE0180">
              <w:rPr>
                <w:rFonts w:ascii="仿宋_GB2312" w:eastAsia="仿宋_GB2312" w:hAnsi="仿宋_GB2312" w:cs="仿宋_GB2312" w:hint="eastAsia"/>
                <w:bCs/>
                <w:sz w:val="24"/>
                <w:szCs w:val="24"/>
              </w:rPr>
              <w:t>指标</w:t>
            </w:r>
            <w:r w:rsidR="00234665">
              <w:rPr>
                <w:rFonts w:ascii="仿宋_GB2312" w:eastAsia="仿宋_GB2312" w:hAnsi="仿宋_GB2312" w:cs="仿宋_GB2312" w:hint="eastAsia"/>
                <w:bCs/>
                <w:sz w:val="24"/>
                <w:szCs w:val="24"/>
              </w:rPr>
              <w:t>根据山西实际</w:t>
            </w:r>
            <w:r w:rsidR="009A51F1">
              <w:rPr>
                <w:rFonts w:ascii="仿宋_GB2312" w:eastAsia="仿宋_GB2312" w:hAnsi="仿宋_GB2312" w:cs="仿宋_GB2312" w:hint="eastAsia"/>
                <w:bCs/>
                <w:sz w:val="24"/>
                <w:szCs w:val="24"/>
              </w:rPr>
              <w:t>作了</w:t>
            </w:r>
            <w:r w:rsidR="00234665">
              <w:rPr>
                <w:rFonts w:ascii="仿宋_GB2312" w:eastAsia="仿宋_GB2312" w:hAnsi="仿宋_GB2312" w:cs="仿宋_GB2312" w:hint="eastAsia"/>
                <w:bCs/>
                <w:sz w:val="24"/>
                <w:szCs w:val="24"/>
              </w:rPr>
              <w:t>略微调整</w:t>
            </w:r>
            <w:r w:rsidR="0038022F">
              <w:rPr>
                <w:rFonts w:ascii="仿宋_GB2312" w:eastAsia="仿宋_GB2312" w:hAnsi="仿宋_GB2312" w:cs="仿宋_GB2312" w:hint="eastAsia"/>
                <w:bCs/>
                <w:sz w:val="24"/>
                <w:szCs w:val="24"/>
              </w:rPr>
              <w:t>，其中，</w:t>
            </w:r>
            <w:r w:rsidR="00234665">
              <w:rPr>
                <w:rFonts w:ascii="仿宋_GB2312" w:eastAsia="仿宋_GB2312" w:hAnsi="仿宋_GB2312" w:cs="仿宋_GB2312" w:hint="eastAsia"/>
                <w:bCs/>
                <w:sz w:val="24"/>
                <w:szCs w:val="24"/>
              </w:rPr>
              <w:t>缺水城市再生水利用率（%）调整为城市再生水利用率（%），</w:t>
            </w:r>
            <w:r w:rsidR="009A51F1" w:rsidRPr="00332885">
              <w:rPr>
                <w:rFonts w:ascii="仿宋_GB2312" w:eastAsia="仿宋_GB2312" w:hAnsi="仿宋_GB2312" w:cs="仿宋_GB2312" w:hint="eastAsia"/>
                <w:bCs/>
                <w:sz w:val="24"/>
                <w:szCs w:val="24"/>
              </w:rPr>
              <w:t>城市建成区</w:t>
            </w:r>
            <w:r w:rsidR="00627FA2">
              <w:rPr>
                <w:rFonts w:ascii="仿宋_GB2312" w:eastAsia="仿宋_GB2312" w:hAnsi="仿宋_GB2312" w:cs="仿宋_GB2312" w:hint="eastAsia"/>
                <w:bCs/>
                <w:sz w:val="24"/>
                <w:szCs w:val="24"/>
              </w:rPr>
              <w:t>绿地</w:t>
            </w:r>
            <w:r w:rsidR="00627FA2" w:rsidRPr="00332885">
              <w:rPr>
                <w:rFonts w:ascii="仿宋_GB2312" w:eastAsia="仿宋_GB2312" w:hAnsi="仿宋_GB2312" w:cs="仿宋_GB2312" w:hint="eastAsia"/>
                <w:bCs/>
                <w:sz w:val="24"/>
                <w:szCs w:val="24"/>
              </w:rPr>
              <w:t>率（%）</w:t>
            </w:r>
            <w:r w:rsidR="009A51F1">
              <w:rPr>
                <w:rFonts w:ascii="仿宋_GB2312" w:eastAsia="仿宋_GB2312" w:hAnsi="仿宋_GB2312" w:cs="仿宋_GB2312" w:hint="eastAsia"/>
                <w:bCs/>
                <w:sz w:val="24"/>
                <w:szCs w:val="24"/>
              </w:rPr>
              <w:t>调整为</w:t>
            </w:r>
            <w:r w:rsidR="009A51F1" w:rsidRPr="00332885">
              <w:rPr>
                <w:rFonts w:ascii="仿宋_GB2312" w:eastAsia="仿宋_GB2312" w:hAnsi="仿宋_GB2312" w:cs="仿宋_GB2312" w:hint="eastAsia"/>
                <w:bCs/>
                <w:sz w:val="24"/>
                <w:szCs w:val="24"/>
              </w:rPr>
              <w:t>城市</w:t>
            </w:r>
            <w:r w:rsidR="009A51F1">
              <w:rPr>
                <w:rFonts w:ascii="仿宋_GB2312" w:eastAsia="仿宋_GB2312" w:hAnsi="仿宋_GB2312" w:cs="仿宋_GB2312" w:hint="eastAsia"/>
                <w:bCs/>
                <w:sz w:val="24"/>
                <w:szCs w:val="24"/>
              </w:rPr>
              <w:t>建成区</w:t>
            </w:r>
            <w:r w:rsidR="00627FA2" w:rsidRPr="00332885">
              <w:rPr>
                <w:rFonts w:ascii="仿宋_GB2312" w:eastAsia="仿宋_GB2312" w:hAnsi="仿宋_GB2312" w:cs="仿宋_GB2312" w:hint="eastAsia"/>
                <w:bCs/>
                <w:sz w:val="24"/>
                <w:szCs w:val="24"/>
              </w:rPr>
              <w:t>绿化覆盖率（%）</w:t>
            </w:r>
            <w:r w:rsidR="009A51F1" w:rsidRPr="00332885">
              <w:rPr>
                <w:rFonts w:ascii="仿宋_GB2312" w:eastAsia="仿宋_GB2312" w:hAnsi="仿宋_GB2312" w:cs="仿宋_GB2312" w:hint="eastAsia"/>
                <w:bCs/>
                <w:sz w:val="24"/>
                <w:szCs w:val="24"/>
              </w:rPr>
              <w:t>、</w:t>
            </w:r>
            <w:r w:rsidR="00234665">
              <w:rPr>
                <w:rFonts w:ascii="仿宋_GB2312" w:eastAsia="仿宋_GB2312" w:hAnsi="仿宋_GB2312" w:cs="仿宋_GB2312" w:hint="eastAsia"/>
                <w:bCs/>
                <w:sz w:val="24"/>
                <w:szCs w:val="24"/>
              </w:rPr>
              <w:t>城市道路面积率</w:t>
            </w:r>
            <w:r w:rsidR="00121FC1">
              <w:rPr>
                <w:rFonts w:ascii="仿宋_GB2312" w:eastAsia="仿宋_GB2312" w:hAnsi="仿宋_GB2312" w:cs="仿宋_GB2312" w:hint="eastAsia"/>
                <w:bCs/>
                <w:sz w:val="24"/>
                <w:szCs w:val="24"/>
              </w:rPr>
              <w:t>（%）调整</w:t>
            </w:r>
            <w:r w:rsidR="00234665">
              <w:rPr>
                <w:rFonts w:ascii="仿宋_GB2312" w:eastAsia="仿宋_GB2312" w:hAnsi="仿宋_GB2312" w:cs="仿宋_GB2312" w:hint="eastAsia"/>
                <w:bCs/>
                <w:sz w:val="24"/>
                <w:szCs w:val="24"/>
              </w:rPr>
              <w:t>为人均道路面积</w:t>
            </w:r>
            <w:r w:rsidR="009A51F1">
              <w:rPr>
                <w:rFonts w:ascii="仿宋_GB2312" w:eastAsia="仿宋_GB2312" w:hAnsi="仿宋_GB2312" w:cs="仿宋_GB2312" w:hint="eastAsia"/>
                <w:bCs/>
                <w:sz w:val="24"/>
                <w:szCs w:val="24"/>
              </w:rPr>
              <w:t>（平方米）。</w:t>
            </w:r>
          </w:p>
          <w:p w:rsidR="009A51F1" w:rsidRPr="009A51F1" w:rsidRDefault="009A51F1" w:rsidP="00332885">
            <w:pPr>
              <w:ind w:firstLineChars="200" w:firstLine="48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此外，根据山西实际</w:t>
            </w:r>
            <w:r w:rsidRPr="00332885">
              <w:rPr>
                <w:rFonts w:ascii="仿宋_GB2312" w:eastAsia="仿宋_GB2312" w:hAnsi="仿宋_GB2312" w:cs="仿宋_GB2312" w:hint="eastAsia"/>
                <w:bCs/>
                <w:sz w:val="24"/>
                <w:szCs w:val="24"/>
              </w:rPr>
              <w:t>增加14项</w:t>
            </w:r>
            <w:r>
              <w:rPr>
                <w:rFonts w:ascii="仿宋_GB2312" w:eastAsia="仿宋_GB2312" w:hAnsi="仿宋_GB2312" w:cs="仿宋_GB2312" w:hint="eastAsia"/>
                <w:bCs/>
                <w:sz w:val="24"/>
                <w:szCs w:val="24"/>
              </w:rPr>
              <w:t>指标</w:t>
            </w:r>
            <w:r w:rsidRPr="00332885">
              <w:rPr>
                <w:rFonts w:ascii="仿宋_GB2312" w:eastAsia="仿宋_GB2312" w:hAnsi="仿宋_GB2312" w:cs="仿宋_GB2312" w:hint="eastAsia"/>
                <w:bCs/>
                <w:sz w:val="24"/>
                <w:szCs w:val="24"/>
              </w:rPr>
              <w:t>，包括：</w:t>
            </w:r>
            <w:r w:rsidRPr="00332885">
              <w:rPr>
                <w:rFonts w:ascii="仿宋_GB2312" w:eastAsia="仿宋_GB2312" w:hAnsi="仿宋" w:cs="仿宋" w:hint="eastAsia"/>
                <w:color w:val="000000"/>
                <w:kern w:val="0"/>
                <w:sz w:val="24"/>
                <w:szCs w:val="24"/>
              </w:rPr>
              <w:t>农村危房改造（万户）、</w:t>
            </w:r>
            <w:r w:rsidRPr="00332885">
              <w:rPr>
                <w:rFonts w:ascii="仿宋_GB2312" w:eastAsia="仿宋_GB2312" w:hAnsi="仿宋" w:cs="仿宋" w:hint="eastAsia"/>
                <w:bCs/>
                <w:kern w:val="0"/>
                <w:sz w:val="24"/>
                <w:szCs w:val="24"/>
              </w:rPr>
              <w:t>城镇新建住房面积（</w:t>
            </w:r>
            <w:proofErr w:type="gramStart"/>
            <w:r w:rsidRPr="00332885">
              <w:rPr>
                <w:rFonts w:ascii="仿宋_GB2312" w:eastAsia="仿宋_GB2312" w:hAnsi="仿宋" w:cs="仿宋" w:hint="eastAsia"/>
                <w:bCs/>
                <w:kern w:val="0"/>
                <w:sz w:val="24"/>
                <w:szCs w:val="24"/>
              </w:rPr>
              <w:t>万平方米</w:t>
            </w:r>
            <w:proofErr w:type="gramEnd"/>
            <w:r w:rsidRPr="00332885">
              <w:rPr>
                <w:rFonts w:ascii="仿宋_GB2312" w:eastAsia="仿宋_GB2312" w:hAnsi="仿宋" w:cs="仿宋" w:hint="eastAsia"/>
                <w:bCs/>
                <w:kern w:val="0"/>
                <w:sz w:val="24"/>
                <w:szCs w:val="24"/>
              </w:rPr>
              <w:t>）、城镇居民人均住房建筑面积（平方米）、</w:t>
            </w:r>
            <w:r w:rsidRPr="00332885">
              <w:rPr>
                <w:rFonts w:ascii="仿宋_GB2312" w:eastAsia="仿宋_GB2312" w:hAnsi="仿宋_GB2312" w:cs="仿宋_GB2312" w:hint="eastAsia"/>
                <w:bCs/>
                <w:sz w:val="24"/>
                <w:szCs w:val="24"/>
              </w:rPr>
              <w:t>房地产开发投资（亿元）、</w:t>
            </w:r>
            <w:r w:rsidRPr="00332885">
              <w:rPr>
                <w:rFonts w:ascii="仿宋_GB2312" w:eastAsia="仿宋_GB2312" w:hAnsi="仿宋" w:cs="仿宋" w:hint="eastAsia"/>
                <w:bCs/>
                <w:kern w:val="0"/>
                <w:sz w:val="24"/>
                <w:szCs w:val="24"/>
              </w:rPr>
              <w:t>住房公积金实缴职工人数（万人）、</w:t>
            </w:r>
            <w:r w:rsidRPr="00332885">
              <w:rPr>
                <w:rFonts w:ascii="仿宋_GB2312" w:eastAsia="仿宋_GB2312" w:hAnsi="仿宋_GB2312" w:cs="仿宋_GB2312" w:hint="eastAsia"/>
                <w:bCs/>
                <w:sz w:val="24"/>
                <w:szCs w:val="24"/>
              </w:rPr>
              <w:t>城镇在职职工住房公积金覆盖率（%）、城市（含县城）燃气普及率（%）、城市（含县城）生活垃圾无害化处理率（%）、城市（含县城）建成区绿化覆盖率（%）、城市集中供热普及率（%）、城市（含县城）集中供热普及率（%）、城市（含县城）人均公园绿地面积（平方米）、城市（含县城）人均道路面积（平方米）、</w:t>
            </w:r>
            <w:r w:rsidRPr="00332885">
              <w:rPr>
                <w:rFonts w:ascii="仿宋_GB2312" w:eastAsia="仿宋_GB2312" w:hAnsi="仿宋" w:cs="仿宋" w:hint="eastAsia"/>
                <w:bCs/>
                <w:color w:val="000000"/>
                <w:kern w:val="0"/>
                <w:sz w:val="24"/>
                <w:szCs w:val="24"/>
              </w:rPr>
              <w:t>县域乡村建设规划覆盖率（%）。</w:t>
            </w:r>
          </w:p>
          <w:p w:rsidR="00FF56D0" w:rsidRPr="00332885" w:rsidRDefault="004F7C10" w:rsidP="00332885">
            <w:p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（二）指标数值设定情况说明</w:t>
            </w:r>
          </w:p>
          <w:p w:rsidR="00FF56D0" w:rsidRPr="00332885" w:rsidRDefault="004F7C10" w:rsidP="00332885">
            <w:p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1.城乡住房指标</w:t>
            </w:r>
          </w:p>
          <w:p w:rsidR="00FF56D0" w:rsidRPr="00332885" w:rsidRDefault="004F7C10" w:rsidP="00332885">
            <w:pPr>
              <w:ind w:firstLineChars="200" w:firstLine="480"/>
              <w:rPr>
                <w:rFonts w:ascii="仿宋_GB2312" w:eastAsia="仿宋_GB2312" w:hAnsi="仿宋_GB2312" w:cs="仿宋_GB2312"/>
                <w:bCs/>
                <w:sz w:val="24"/>
                <w:szCs w:val="24"/>
              </w:rPr>
            </w:pPr>
            <w:r w:rsidRPr="00332885">
              <w:rPr>
                <w:rFonts w:ascii="仿宋_GB2312" w:eastAsia="仿宋_GB2312" w:hAnsi="仿宋_GB2312" w:cs="仿宋_GB2312" w:hint="eastAsia"/>
                <w:bCs/>
                <w:sz w:val="24"/>
                <w:szCs w:val="24"/>
              </w:rPr>
              <w:t>城镇棚户区改造累计36.9万户与山西“十三五”指标数值一致。</w:t>
            </w:r>
          </w:p>
          <w:p w:rsidR="00FF56D0" w:rsidRDefault="004F7C10" w:rsidP="00332885">
            <w:pPr>
              <w:ind w:firstLineChars="200" w:firstLine="480"/>
              <w:rPr>
                <w:rFonts w:ascii="仿宋_GB2312" w:eastAsia="仿宋_GB2312" w:hAnsi="仿宋_GB2312" w:cs="仿宋_GB2312"/>
                <w:bCs/>
                <w:sz w:val="24"/>
                <w:szCs w:val="24"/>
              </w:rPr>
            </w:pPr>
            <w:r w:rsidRPr="00332885">
              <w:rPr>
                <w:rFonts w:ascii="仿宋_GB2312" w:eastAsia="仿宋_GB2312" w:hAnsi="仿宋_GB2312" w:cs="仿宋_GB2312" w:hint="eastAsia"/>
                <w:bCs/>
                <w:sz w:val="24"/>
                <w:szCs w:val="24"/>
              </w:rPr>
              <w:t>城镇住房公积金缴存总额2</w:t>
            </w:r>
            <w:r w:rsidR="002B732C">
              <w:rPr>
                <w:rFonts w:ascii="仿宋_GB2312" w:eastAsia="仿宋_GB2312" w:hAnsi="仿宋_GB2312" w:cs="仿宋_GB2312" w:hint="eastAsia"/>
                <w:bCs/>
                <w:sz w:val="24"/>
                <w:szCs w:val="24"/>
              </w:rPr>
              <w:t>915</w:t>
            </w:r>
            <w:r w:rsidRPr="00332885">
              <w:rPr>
                <w:rFonts w:ascii="仿宋_GB2312" w:eastAsia="仿宋_GB2312" w:hAnsi="仿宋_GB2312" w:cs="仿宋_GB2312" w:hint="eastAsia"/>
                <w:bCs/>
                <w:sz w:val="24"/>
                <w:szCs w:val="24"/>
              </w:rPr>
              <w:t>亿元是结合山西实际，发挥好住房公积金制度对住房消费的促进作用而设定。</w:t>
            </w:r>
          </w:p>
          <w:p w:rsidR="0038022F" w:rsidRPr="0038022F" w:rsidRDefault="0038022F" w:rsidP="00332885">
            <w:pPr>
              <w:ind w:firstLineChars="200" w:firstLine="480"/>
              <w:rPr>
                <w:rFonts w:ascii="仿宋_GB2312" w:eastAsia="仿宋_GB2312" w:hAnsi="仿宋_GB2312" w:cs="仿宋_GB2312"/>
                <w:bCs/>
                <w:sz w:val="24"/>
                <w:szCs w:val="24"/>
              </w:rPr>
            </w:pPr>
            <w:r w:rsidRPr="00332885">
              <w:rPr>
                <w:rFonts w:ascii="仿宋_GB2312" w:eastAsia="仿宋_GB2312" w:hAnsi="仿宋_GB2312" w:cs="仿宋_GB2312" w:hint="eastAsia"/>
                <w:bCs/>
                <w:sz w:val="24"/>
                <w:szCs w:val="24"/>
              </w:rPr>
              <w:t>其余指标是结合山西实际设定。</w:t>
            </w:r>
          </w:p>
          <w:p w:rsidR="00FF56D0" w:rsidRPr="00332885" w:rsidRDefault="004F7C10" w:rsidP="00332885">
            <w:p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2.城市建设指标说明</w:t>
            </w:r>
          </w:p>
          <w:p w:rsidR="00FF56D0" w:rsidRPr="0038022F" w:rsidRDefault="004F7C10" w:rsidP="00332885">
            <w:pPr>
              <w:ind w:firstLineChars="200" w:firstLine="480"/>
              <w:rPr>
                <w:rFonts w:ascii="仿宋_GB2312" w:eastAsia="仿宋_GB2312" w:hAnsi="仿宋_GB2312" w:cs="仿宋_GB2312"/>
                <w:bCs/>
                <w:sz w:val="24"/>
                <w:szCs w:val="24"/>
              </w:rPr>
            </w:pPr>
            <w:bookmarkStart w:id="156" w:name="OLE_LINK20"/>
            <w:r w:rsidRPr="0038022F">
              <w:rPr>
                <w:rFonts w:ascii="仿宋_GB2312" w:eastAsia="仿宋_GB2312" w:hAnsi="仿宋_GB2312" w:cs="仿宋_GB2312" w:hint="eastAsia"/>
                <w:bCs/>
                <w:sz w:val="24"/>
                <w:szCs w:val="24"/>
              </w:rPr>
              <w:t>城市供水普及率99%、</w:t>
            </w:r>
            <w:r w:rsidR="009A51F1" w:rsidRPr="0038022F">
              <w:rPr>
                <w:rFonts w:ascii="仿宋_GB2312" w:eastAsia="仿宋_GB2312" w:hAnsi="仿宋" w:cs="仿宋" w:hint="eastAsia"/>
                <w:kern w:val="0"/>
                <w:sz w:val="24"/>
                <w:szCs w:val="24"/>
              </w:rPr>
              <w:t>城市（含县城）</w:t>
            </w:r>
            <w:r w:rsidR="009A51F1" w:rsidRPr="0038022F">
              <w:rPr>
                <w:rFonts w:ascii="仿宋_GB2312" w:eastAsia="仿宋_GB2312" w:hAnsi="仿宋_GB2312" w:cs="仿宋_GB2312" w:hint="eastAsia"/>
                <w:bCs/>
                <w:sz w:val="24"/>
                <w:szCs w:val="24"/>
              </w:rPr>
              <w:t>供水普及率99%，</w:t>
            </w:r>
            <w:r w:rsidR="00BD235E" w:rsidRPr="0038022F">
              <w:rPr>
                <w:rFonts w:ascii="仿宋_GB2312" w:eastAsia="仿宋_GB2312" w:hAnsi="仿宋_GB2312" w:cs="仿宋_GB2312" w:hint="eastAsia"/>
                <w:bCs/>
                <w:sz w:val="24"/>
                <w:szCs w:val="24"/>
              </w:rPr>
              <w:t>城市燃气普及率98%、城市生活垃圾无害化处理率98%</w:t>
            </w:r>
            <w:r w:rsidR="00761B3C" w:rsidRPr="0038022F">
              <w:rPr>
                <w:rFonts w:ascii="仿宋_GB2312" w:eastAsia="仿宋_GB2312" w:hAnsi="仿宋_GB2312" w:cs="仿宋_GB2312" w:hint="eastAsia"/>
                <w:bCs/>
                <w:sz w:val="24"/>
                <w:szCs w:val="24"/>
              </w:rPr>
              <w:t>是</w:t>
            </w:r>
            <w:r w:rsidRPr="0038022F">
              <w:rPr>
                <w:rFonts w:ascii="仿宋_GB2312" w:eastAsia="仿宋_GB2312" w:hAnsi="仿宋_GB2312" w:cs="仿宋_GB2312" w:hint="eastAsia"/>
                <w:bCs/>
                <w:sz w:val="24"/>
                <w:szCs w:val="24"/>
              </w:rPr>
              <w:t>结合山西实际</w:t>
            </w:r>
            <w:r w:rsidR="00623199">
              <w:rPr>
                <w:rFonts w:ascii="仿宋_GB2312" w:eastAsia="仿宋_GB2312" w:hAnsi="仿宋_GB2312" w:cs="仿宋_GB2312" w:hint="eastAsia"/>
                <w:bCs/>
                <w:sz w:val="24"/>
                <w:szCs w:val="24"/>
              </w:rPr>
              <w:t>（现状比全国水平高）</w:t>
            </w:r>
            <w:r w:rsidRPr="0038022F">
              <w:rPr>
                <w:rFonts w:ascii="仿宋_GB2312" w:eastAsia="仿宋_GB2312" w:hAnsi="仿宋_GB2312" w:cs="仿宋_GB2312" w:hint="eastAsia"/>
                <w:bCs/>
                <w:sz w:val="24"/>
                <w:szCs w:val="24"/>
              </w:rPr>
              <w:t>，按照高于全国水平设定。</w:t>
            </w:r>
          </w:p>
          <w:p w:rsidR="00FF56D0" w:rsidRPr="0038022F" w:rsidRDefault="004F7C10" w:rsidP="00332885">
            <w:pPr>
              <w:ind w:firstLineChars="200" w:firstLine="480"/>
              <w:rPr>
                <w:rFonts w:ascii="仿宋_GB2312" w:eastAsia="仿宋_GB2312" w:hAnsi="仿宋_GB2312" w:cs="仿宋_GB2312"/>
                <w:bCs/>
                <w:sz w:val="24"/>
                <w:szCs w:val="24"/>
              </w:rPr>
            </w:pPr>
            <w:r w:rsidRPr="0038022F">
              <w:rPr>
                <w:rFonts w:ascii="仿宋_GB2312" w:eastAsia="仿宋_GB2312" w:hAnsi="仿宋_GB2312" w:cs="仿宋_GB2312" w:hint="eastAsia"/>
                <w:bCs/>
                <w:sz w:val="24"/>
                <w:szCs w:val="24"/>
              </w:rPr>
              <w:t>城市人均公园绿地面积13</w:t>
            </w:r>
            <w:r w:rsidR="0038022F" w:rsidRPr="0038022F">
              <w:rPr>
                <w:rFonts w:ascii="仿宋_GB2312" w:eastAsia="仿宋_GB2312" w:hAnsi="仿宋_GB2312" w:cs="仿宋_GB2312" w:hint="eastAsia"/>
                <w:bCs/>
                <w:sz w:val="24"/>
                <w:szCs w:val="24"/>
              </w:rPr>
              <w:t>平方米</w:t>
            </w:r>
            <w:r w:rsidRPr="0038022F">
              <w:rPr>
                <w:rFonts w:ascii="仿宋_GB2312" w:eastAsia="仿宋_GB2312" w:hAnsi="仿宋_GB2312" w:cs="仿宋_GB2312" w:hint="eastAsia"/>
                <w:bCs/>
                <w:sz w:val="24"/>
                <w:szCs w:val="24"/>
              </w:rPr>
              <w:t>是结合山西实际</w:t>
            </w:r>
            <w:r w:rsidR="00623199">
              <w:rPr>
                <w:rFonts w:ascii="仿宋_GB2312" w:eastAsia="仿宋_GB2312" w:hAnsi="仿宋_GB2312" w:cs="仿宋_GB2312" w:hint="eastAsia"/>
                <w:bCs/>
                <w:sz w:val="24"/>
                <w:szCs w:val="24"/>
              </w:rPr>
              <w:t>（现状比全国水平低）</w:t>
            </w:r>
            <w:r w:rsidRPr="0038022F">
              <w:rPr>
                <w:rFonts w:ascii="仿宋_GB2312" w:eastAsia="仿宋_GB2312" w:hAnsi="仿宋_GB2312" w:cs="仿宋_GB2312" w:hint="eastAsia"/>
                <w:bCs/>
                <w:sz w:val="24"/>
                <w:szCs w:val="24"/>
              </w:rPr>
              <w:t>，按照略低于全国水平设定。</w:t>
            </w:r>
          </w:p>
          <w:p w:rsidR="00FF56D0" w:rsidRPr="0038022F" w:rsidRDefault="004F7C10" w:rsidP="00332885">
            <w:pPr>
              <w:ind w:firstLineChars="200" w:firstLine="480"/>
              <w:rPr>
                <w:rFonts w:ascii="仿宋_GB2312" w:eastAsia="仿宋_GB2312" w:hAnsi="仿宋_GB2312" w:cs="仿宋_GB2312"/>
                <w:bCs/>
                <w:sz w:val="24"/>
                <w:szCs w:val="24"/>
              </w:rPr>
            </w:pPr>
            <w:r w:rsidRPr="0038022F">
              <w:rPr>
                <w:rFonts w:ascii="仿宋_GB2312" w:eastAsia="仿宋_GB2312" w:hAnsi="仿宋_GB2312" w:cs="仿宋_GB2312" w:hint="eastAsia"/>
                <w:bCs/>
                <w:sz w:val="24"/>
                <w:szCs w:val="24"/>
              </w:rPr>
              <w:t>城市污水处理率95%、城市（含县城）污水处理率90%、垃圾回收利用率35%、城市建成区平均路网密度8公里/平方公里均与全国规划水平一致。</w:t>
            </w:r>
          </w:p>
          <w:p w:rsidR="00FF56D0" w:rsidRPr="00332885" w:rsidRDefault="004F7C10" w:rsidP="00332885">
            <w:pPr>
              <w:ind w:firstLineChars="200" w:firstLine="480"/>
              <w:rPr>
                <w:rFonts w:ascii="仿宋_GB2312" w:eastAsia="仿宋_GB2312" w:hAnsi="仿宋_GB2312" w:cs="仿宋_GB2312"/>
                <w:bCs/>
                <w:sz w:val="24"/>
                <w:szCs w:val="24"/>
              </w:rPr>
            </w:pPr>
            <w:r w:rsidRPr="0038022F">
              <w:rPr>
                <w:rFonts w:ascii="仿宋_GB2312" w:eastAsia="仿宋_GB2312" w:hAnsi="仿宋_GB2312" w:cs="仿宋_GB2312" w:hint="eastAsia"/>
                <w:bCs/>
                <w:sz w:val="24"/>
                <w:szCs w:val="24"/>
              </w:rPr>
              <w:t>其余指标是结合山西实际设定。</w:t>
            </w:r>
          </w:p>
          <w:bookmarkEnd w:id="156"/>
          <w:p w:rsidR="00FF56D0" w:rsidRPr="00332885" w:rsidRDefault="004F7C10" w:rsidP="00332885">
            <w:p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3.村镇建设指标说明</w:t>
            </w:r>
          </w:p>
          <w:p w:rsidR="00FF56D0" w:rsidRPr="00332885" w:rsidRDefault="004F7C10" w:rsidP="00332885">
            <w:pPr>
              <w:ind w:firstLineChars="200" w:firstLine="456"/>
              <w:rPr>
                <w:rFonts w:ascii="仿宋_GB2312" w:eastAsia="仿宋_GB2312" w:hAnsi="仿宋_GB2312" w:cs="仿宋_GB2312"/>
                <w:bCs/>
                <w:spacing w:val="-6"/>
                <w:sz w:val="24"/>
                <w:szCs w:val="24"/>
              </w:rPr>
            </w:pPr>
            <w:r w:rsidRPr="00332885">
              <w:rPr>
                <w:rFonts w:ascii="仿宋_GB2312" w:eastAsia="仿宋_GB2312" w:hAnsi="仿宋_GB2312" w:cs="仿宋_GB2312" w:hint="eastAsia"/>
                <w:bCs/>
                <w:spacing w:val="-6"/>
                <w:sz w:val="24"/>
                <w:szCs w:val="24"/>
              </w:rPr>
              <w:t>全国重点镇公共供水普及率85%、全国重点镇污水处理率70%、生活垃圾得到有效处理的行政村比例90%均与全国规划水平一致。</w:t>
            </w:r>
          </w:p>
          <w:p w:rsidR="00FF56D0" w:rsidRPr="00332885" w:rsidRDefault="0038022F" w:rsidP="00332885">
            <w:pPr>
              <w:ind w:firstLineChars="200" w:firstLine="480"/>
              <w:rPr>
                <w:rFonts w:ascii="仿宋_GB2312" w:eastAsia="仿宋_GB2312" w:hAnsi="仿宋_GB2312" w:cs="仿宋_GB2312"/>
                <w:bCs/>
                <w:sz w:val="24"/>
                <w:szCs w:val="24"/>
              </w:rPr>
            </w:pPr>
            <w:r w:rsidRPr="00332885">
              <w:rPr>
                <w:rFonts w:ascii="仿宋_GB2312" w:eastAsia="仿宋_GB2312" w:hAnsi="仿宋" w:cs="仿宋" w:hint="eastAsia"/>
                <w:bCs/>
                <w:color w:val="000000"/>
                <w:kern w:val="0"/>
                <w:sz w:val="24"/>
                <w:szCs w:val="24"/>
              </w:rPr>
              <w:t>县域乡村建设规划覆盖率</w:t>
            </w:r>
            <w:r w:rsidR="00623199">
              <w:rPr>
                <w:rFonts w:ascii="仿宋_GB2312" w:eastAsia="仿宋_GB2312" w:hAnsi="仿宋" w:cs="仿宋" w:hint="eastAsia"/>
                <w:bCs/>
                <w:color w:val="000000"/>
                <w:kern w:val="0"/>
                <w:sz w:val="24"/>
                <w:szCs w:val="24"/>
              </w:rPr>
              <w:t>100</w:t>
            </w:r>
            <w:r w:rsidRPr="00332885">
              <w:rPr>
                <w:rFonts w:ascii="仿宋_GB2312" w:eastAsia="仿宋_GB2312" w:hAnsi="仿宋" w:cs="仿宋" w:hint="eastAsia"/>
                <w:bCs/>
                <w:color w:val="000000"/>
                <w:kern w:val="0"/>
                <w:sz w:val="24"/>
                <w:szCs w:val="24"/>
              </w:rPr>
              <w:t>%</w:t>
            </w:r>
            <w:r w:rsidR="004F7C10" w:rsidRPr="00332885">
              <w:rPr>
                <w:rFonts w:ascii="仿宋_GB2312" w:eastAsia="仿宋_GB2312" w:hAnsi="仿宋_GB2312" w:cs="仿宋_GB2312" w:hint="eastAsia"/>
                <w:bCs/>
                <w:sz w:val="24"/>
                <w:szCs w:val="24"/>
              </w:rPr>
              <w:t>是</w:t>
            </w:r>
            <w:proofErr w:type="gramStart"/>
            <w:r w:rsidR="004F7C10" w:rsidRPr="00332885">
              <w:rPr>
                <w:rFonts w:ascii="仿宋_GB2312" w:eastAsia="仿宋_GB2312" w:hAnsi="仿宋_GB2312" w:cs="仿宋_GB2312" w:hint="eastAsia"/>
                <w:bCs/>
                <w:sz w:val="24"/>
                <w:szCs w:val="24"/>
              </w:rPr>
              <w:t>结合</w:t>
            </w:r>
            <w:r>
              <w:rPr>
                <w:rFonts w:ascii="仿宋_GB2312" w:eastAsia="仿宋_GB2312" w:hAnsi="仿宋_GB2312" w:cs="仿宋_GB2312" w:hint="eastAsia"/>
                <w:bCs/>
                <w:sz w:val="24"/>
                <w:szCs w:val="24"/>
              </w:rPr>
              <w:t>住</w:t>
            </w:r>
            <w:proofErr w:type="gramEnd"/>
            <w:r>
              <w:rPr>
                <w:rFonts w:ascii="仿宋_GB2312" w:eastAsia="仿宋_GB2312" w:hAnsi="仿宋_GB2312" w:cs="仿宋_GB2312" w:hint="eastAsia"/>
                <w:bCs/>
                <w:sz w:val="24"/>
                <w:szCs w:val="24"/>
              </w:rPr>
              <w:t>建部</w:t>
            </w:r>
            <w:r w:rsidR="00623199">
              <w:rPr>
                <w:rFonts w:ascii="仿宋_GB2312" w:eastAsia="仿宋_GB2312" w:hAnsi="仿宋_GB2312" w:cs="仿宋_GB2312" w:hint="eastAsia"/>
                <w:bCs/>
                <w:sz w:val="24"/>
                <w:szCs w:val="24"/>
              </w:rPr>
              <w:t>提出的规划要求并结合</w:t>
            </w:r>
            <w:r w:rsidR="004F7C10" w:rsidRPr="00332885">
              <w:rPr>
                <w:rFonts w:ascii="仿宋_GB2312" w:eastAsia="仿宋_GB2312" w:hAnsi="仿宋_GB2312" w:cs="仿宋_GB2312" w:hint="eastAsia"/>
                <w:bCs/>
                <w:sz w:val="24"/>
                <w:szCs w:val="24"/>
              </w:rPr>
              <w:t>山西实际设定。</w:t>
            </w:r>
          </w:p>
          <w:p w:rsidR="00FF56D0" w:rsidRPr="00332885" w:rsidRDefault="004F7C10" w:rsidP="00332885">
            <w:pPr>
              <w:ind w:firstLineChars="200" w:firstLine="482"/>
              <w:rPr>
                <w:rFonts w:ascii="仿宋_GB2312" w:eastAsia="仿宋_GB2312" w:hAnsi="仿宋_GB2312" w:cs="仿宋_GB2312"/>
                <w:b/>
                <w:sz w:val="24"/>
                <w:szCs w:val="22"/>
              </w:rPr>
            </w:pPr>
            <w:r w:rsidRPr="00332885">
              <w:rPr>
                <w:rFonts w:ascii="仿宋_GB2312" w:eastAsia="仿宋_GB2312" w:hAnsi="仿宋_GB2312" w:cs="仿宋_GB2312" w:hint="eastAsia"/>
                <w:b/>
                <w:sz w:val="24"/>
                <w:szCs w:val="24"/>
              </w:rPr>
              <w:t>4.建筑业和建筑节能指标说明</w:t>
            </w:r>
          </w:p>
          <w:p w:rsidR="00FF56D0" w:rsidRPr="00332885" w:rsidRDefault="0038022F" w:rsidP="00FF60B0">
            <w:pPr>
              <w:ind w:firstLineChars="200" w:firstLine="480"/>
              <w:rPr>
                <w:rFonts w:ascii="黑体" w:eastAsia="黑体" w:hAnsi="黑体" w:cs="黑体"/>
                <w:sz w:val="24"/>
                <w:szCs w:val="24"/>
                <w:shd w:val="clear" w:color="FFFFFF" w:fill="D9D9D9"/>
              </w:rPr>
            </w:pPr>
            <w:r w:rsidRPr="00332885">
              <w:rPr>
                <w:rFonts w:ascii="仿宋_GB2312" w:eastAsia="仿宋_GB2312" w:hAnsi="仿宋_GB2312" w:cs="仿宋_GB2312" w:hint="eastAsia"/>
                <w:bCs/>
                <w:sz w:val="24"/>
                <w:szCs w:val="24"/>
              </w:rPr>
              <w:t>建筑业增加值年均增长率5</w:t>
            </w:r>
            <w:r w:rsidR="00FF60B0">
              <w:rPr>
                <w:rFonts w:ascii="仿宋_GB2312" w:eastAsia="仿宋_GB2312" w:hAnsi="仿宋_GB2312" w:cs="仿宋_GB2312" w:hint="eastAsia"/>
                <w:bCs/>
                <w:sz w:val="24"/>
                <w:szCs w:val="24"/>
              </w:rPr>
              <w:t>.5</w:t>
            </w:r>
            <w:r w:rsidRPr="00332885">
              <w:rPr>
                <w:rFonts w:ascii="仿宋_GB2312" w:eastAsia="仿宋_GB2312" w:hAnsi="仿宋_GB2312" w:cs="仿宋_GB2312" w:hint="eastAsia"/>
                <w:bCs/>
                <w:sz w:val="24"/>
                <w:szCs w:val="24"/>
              </w:rPr>
              <w:t>%，</w:t>
            </w:r>
            <w:r w:rsidR="00FF60B0">
              <w:rPr>
                <w:rFonts w:ascii="仿宋_GB2312" w:eastAsia="仿宋_GB2312" w:hAnsi="仿宋_GB2312" w:cs="仿宋_GB2312" w:hint="eastAsia"/>
                <w:bCs/>
                <w:sz w:val="24"/>
                <w:szCs w:val="24"/>
              </w:rPr>
              <w:t>装配式建筑占新建建筑比例</w:t>
            </w:r>
            <w:r w:rsidR="00623199" w:rsidRPr="00332885">
              <w:rPr>
                <w:rFonts w:ascii="仿宋_GB2312" w:eastAsia="仿宋_GB2312" w:hAnsi="仿宋_GB2312" w:cs="仿宋_GB2312" w:hint="eastAsia"/>
                <w:bCs/>
                <w:sz w:val="24"/>
                <w:szCs w:val="24"/>
              </w:rPr>
              <w:t>1</w:t>
            </w:r>
            <w:r w:rsidR="00FF60B0">
              <w:rPr>
                <w:rFonts w:ascii="仿宋_GB2312" w:eastAsia="仿宋_GB2312" w:hAnsi="仿宋_GB2312" w:cs="仿宋_GB2312" w:hint="eastAsia"/>
                <w:bCs/>
                <w:sz w:val="24"/>
                <w:szCs w:val="24"/>
              </w:rPr>
              <w:t>5</w:t>
            </w:r>
            <w:r w:rsidR="00623199" w:rsidRPr="00332885">
              <w:rPr>
                <w:rFonts w:ascii="仿宋_GB2312" w:eastAsia="仿宋_GB2312" w:hAnsi="仿宋_GB2312" w:cs="仿宋_GB2312" w:hint="eastAsia"/>
                <w:bCs/>
                <w:sz w:val="24"/>
                <w:szCs w:val="24"/>
              </w:rPr>
              <w:t>%</w:t>
            </w:r>
            <w:r w:rsidR="00623199">
              <w:rPr>
                <w:rFonts w:ascii="仿宋_GB2312" w:eastAsia="仿宋_GB2312" w:hAnsi="仿宋_GB2312" w:cs="仿宋_GB2312" w:hint="eastAsia"/>
                <w:bCs/>
                <w:sz w:val="24"/>
                <w:szCs w:val="24"/>
              </w:rPr>
              <w:t>，</w:t>
            </w:r>
            <w:r w:rsidR="004F7C10" w:rsidRPr="00332885">
              <w:rPr>
                <w:rFonts w:ascii="仿宋_GB2312" w:eastAsia="仿宋_GB2312" w:hAnsi="仿宋_GB2312" w:cs="仿宋_GB2312" w:hint="eastAsia"/>
                <w:bCs/>
                <w:sz w:val="24"/>
                <w:szCs w:val="24"/>
              </w:rPr>
              <w:t>绿色建筑推广比例50%，绿色建材推广比例40%与全国规划水平保持一致。</w:t>
            </w:r>
          </w:p>
        </w:tc>
      </w:tr>
    </w:tbl>
    <w:p w:rsidR="00DA57E7" w:rsidRDefault="004F7C10">
      <w:pPr>
        <w:keepNext/>
        <w:keepLines/>
        <w:numPr>
          <w:ilvl w:val="0"/>
          <w:numId w:val="2"/>
        </w:numPr>
        <w:ind w:firstLineChars="200" w:firstLine="643"/>
        <w:outlineLvl w:val="0"/>
        <w:rPr>
          <w:rFonts w:ascii="黑体" w:eastAsia="黑体" w:hAnsi="黑体"/>
          <w:b/>
          <w:sz w:val="32"/>
          <w:szCs w:val="30"/>
        </w:rPr>
      </w:pPr>
      <w:bookmarkStart w:id="157" w:name="_Toc459642317"/>
      <w:bookmarkStart w:id="158" w:name="OLE_LINK23"/>
      <w:bookmarkEnd w:id="147"/>
      <w:bookmarkEnd w:id="148"/>
      <w:bookmarkEnd w:id="149"/>
      <w:bookmarkEnd w:id="150"/>
      <w:bookmarkEnd w:id="151"/>
      <w:r>
        <w:rPr>
          <w:rFonts w:ascii="黑体" w:eastAsia="黑体" w:hAnsi="黑体" w:hint="eastAsia"/>
          <w:b/>
          <w:sz w:val="32"/>
          <w:szCs w:val="30"/>
        </w:rPr>
        <w:lastRenderedPageBreak/>
        <w:t>健全符合省情的城镇住房保障体系</w:t>
      </w:r>
      <w:bookmarkEnd w:id="157"/>
    </w:p>
    <w:p w:rsidR="00DA57E7" w:rsidRPr="00D56BB9" w:rsidRDefault="004F7C10">
      <w:pPr>
        <w:pStyle w:val="2"/>
        <w:numPr>
          <w:ilvl w:val="0"/>
          <w:numId w:val="6"/>
        </w:numPr>
        <w:spacing w:before="0" w:after="0" w:line="240" w:lineRule="auto"/>
        <w:ind w:firstLineChars="200" w:firstLine="643"/>
        <w:rPr>
          <w:rFonts w:ascii="楷体_GB2312" w:eastAsia="楷体_GB2312" w:hAnsi="楷体"/>
        </w:rPr>
      </w:pPr>
      <w:bookmarkStart w:id="159" w:name="_Toc13538"/>
      <w:bookmarkStart w:id="160" w:name="_Toc3468"/>
      <w:bookmarkStart w:id="161" w:name="_Toc23929"/>
      <w:bookmarkStart w:id="162" w:name="_Toc8226"/>
      <w:bookmarkStart w:id="163" w:name="_Toc170"/>
      <w:bookmarkStart w:id="164" w:name="_Toc459642318"/>
      <w:bookmarkEnd w:id="158"/>
      <w:r w:rsidRPr="00D56BB9">
        <w:rPr>
          <w:rFonts w:ascii="楷体_GB2312" w:eastAsia="楷体_GB2312" w:hAnsi="楷体" w:hint="eastAsia"/>
        </w:rPr>
        <w:t>继续实施城镇保障性安居工程</w:t>
      </w:r>
      <w:bookmarkEnd w:id="159"/>
      <w:bookmarkEnd w:id="160"/>
      <w:bookmarkEnd w:id="161"/>
      <w:bookmarkEnd w:id="162"/>
      <w:bookmarkEnd w:id="163"/>
      <w:bookmarkEnd w:id="164"/>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推进棚户区改造。</w:t>
      </w:r>
      <w:r w:rsidRPr="00D56BB9">
        <w:rPr>
          <w:rFonts w:ascii="仿宋_GB2312" w:eastAsia="仿宋_GB2312" w:hAnsi="仿宋" w:hint="eastAsia"/>
          <w:bCs/>
          <w:sz w:val="32"/>
          <w:szCs w:val="32"/>
        </w:rPr>
        <w:t>坚持科学规划，分步实施，政府主导，市场运作的原则，将棚户区改造和推进新型城镇化、调整产业结构、发展社会事业、改善城市人居环境等工作相结合，科学编制棚户区改造及配套基础设施建设规划，落实具体项目和时序安排。发挥省保障性安居工程投资公司作用，加大棚户区改造资金投入，充分利用开发性金融支持政策，实施政府购买棚改服务，积极推进棚改货币化安置，探索在配套基础设施建设运营中推广政府与社会资本合作模式。到2020年，改造棚户区（含城中村）36.9万户，基本消除棚户区，有效改善棚户区居民住房条件。</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加快城中村改造步伐。</w:t>
      </w:r>
      <w:r w:rsidRPr="00D56BB9">
        <w:rPr>
          <w:rFonts w:ascii="仿宋_GB2312" w:eastAsia="仿宋_GB2312" w:hAnsi="仿宋" w:hint="eastAsia"/>
          <w:bCs/>
          <w:sz w:val="32"/>
          <w:szCs w:val="32"/>
        </w:rPr>
        <w:t>做好城中村改造规划和分年度改造计划编制工作，有序实施城中村改造，充分考虑居民就业、就医、就学和出行等需要，进一步优化土地利用结构，科学规划、合理布局。落实好城市棚户区改造的相关优惠政策，加大各级政府财政投入，研究破解改造资金、房屋征收、土地流转、村民就业等难题，多渠道筹集资金、合理安置补偿、简化审批程序、提高行政效率，营造全社会关心、支持、参与改造的良好社会氛围，逐步完善城市功能和配套设施，改善居民生产生活条件。</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多渠道筹集公共租赁住房。</w:t>
      </w:r>
      <w:r w:rsidRPr="00D56BB9">
        <w:rPr>
          <w:rFonts w:ascii="仿宋_GB2312" w:eastAsia="仿宋_GB2312" w:hAnsi="仿宋" w:hint="eastAsia"/>
          <w:bCs/>
          <w:sz w:val="32"/>
          <w:szCs w:val="32"/>
        </w:rPr>
        <w:t>加强公共租赁住房准入、分</w:t>
      </w:r>
      <w:r w:rsidRPr="00D56BB9">
        <w:rPr>
          <w:rFonts w:ascii="仿宋_GB2312" w:eastAsia="仿宋_GB2312" w:hAnsi="仿宋" w:hint="eastAsia"/>
          <w:bCs/>
          <w:sz w:val="32"/>
          <w:szCs w:val="32"/>
        </w:rPr>
        <w:lastRenderedPageBreak/>
        <w:t>配、运营、退出等审核环节监管，实现分配的公开、公平、公正。结合人口规模控制要求、保障对象需求、房地产市场形势等状况，通过市场筹集房源，政府给予租金补贴的方式，把公</w:t>
      </w:r>
      <w:proofErr w:type="gramStart"/>
      <w:r w:rsidRPr="00D56BB9">
        <w:rPr>
          <w:rFonts w:ascii="仿宋_GB2312" w:eastAsia="仿宋_GB2312" w:hAnsi="仿宋" w:hint="eastAsia"/>
          <w:bCs/>
          <w:sz w:val="32"/>
          <w:szCs w:val="32"/>
        </w:rPr>
        <w:t>租房保障</w:t>
      </w:r>
      <w:proofErr w:type="gramEnd"/>
      <w:r w:rsidRPr="00D56BB9">
        <w:rPr>
          <w:rFonts w:ascii="仿宋_GB2312" w:eastAsia="仿宋_GB2312" w:hAnsi="仿宋" w:hint="eastAsia"/>
          <w:bCs/>
          <w:sz w:val="32"/>
          <w:szCs w:val="32"/>
        </w:rPr>
        <w:t>范围内的城镇户籍家庭扩大到城镇常住人口家庭，支持和帮助农业转移人口解决住房问题。</w:t>
      </w:r>
    </w:p>
    <w:p w:rsidR="00DA57E7" w:rsidRPr="00D56BB9" w:rsidRDefault="004F7C10" w:rsidP="009616EB">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加强保障性住房建设监管和后续管理。</w:t>
      </w:r>
      <w:r w:rsidRPr="00D56BB9">
        <w:rPr>
          <w:rFonts w:ascii="仿宋_GB2312" w:eastAsia="仿宋_GB2312" w:hAnsi="仿宋" w:hint="eastAsia"/>
          <w:bCs/>
          <w:sz w:val="32"/>
          <w:szCs w:val="32"/>
        </w:rPr>
        <w:t>统筹规划保障性住房用地、选址、规模、结构和配套设施，方便住户日常生活和上班出行。加快保障房及配套设施建设，组织排查已开工保障房项目的配套设施情况，列出不完备项目清单，纳入各地配套设施建设计划。积极探索和运用政府和社会资本合作模式推进公共租赁住房及配套基础设施的投资建设和运营管理。强化保障房分配管理，建立分配入住目标管理机制，拓宽申请渠道，提高审核效率，建立轮候制度，适当放宽准入条件，降低新就业无房职工及在城镇稳定就业的外来务工人员的准入门槛。进一步提升管理服务水平，建立公共租赁住房小区可持续运营机制，构建法制化、科学化、人性化的后期管理机制。引导政府基本公共服务、社会公益服务和居民互助服务</w:t>
      </w:r>
      <w:proofErr w:type="gramStart"/>
      <w:r w:rsidRPr="00D56BB9">
        <w:rPr>
          <w:rFonts w:ascii="仿宋_GB2312" w:eastAsia="仿宋_GB2312" w:hAnsi="仿宋" w:hint="eastAsia"/>
          <w:bCs/>
          <w:sz w:val="32"/>
          <w:szCs w:val="32"/>
        </w:rPr>
        <w:t>向保障房</w:t>
      </w:r>
      <w:proofErr w:type="gramEnd"/>
      <w:r w:rsidRPr="00D56BB9">
        <w:rPr>
          <w:rFonts w:ascii="仿宋_GB2312" w:eastAsia="仿宋_GB2312" w:hAnsi="仿宋" w:hint="eastAsia"/>
          <w:bCs/>
          <w:sz w:val="32"/>
          <w:szCs w:val="32"/>
        </w:rPr>
        <w:t>社区延伸，提高入住满意度。完善公共租赁住房租金定价调整和补贴机制。健全保障房退出机制，通过定期调整准入标准和租金标准，合理引导不符合条件的承租家庭退出住房保障制度。</w:t>
      </w:r>
    </w:p>
    <w:p w:rsidR="00FF56D0" w:rsidRDefault="00FF56D0">
      <w:pPr>
        <w:spacing w:line="600" w:lineRule="exact"/>
        <w:ind w:firstLineChars="200" w:firstLine="640"/>
        <w:rPr>
          <w:rFonts w:ascii="仿宋" w:eastAsia="仿宋" w:hAnsi="仿宋"/>
          <w:bCs/>
          <w:sz w:val="32"/>
          <w:szCs w:val="32"/>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F56D0" w:rsidTr="00332885">
        <w:trPr>
          <w:jc w:val="center"/>
        </w:trPr>
        <w:tc>
          <w:tcPr>
            <w:tcW w:w="8522" w:type="dxa"/>
            <w:shd w:val="clear" w:color="auto" w:fill="auto"/>
          </w:tcPr>
          <w:p w:rsidR="00FF56D0" w:rsidRPr="00332885" w:rsidRDefault="004F7C10" w:rsidP="00332885">
            <w:pPr>
              <w:spacing w:line="300" w:lineRule="auto"/>
              <w:jc w:val="center"/>
              <w:rPr>
                <w:rFonts w:ascii="仿宋_GB2312" w:eastAsia="仿宋_GB2312" w:hAnsi="仿宋"/>
                <w:bCs/>
                <w:sz w:val="24"/>
                <w:szCs w:val="24"/>
              </w:rPr>
            </w:pPr>
            <w:r w:rsidRPr="00332885">
              <w:rPr>
                <w:rFonts w:ascii="仿宋_GB2312" w:eastAsia="仿宋_GB2312" w:hAnsi="仿宋" w:hint="eastAsia"/>
                <w:b/>
                <w:w w:val="97"/>
                <w:sz w:val="30"/>
                <w:szCs w:val="30"/>
              </w:rPr>
              <w:lastRenderedPageBreak/>
              <w:t>专栏4  城镇保障性安居工程建设重点工程</w:t>
            </w:r>
          </w:p>
        </w:tc>
      </w:tr>
      <w:tr w:rsidR="00FF56D0" w:rsidTr="00332885">
        <w:trPr>
          <w:jc w:val="center"/>
        </w:trPr>
        <w:tc>
          <w:tcPr>
            <w:tcW w:w="8522" w:type="dxa"/>
            <w:shd w:val="clear" w:color="auto" w:fill="auto"/>
          </w:tcPr>
          <w:p w:rsidR="00FF56D0" w:rsidRPr="00332885" w:rsidRDefault="004F7C10" w:rsidP="00332885">
            <w:pPr>
              <w:numPr>
                <w:ilvl w:val="0"/>
                <w:numId w:val="7"/>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棚户区改造</w:t>
            </w:r>
          </w:p>
          <w:p w:rsidR="00FF56D0" w:rsidRPr="00332885" w:rsidRDefault="004F7C10"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加快棚户区改造，</w:t>
            </w:r>
            <w:r w:rsidRPr="00332885">
              <w:rPr>
                <w:rFonts w:ascii="仿宋_GB2312" w:eastAsia="仿宋_GB2312" w:hAnsi="仿宋" w:hint="eastAsia"/>
                <w:bCs/>
                <w:color w:val="000000"/>
                <w:sz w:val="24"/>
                <w:szCs w:val="24"/>
              </w:rPr>
              <w:t>推进城中村改造，实施旧住宅小区综合整治、危旧住房和非成套住房改造，改造棚户区（含城中村）36.9万户。</w:t>
            </w:r>
          </w:p>
        </w:tc>
      </w:tr>
      <w:tr w:rsidR="00FF56D0" w:rsidTr="00332885">
        <w:trPr>
          <w:jc w:val="center"/>
        </w:trPr>
        <w:tc>
          <w:tcPr>
            <w:tcW w:w="8522" w:type="dxa"/>
            <w:shd w:val="clear" w:color="auto" w:fill="auto"/>
          </w:tcPr>
          <w:p w:rsidR="00FF56D0" w:rsidRPr="00332885" w:rsidRDefault="004F7C10" w:rsidP="00332885">
            <w:pPr>
              <w:numPr>
                <w:ilvl w:val="0"/>
                <w:numId w:val="7"/>
              </w:numPr>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公共租赁住房筹集</w:t>
            </w:r>
          </w:p>
          <w:p w:rsidR="00FF56D0" w:rsidRPr="00332885" w:rsidRDefault="004F7C10" w:rsidP="00332885">
            <w:pPr>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多形式筹集公共租赁住房房源，重点发展租赁补贴。</w:t>
            </w:r>
          </w:p>
        </w:tc>
      </w:tr>
    </w:tbl>
    <w:p w:rsidR="00DA57E7" w:rsidRPr="00D56BB9" w:rsidRDefault="004F7C10">
      <w:pPr>
        <w:pStyle w:val="2"/>
        <w:numPr>
          <w:ilvl w:val="0"/>
          <w:numId w:val="6"/>
        </w:numPr>
        <w:spacing w:before="0" w:after="0" w:line="240" w:lineRule="auto"/>
        <w:ind w:firstLineChars="200" w:firstLine="643"/>
        <w:rPr>
          <w:rFonts w:ascii="楷体_GB2312" w:eastAsia="楷体_GB2312" w:hAnsi="楷体"/>
        </w:rPr>
      </w:pPr>
      <w:bookmarkStart w:id="165" w:name="_Toc18671"/>
      <w:bookmarkStart w:id="166" w:name="_Toc13493"/>
      <w:bookmarkStart w:id="167" w:name="_Toc31332"/>
      <w:bookmarkStart w:id="168" w:name="_Toc29832"/>
      <w:bookmarkStart w:id="169" w:name="_Toc26940"/>
      <w:bookmarkStart w:id="170" w:name="_Toc459642319"/>
      <w:r w:rsidRPr="00D56BB9">
        <w:rPr>
          <w:rFonts w:ascii="楷体_GB2312" w:eastAsia="楷体_GB2312" w:hAnsi="楷体" w:hint="eastAsia"/>
        </w:rPr>
        <w:t>促进房地产市场平稳健康发展</w:t>
      </w:r>
      <w:bookmarkEnd w:id="165"/>
      <w:bookmarkEnd w:id="166"/>
      <w:bookmarkEnd w:id="167"/>
      <w:bookmarkEnd w:id="168"/>
      <w:bookmarkEnd w:id="169"/>
      <w:bookmarkEnd w:id="170"/>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有效化解房地产库存。</w:t>
      </w:r>
      <w:r w:rsidRPr="00D56BB9">
        <w:rPr>
          <w:rFonts w:ascii="仿宋_GB2312" w:eastAsia="仿宋_GB2312" w:hAnsi="仿宋" w:hint="eastAsia"/>
          <w:bCs/>
          <w:sz w:val="32"/>
          <w:szCs w:val="32"/>
        </w:rPr>
        <w:t>加快农民工市民化，继续采取取消住房限购、放宽公积金政策、加强房地产市场秩序监管等措施，扩大有效需求，有效化解房地产库存。深化住房制度改革，加快完善购房与租房并举的住房制度。支持二手房市场发展。多渠道发展住房租赁市场，鼓励各类机构投资者从事住房租赁经营，通过长期租赁或购买社会房源的方式出租。支持房地产开发企业从单一开发销售向租售并举模式转变，将持有房源向社会出租，开发建设专门用于租赁的住房。加快推进房地产投资信托基金试点，拓宽住房租赁经营企业融资渠道。保持供求关系基本平衡，合理确定商品房及其用地供应规模和节奏，做到“有保有压”、“有限有供”。优化在建商品住房供应套型结构，引导房地产企业将未开发用地转型利用，发展旅游地产、养老地产、文化地产等新兴业态。</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加强房地产市场监管力度。</w:t>
      </w:r>
      <w:r w:rsidRPr="00D56BB9">
        <w:rPr>
          <w:rFonts w:ascii="仿宋_GB2312" w:eastAsia="仿宋_GB2312" w:hAnsi="仿宋" w:hint="eastAsia"/>
          <w:bCs/>
          <w:sz w:val="32"/>
          <w:szCs w:val="32"/>
        </w:rPr>
        <w:t>加强市场分析，建立动态监测体系，提高监测分析水平。健全房地产交易管理制度，加强房地产交易管理，加强商品房预售管理，完善商品房交易资金监管机制，完善房屋交易</w:t>
      </w:r>
      <w:proofErr w:type="gramStart"/>
      <w:r w:rsidRPr="00D56BB9">
        <w:rPr>
          <w:rFonts w:ascii="仿宋_GB2312" w:eastAsia="仿宋_GB2312" w:hAnsi="仿宋" w:hint="eastAsia"/>
          <w:bCs/>
          <w:sz w:val="32"/>
          <w:szCs w:val="32"/>
        </w:rPr>
        <w:t>合同网签制度</w:t>
      </w:r>
      <w:proofErr w:type="gramEnd"/>
      <w:r w:rsidRPr="00D56BB9">
        <w:rPr>
          <w:rFonts w:ascii="仿宋_GB2312" w:eastAsia="仿宋_GB2312" w:hAnsi="仿宋" w:hint="eastAsia"/>
          <w:bCs/>
          <w:sz w:val="32"/>
          <w:szCs w:val="32"/>
        </w:rPr>
        <w:t>，维护交易安全。</w:t>
      </w:r>
      <w:r w:rsidRPr="00D56BB9">
        <w:rPr>
          <w:rFonts w:ascii="仿宋_GB2312" w:eastAsia="仿宋_GB2312" w:hAnsi="仿宋" w:hint="eastAsia"/>
          <w:bCs/>
          <w:sz w:val="32"/>
          <w:szCs w:val="32"/>
        </w:rPr>
        <w:lastRenderedPageBreak/>
        <w:t>推进房地产企业兼并重组，强化企业事中事后监管，推进诚信体系建设。加强市场分析，建立动态监测体系，提高监测分析水平。</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着力提升住宅综合品质。</w:t>
      </w:r>
      <w:r w:rsidRPr="00D56BB9">
        <w:rPr>
          <w:rFonts w:ascii="仿宋_GB2312" w:eastAsia="仿宋_GB2312" w:hAnsi="仿宋" w:hint="eastAsia"/>
          <w:bCs/>
          <w:sz w:val="32"/>
          <w:szCs w:val="32"/>
        </w:rPr>
        <w:t>加快推进住宅产业现代化。推行住宅全装修，实现住宅主体结构与室内装修一体化，住宅部品部件标准化、集成化，逐步建立住宅全装修质量保险保证机制。积极推广工程总承包( EPC)，解决设计与施工脱节、责任主体不明确等问题，充分发挥产业化效能和产业链优势，促进住宅建造综合效益和品质的提升。</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规范国有土地上房屋征收行为。</w:t>
      </w:r>
      <w:r w:rsidRPr="00D56BB9">
        <w:rPr>
          <w:rFonts w:ascii="仿宋_GB2312" w:eastAsia="仿宋_GB2312" w:hAnsi="仿宋" w:hint="eastAsia"/>
          <w:bCs/>
          <w:sz w:val="32"/>
          <w:szCs w:val="32"/>
        </w:rPr>
        <w:t>督促指导各地做好房屋征收立法工作，尽快制定出台效力等级高、体系完整、操作性强的房屋征收配套法规政策。研究制定房屋征收补偿方案、补偿协议等相关法律文书示范文本或指导意见。督促指导各地做好房屋征收信息系统建设工作，逐步推行补偿协议网上签约，强化房屋征收监管。督促各地认真开展房屋征收与补偿信息公开工作。加强对房屋征收违法违规案件的监督检查，着力化解征收矛盾纠纷，维护双方当事人的合法权益。</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完善物业管理市场机制。</w:t>
      </w:r>
      <w:r w:rsidRPr="00D56BB9">
        <w:rPr>
          <w:rFonts w:ascii="仿宋_GB2312" w:eastAsia="仿宋_GB2312" w:hAnsi="仿宋" w:hint="eastAsia"/>
          <w:bCs/>
          <w:sz w:val="32"/>
          <w:szCs w:val="32"/>
        </w:rPr>
        <w:t>进一步加强和完善物业管理市场机制，推进物业管理行业持续健康发展。完善物业服务市场竞争机制，建立健全前期物业管理招投标制度，规范与完善</w:t>
      </w:r>
      <w:proofErr w:type="gramStart"/>
      <w:r w:rsidRPr="00D56BB9">
        <w:rPr>
          <w:rFonts w:ascii="仿宋_GB2312" w:eastAsia="仿宋_GB2312" w:hAnsi="仿宋" w:hint="eastAsia"/>
          <w:bCs/>
          <w:sz w:val="32"/>
          <w:szCs w:val="32"/>
        </w:rPr>
        <w:t>物业费</w:t>
      </w:r>
      <w:proofErr w:type="gramEnd"/>
      <w:r w:rsidRPr="00D56BB9">
        <w:rPr>
          <w:rFonts w:ascii="仿宋_GB2312" w:eastAsia="仿宋_GB2312" w:hAnsi="仿宋" w:hint="eastAsia"/>
          <w:bCs/>
          <w:sz w:val="32"/>
          <w:szCs w:val="32"/>
        </w:rPr>
        <w:t>调价机制。引导物业服务企业以现代科技为动力，运用互联网技术，建立创新型物业服务商业模式，形成现代</w:t>
      </w:r>
      <w:r w:rsidRPr="00D56BB9">
        <w:rPr>
          <w:rFonts w:ascii="仿宋_GB2312" w:eastAsia="仿宋_GB2312" w:hAnsi="仿宋" w:hint="eastAsia"/>
          <w:bCs/>
          <w:sz w:val="32"/>
          <w:szCs w:val="32"/>
        </w:rPr>
        <w:lastRenderedPageBreak/>
        <w:t>物业服务体系。加强事中事后监管，建立动态管理、信用管理、行业自律、社会监督相结合的综合监管体系，营造良好的发展环境。加强业主大会制度建设，建立物业服务矛盾纠纷多元调解机制，维护社区和谐稳定。</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提高住宅专项维修资金使用效率。</w:t>
      </w:r>
      <w:r w:rsidRPr="00D56BB9">
        <w:rPr>
          <w:rFonts w:ascii="仿宋_GB2312" w:eastAsia="仿宋_GB2312" w:hAnsi="仿宋" w:hint="eastAsia"/>
          <w:bCs/>
          <w:sz w:val="32"/>
          <w:szCs w:val="32"/>
        </w:rPr>
        <w:t>完善住宅专项维修资金管理使用制度，简化资金使用流程，畅通应急使用渠道，发挥维修资金对老旧小区和电梯更新改造的支持作用。推进维修资金管理信息化建设，提升维修资金监管水平，提高资金使用和管理透明度，维护业主的知情权和监督权。加强宣传引导，普及维修资金政策法规，提高维修资金使用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F56D0" w:rsidTr="00332885">
        <w:tc>
          <w:tcPr>
            <w:tcW w:w="5000" w:type="pct"/>
            <w:shd w:val="clear" w:color="auto" w:fill="auto"/>
          </w:tcPr>
          <w:p w:rsidR="00DA57E7" w:rsidRPr="00332885" w:rsidRDefault="004F7C10" w:rsidP="00332885">
            <w:pPr>
              <w:jc w:val="center"/>
              <w:rPr>
                <w:rFonts w:ascii="仿宋_GB2312" w:eastAsia="仿宋_GB2312" w:hAnsi="仿宋"/>
                <w:bCs/>
                <w:sz w:val="24"/>
                <w:szCs w:val="24"/>
              </w:rPr>
            </w:pPr>
            <w:r w:rsidRPr="00332885">
              <w:rPr>
                <w:rFonts w:ascii="仿宋_GB2312" w:eastAsia="仿宋_GB2312" w:hAnsi="仿宋" w:hint="eastAsia"/>
                <w:b/>
                <w:w w:val="97"/>
                <w:sz w:val="30"/>
                <w:szCs w:val="30"/>
              </w:rPr>
              <w:t>专栏5  房地产重点工程</w:t>
            </w:r>
          </w:p>
        </w:tc>
      </w:tr>
      <w:tr w:rsidR="00FF56D0" w:rsidTr="00332885">
        <w:tc>
          <w:tcPr>
            <w:tcW w:w="5000" w:type="pct"/>
            <w:shd w:val="clear" w:color="auto" w:fill="auto"/>
          </w:tcPr>
          <w:p w:rsidR="00DA57E7" w:rsidRPr="00332885" w:rsidRDefault="004F7C10" w:rsidP="00332885">
            <w:pPr>
              <w:numPr>
                <w:ilvl w:val="0"/>
                <w:numId w:val="8"/>
              </w:numPr>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房地产去库存</w:t>
            </w:r>
          </w:p>
          <w:p w:rsidR="00DA57E7" w:rsidRPr="00332885" w:rsidRDefault="004F7C10" w:rsidP="00332885">
            <w:pPr>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继续取消住房限购制度，放宽公积金政策，加快完善购房与租房并举的住房制度，拓宽住房租赁经营企业融资渠道，有效缓解房地产库存量。</w:t>
            </w:r>
          </w:p>
        </w:tc>
      </w:tr>
    </w:tbl>
    <w:p w:rsidR="00DA57E7" w:rsidRPr="00D56BB9" w:rsidRDefault="004F7C10">
      <w:pPr>
        <w:pStyle w:val="2"/>
        <w:numPr>
          <w:ilvl w:val="0"/>
          <w:numId w:val="6"/>
        </w:numPr>
        <w:spacing w:before="0" w:after="0" w:line="240" w:lineRule="auto"/>
        <w:ind w:firstLineChars="200" w:firstLine="643"/>
        <w:rPr>
          <w:rFonts w:ascii="楷体_GB2312" w:eastAsia="楷体_GB2312" w:hAnsi="楷体"/>
        </w:rPr>
      </w:pPr>
      <w:bookmarkStart w:id="171" w:name="_Toc32079"/>
      <w:bookmarkStart w:id="172" w:name="_Toc9492"/>
      <w:bookmarkStart w:id="173" w:name="_Toc20652"/>
      <w:bookmarkStart w:id="174" w:name="_Toc30734"/>
      <w:bookmarkStart w:id="175" w:name="_Toc30633"/>
      <w:bookmarkStart w:id="176" w:name="_Toc459642320"/>
      <w:r w:rsidRPr="00D56BB9">
        <w:rPr>
          <w:rFonts w:ascii="楷体_GB2312" w:eastAsia="楷体_GB2312" w:hAnsi="楷体" w:hint="eastAsia"/>
        </w:rPr>
        <w:t>建立公开规范的住房公积金制度</w:t>
      </w:r>
      <w:bookmarkEnd w:id="171"/>
      <w:bookmarkEnd w:id="172"/>
      <w:bookmarkEnd w:id="173"/>
      <w:bookmarkEnd w:id="174"/>
      <w:bookmarkEnd w:id="175"/>
      <w:bookmarkEnd w:id="176"/>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在国家《住房公积金管理条例》的基础上，制定并颁布《山西省住房公积金管理条例》，建立完善公开规范的住房公积金制度。</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规范缴存政策。</w:t>
      </w:r>
      <w:r w:rsidRPr="00D56BB9">
        <w:rPr>
          <w:rFonts w:ascii="仿宋_GB2312" w:eastAsia="仿宋_GB2312" w:hAnsi="仿宋" w:hint="eastAsia"/>
          <w:bCs/>
          <w:sz w:val="32"/>
          <w:szCs w:val="32"/>
        </w:rPr>
        <w:t>合理扩大住房公积金缴存范围，推进各地将缴存住房公积金纳入劳动合同示范文本和企业集体合同，把在城镇稳定就业的农业转移人口纳入制度范围。进一步规范住房</w:t>
      </w:r>
      <w:hyperlink r:id="rId11" w:tgtFrame="http://www.fc12319.com/news/html/article/2015-05-05/_blank" w:history="1">
        <w:r w:rsidRPr="00D56BB9">
          <w:rPr>
            <w:rFonts w:ascii="仿宋_GB2312" w:eastAsia="仿宋_GB2312" w:hAnsi="仿宋" w:hint="eastAsia"/>
            <w:bCs/>
            <w:sz w:val="32"/>
            <w:szCs w:val="32"/>
          </w:rPr>
          <w:t>公积金</w:t>
        </w:r>
      </w:hyperlink>
      <w:r w:rsidRPr="00D56BB9">
        <w:rPr>
          <w:rFonts w:ascii="仿宋_GB2312" w:eastAsia="仿宋_GB2312" w:hAnsi="仿宋" w:hint="eastAsia"/>
          <w:bCs/>
          <w:sz w:val="32"/>
          <w:szCs w:val="32"/>
        </w:rPr>
        <w:t>缴存基数和个人缴存比例，对缴存基数和缴存比例实行“限高保低”。加强</w:t>
      </w:r>
      <w:proofErr w:type="gramStart"/>
      <w:r w:rsidRPr="00D56BB9">
        <w:rPr>
          <w:rFonts w:ascii="仿宋_GB2312" w:eastAsia="仿宋_GB2312" w:hAnsi="仿宋" w:hint="eastAsia"/>
          <w:bCs/>
          <w:sz w:val="32"/>
          <w:szCs w:val="32"/>
        </w:rPr>
        <w:t>缴</w:t>
      </w:r>
      <w:proofErr w:type="gramEnd"/>
      <w:r w:rsidRPr="00D56BB9">
        <w:rPr>
          <w:rFonts w:ascii="仿宋_GB2312" w:eastAsia="仿宋_GB2312" w:hAnsi="仿宋" w:hint="eastAsia"/>
          <w:bCs/>
          <w:sz w:val="32"/>
          <w:szCs w:val="32"/>
        </w:rPr>
        <w:t>存执法力度，强化住房</w:t>
      </w:r>
      <w:r w:rsidRPr="00D56BB9">
        <w:rPr>
          <w:rFonts w:ascii="仿宋_GB2312" w:eastAsia="仿宋_GB2312" w:hAnsi="仿宋" w:hint="eastAsia"/>
          <w:bCs/>
          <w:sz w:val="32"/>
          <w:szCs w:val="32"/>
        </w:rPr>
        <w:lastRenderedPageBreak/>
        <w:t>公积金管理中心的征缴执法权限，加大对应建未建、应缴未缴单位的处罚力度，提高制度的强制性。</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加大对个人住房消费的支持力度。</w:t>
      </w:r>
      <w:r w:rsidRPr="00D56BB9">
        <w:rPr>
          <w:rFonts w:ascii="仿宋_GB2312" w:eastAsia="仿宋_GB2312" w:hAnsi="仿宋" w:hint="eastAsia"/>
          <w:bCs/>
          <w:sz w:val="32"/>
          <w:szCs w:val="32"/>
        </w:rPr>
        <w:t>积极发挥住房公积金支持住房消费和改善民生的作用，在保障资金安全的前提下，进一步优化公积金提取、贷款流程，提高放贷额度，简化审批手续，落实国家租房提取政策。允许提取用于支付自住住房</w:t>
      </w:r>
      <w:proofErr w:type="gramStart"/>
      <w:r w:rsidRPr="00D56BB9">
        <w:rPr>
          <w:rFonts w:ascii="仿宋_GB2312" w:eastAsia="仿宋_GB2312" w:hAnsi="仿宋" w:hint="eastAsia"/>
          <w:bCs/>
          <w:sz w:val="32"/>
          <w:szCs w:val="32"/>
        </w:rPr>
        <w:t>物业费</w:t>
      </w:r>
      <w:proofErr w:type="gramEnd"/>
      <w:r w:rsidRPr="00D56BB9">
        <w:rPr>
          <w:rFonts w:ascii="仿宋_GB2312" w:eastAsia="仿宋_GB2312" w:hAnsi="仿宋" w:hint="eastAsia"/>
          <w:bCs/>
          <w:sz w:val="32"/>
          <w:szCs w:val="32"/>
        </w:rPr>
        <w:t>等；全面推进异地贷款业务，降低贷款中间费用；实行差别</w:t>
      </w:r>
      <w:proofErr w:type="gramStart"/>
      <w:r w:rsidRPr="00D56BB9">
        <w:rPr>
          <w:rFonts w:ascii="仿宋_GB2312" w:eastAsia="仿宋_GB2312" w:hAnsi="仿宋" w:hint="eastAsia"/>
          <w:bCs/>
          <w:sz w:val="32"/>
          <w:szCs w:val="32"/>
        </w:rPr>
        <w:t>化贷款</w:t>
      </w:r>
      <w:proofErr w:type="gramEnd"/>
      <w:r w:rsidRPr="00D56BB9">
        <w:rPr>
          <w:rFonts w:ascii="仿宋_GB2312" w:eastAsia="仿宋_GB2312" w:hAnsi="仿宋" w:hint="eastAsia"/>
          <w:bCs/>
          <w:sz w:val="32"/>
          <w:szCs w:val="32"/>
        </w:rPr>
        <w:t>政策，适度降低贷款最低首付款比例，支持缴存职工购买首套普通自住房。继续做好第二批公积金贷款支持保障房建设试点城市太原市、晋中市、朔州市保障房项目贷款的发放和回收工作。</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加大信息化建设力度。</w:t>
      </w:r>
      <w:r w:rsidRPr="00D56BB9">
        <w:rPr>
          <w:rFonts w:ascii="仿宋_GB2312" w:eastAsia="仿宋_GB2312" w:hAnsi="仿宋" w:hint="eastAsia"/>
          <w:bCs/>
          <w:sz w:val="32"/>
          <w:szCs w:val="32"/>
        </w:rPr>
        <w:t>推动各地住房公积金管理中心与房屋产权登记机构、人民银行征信机构等部门联网，实现信息共享。适应业务发展和政策调整需求，升级改造业务信息系统。建设住房公积金综合服务平台，健全综合服务网络，推动各地住房公积金管理中心开展网上业务咨询、查询、受理、初审和投诉举报等服务。建立健全住房公积金监管信息系统。</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促进资金保值增值。</w:t>
      </w:r>
      <w:r w:rsidRPr="00D56BB9">
        <w:rPr>
          <w:rFonts w:ascii="仿宋_GB2312" w:eastAsia="仿宋_GB2312" w:hAnsi="仿宋" w:hint="eastAsia"/>
          <w:bCs/>
          <w:sz w:val="32"/>
          <w:szCs w:val="32"/>
        </w:rPr>
        <w:t>严格执行国家住房公积金利率政策，提高住房公积金个人账户存款利率，促进个人账户存款保值增值，维护缴存职工权益，提高制度吸引力。拓宽投融资渠道，在保证各地住房公积金提取和贷款的前提下，将住房公</w:t>
      </w:r>
      <w:r w:rsidRPr="00D56BB9">
        <w:rPr>
          <w:rFonts w:ascii="仿宋_GB2312" w:eastAsia="仿宋_GB2312" w:hAnsi="仿宋" w:hint="eastAsia"/>
          <w:bCs/>
          <w:sz w:val="32"/>
          <w:szCs w:val="32"/>
        </w:rPr>
        <w:lastRenderedPageBreak/>
        <w:t>积金用于购买国债、大额存单。在保障资金安全的前提下，经批准可将住房公积金用于购买地方政府债券、政策性金融债等高信用等级固定收益类产品。</w:t>
      </w:r>
      <w:proofErr w:type="gramStart"/>
      <w:r w:rsidRPr="00D56BB9">
        <w:rPr>
          <w:rFonts w:ascii="仿宋_GB2312" w:eastAsia="仿宋_GB2312" w:hAnsi="仿宋" w:hint="eastAsia"/>
          <w:bCs/>
          <w:sz w:val="32"/>
          <w:szCs w:val="32"/>
        </w:rPr>
        <w:t>调整增值</w:t>
      </w:r>
      <w:proofErr w:type="gramEnd"/>
      <w:r w:rsidRPr="00D56BB9">
        <w:rPr>
          <w:rFonts w:ascii="仿宋_GB2312" w:eastAsia="仿宋_GB2312" w:hAnsi="仿宋" w:hint="eastAsia"/>
          <w:bCs/>
          <w:sz w:val="32"/>
          <w:szCs w:val="32"/>
        </w:rPr>
        <w:t>收益分配用途，不再提取用于建设公共租赁住房补充资金。</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建立流动性调节机制。</w:t>
      </w:r>
      <w:r w:rsidRPr="00D56BB9">
        <w:rPr>
          <w:rFonts w:ascii="仿宋_GB2312" w:eastAsia="仿宋_GB2312" w:hAnsi="仿宋" w:hint="eastAsia"/>
          <w:bCs/>
          <w:sz w:val="32"/>
          <w:szCs w:val="32"/>
        </w:rPr>
        <w:t>加快实现设区城市统筹使用分支机构结余资金，盘活存量贷款资产。按照平等自愿、互利互惠的原则，推动各地住房公积金管理中心开展住房公积金个人住房贷款证券化业务。允许流动性不足的城市，申请在银行间市场发行住房公积金个人住房贷款支持证券。允许流动性充裕的城市，在保证提取和贷款的前提下，将结余资金用于购买住房公积金个人住房贷款支持证券，实现公积金系统内部资金调剂。允许流动性紧张的城市通过“公转商”贴息贷款方式，将住房公积金贷款转为商业贷款，贷款利息差由住房公积金管理中心给予补贴。</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提升统筹管理层次。</w:t>
      </w:r>
      <w:r w:rsidRPr="00D56BB9">
        <w:rPr>
          <w:rFonts w:ascii="仿宋_GB2312" w:eastAsia="仿宋_GB2312" w:hAnsi="仿宋" w:hint="eastAsia"/>
          <w:bCs/>
          <w:sz w:val="32"/>
          <w:szCs w:val="32"/>
        </w:rPr>
        <w:t xml:space="preserve">调整目前由设区城市管理的体制，按照有利于规范业务管理、提高资金使用效率、防范资金风险、适应职工流动就业的要求，提高统筹管理层次，实现区域统筹，取消分中心。 </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建立健全监管机制。</w:t>
      </w:r>
      <w:r w:rsidRPr="00D56BB9">
        <w:rPr>
          <w:rFonts w:ascii="仿宋_GB2312" w:eastAsia="仿宋_GB2312" w:hAnsi="仿宋" w:hint="eastAsia"/>
          <w:bCs/>
          <w:sz w:val="32"/>
          <w:szCs w:val="32"/>
        </w:rPr>
        <w:t>结合住房城乡建设部工作部署，建立人员准入制度，建立健全人员培训制度，建立绩效考核制度等。继续做好信息披露，及时、全面、准确地向社会披露住房公积金管理运行情况，积极回应社会关注热点，接受社</w:t>
      </w:r>
      <w:r w:rsidRPr="00D56BB9">
        <w:rPr>
          <w:rFonts w:ascii="仿宋_GB2312" w:eastAsia="仿宋_GB2312" w:hAnsi="仿宋" w:hint="eastAsia"/>
          <w:bCs/>
          <w:sz w:val="32"/>
          <w:szCs w:val="32"/>
        </w:rPr>
        <w:lastRenderedPageBreak/>
        <w:t>会监督。将住房公积金年度预算、决算报同级人民代表大会常务委员会备案，加强人大监督。</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177" w:name="_Toc459642321"/>
      <w:bookmarkStart w:id="178" w:name="OLE_LINK25"/>
      <w:bookmarkEnd w:id="152"/>
      <w:bookmarkEnd w:id="153"/>
      <w:bookmarkEnd w:id="154"/>
      <w:bookmarkEnd w:id="155"/>
      <w:r>
        <w:rPr>
          <w:rFonts w:ascii="黑体" w:eastAsia="黑体" w:hAnsi="黑体" w:hint="eastAsia"/>
          <w:b/>
          <w:sz w:val="32"/>
          <w:szCs w:val="30"/>
        </w:rPr>
        <w:t>提高城乡规划编制和实施监管水平</w:t>
      </w:r>
      <w:bookmarkEnd w:id="177"/>
    </w:p>
    <w:bookmarkEnd w:id="178"/>
    <w:p w:rsidR="00DA57E7" w:rsidRPr="00D56BB9" w:rsidRDefault="004F7C10">
      <w:pPr>
        <w:ind w:firstLineChars="200" w:firstLine="640"/>
        <w:rPr>
          <w:rFonts w:ascii="仿宋_GB2312" w:eastAsia="仿宋_GB2312"/>
          <w:bCs/>
          <w:sz w:val="32"/>
          <w:szCs w:val="32"/>
        </w:rPr>
      </w:pPr>
      <w:r w:rsidRPr="00D56BB9">
        <w:rPr>
          <w:rFonts w:ascii="仿宋_GB2312" w:eastAsia="仿宋_GB2312" w:hAnsi="仿宋" w:hint="eastAsia"/>
          <w:bCs/>
          <w:sz w:val="32"/>
          <w:szCs w:val="32"/>
        </w:rPr>
        <w:t>创新规划理念，改进规划方法，强化规划监督，严格依法执行规划，完善社会参与机制，增强规划的前瞻性、严肃性和连续性。</w:t>
      </w:r>
    </w:p>
    <w:p w:rsidR="00DA57E7" w:rsidRPr="00D56BB9" w:rsidRDefault="004F7C10">
      <w:pPr>
        <w:pStyle w:val="2"/>
        <w:numPr>
          <w:ilvl w:val="0"/>
          <w:numId w:val="9"/>
        </w:numPr>
        <w:spacing w:before="0" w:after="0" w:line="240" w:lineRule="auto"/>
        <w:ind w:firstLineChars="200" w:firstLine="643"/>
        <w:rPr>
          <w:rFonts w:ascii="楷体_GB2312" w:eastAsia="楷体_GB2312" w:hAnsi="楷体"/>
        </w:rPr>
      </w:pPr>
      <w:bookmarkStart w:id="179" w:name="_Toc28708"/>
      <w:bookmarkStart w:id="180" w:name="_Toc17397"/>
      <w:bookmarkStart w:id="181" w:name="_Toc32762"/>
      <w:bookmarkStart w:id="182" w:name="_Toc3912"/>
      <w:bookmarkStart w:id="183" w:name="_Toc459642322"/>
      <w:bookmarkStart w:id="184" w:name="OLE_LINK3"/>
      <w:bookmarkStart w:id="185" w:name="_Toc9201"/>
      <w:r w:rsidRPr="00D56BB9">
        <w:rPr>
          <w:rFonts w:ascii="楷体_GB2312" w:eastAsia="楷体_GB2312" w:hAnsi="楷体" w:hint="eastAsia"/>
        </w:rPr>
        <w:t>推进城乡</w:t>
      </w:r>
      <w:proofErr w:type="gramStart"/>
      <w:r w:rsidRPr="00D56BB9">
        <w:rPr>
          <w:rFonts w:ascii="楷体_GB2312" w:eastAsia="楷体_GB2312" w:hAnsi="楷体" w:hint="eastAsia"/>
        </w:rPr>
        <w:t>规划全</w:t>
      </w:r>
      <w:proofErr w:type="gramEnd"/>
      <w:r w:rsidRPr="00D56BB9">
        <w:rPr>
          <w:rFonts w:ascii="楷体_GB2312" w:eastAsia="楷体_GB2312" w:hAnsi="楷体" w:hint="eastAsia"/>
        </w:rPr>
        <w:t>覆盖</w:t>
      </w:r>
      <w:bookmarkEnd w:id="179"/>
      <w:bookmarkEnd w:id="180"/>
      <w:bookmarkEnd w:id="181"/>
      <w:bookmarkEnd w:id="182"/>
      <w:bookmarkEnd w:id="183"/>
    </w:p>
    <w:bookmarkEnd w:id="184"/>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编制与实施《山西省城镇体系规划》</w:t>
      </w:r>
      <w:bookmarkEnd w:id="185"/>
      <w:r w:rsidRPr="00D56BB9">
        <w:rPr>
          <w:rFonts w:ascii="仿宋_GB2312" w:eastAsia="仿宋_GB2312" w:hAnsi="仿宋" w:hint="eastAsia"/>
          <w:b/>
          <w:sz w:val="32"/>
          <w:szCs w:val="32"/>
        </w:rPr>
        <w:t>。</w:t>
      </w:r>
      <w:r w:rsidRPr="00D56BB9">
        <w:rPr>
          <w:rFonts w:ascii="仿宋_GB2312" w:eastAsia="仿宋_GB2312" w:hAnsi="仿宋" w:hint="eastAsia"/>
          <w:bCs/>
          <w:sz w:val="32"/>
          <w:szCs w:val="32"/>
        </w:rPr>
        <w:t>紧紧抓住“一带一路”、京津冀、环渤海等国家重大战略机遇，按照协调、开放、共享的理念，高水平完成《山西省城镇体系规划》编制工作。发挥省域城镇体系规划的引领作用，统筹生产、生活、生态空间，进一步优化全省“</w:t>
      </w:r>
      <w:proofErr w:type="gramStart"/>
      <w:r w:rsidRPr="00D56BB9">
        <w:rPr>
          <w:rFonts w:ascii="仿宋_GB2312" w:eastAsia="仿宋_GB2312" w:hAnsi="仿宋" w:hint="eastAsia"/>
          <w:bCs/>
          <w:sz w:val="32"/>
          <w:szCs w:val="32"/>
        </w:rPr>
        <w:t>一</w:t>
      </w:r>
      <w:proofErr w:type="gramEnd"/>
      <w:r w:rsidRPr="00D56BB9">
        <w:rPr>
          <w:rFonts w:ascii="仿宋_GB2312" w:eastAsia="仿宋_GB2312" w:hAnsi="仿宋" w:hint="eastAsia"/>
          <w:bCs/>
          <w:sz w:val="32"/>
          <w:szCs w:val="32"/>
        </w:rPr>
        <w:t>核一圈三群”城镇化格局，引导以中心城市为依托、中小城市和小城镇的协调发展。</w:t>
      </w:r>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全面启动新一版城市总体规划编制工作。</w:t>
      </w:r>
      <w:r w:rsidRPr="00D56BB9">
        <w:rPr>
          <w:rFonts w:ascii="仿宋_GB2312" w:eastAsia="仿宋_GB2312" w:hAnsi="仿宋" w:hint="eastAsia"/>
          <w:bCs/>
          <w:sz w:val="32"/>
          <w:szCs w:val="32"/>
        </w:rPr>
        <w:t>顺应城市发展规律，研究制定城市总体规划编制审批办法，改进编制内容和方法，加强分类指导，严格落实“三区四线”管控，完善总体规划强制性内容。根据城市资源环境承载力科学确定城市规模，依托生态本底优化城市形态和功能，引领城市科学发展。</w:t>
      </w:r>
      <w:bookmarkStart w:id="186" w:name="_Toc20264"/>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加快推进村镇规划编制和实施工作</w:t>
      </w:r>
      <w:bookmarkEnd w:id="186"/>
      <w:r w:rsidRPr="00D56BB9">
        <w:rPr>
          <w:rFonts w:ascii="仿宋_GB2312" w:eastAsia="仿宋_GB2312" w:hAnsi="仿宋" w:hint="eastAsia"/>
          <w:b/>
          <w:sz w:val="32"/>
          <w:szCs w:val="32"/>
        </w:rPr>
        <w:t>。</w:t>
      </w:r>
      <w:r w:rsidRPr="00D56BB9">
        <w:rPr>
          <w:rFonts w:ascii="仿宋_GB2312" w:eastAsia="仿宋_GB2312" w:hAnsi="仿宋" w:hint="eastAsia"/>
          <w:bCs/>
          <w:sz w:val="32"/>
          <w:szCs w:val="32"/>
        </w:rPr>
        <w:t>根据住房城乡建设部《关于改革创新、全面有效推进乡村规划的指导意见》，着力推进县（市）域乡村建设规划编制，明确乡村体系，划</w:t>
      </w:r>
      <w:r w:rsidRPr="00D56BB9">
        <w:rPr>
          <w:rFonts w:ascii="仿宋_GB2312" w:eastAsia="仿宋_GB2312" w:hAnsi="仿宋" w:hint="eastAsia"/>
          <w:bCs/>
          <w:sz w:val="32"/>
          <w:szCs w:val="32"/>
        </w:rPr>
        <w:lastRenderedPageBreak/>
        <w:t>定乡村居民点管控边界，确定乡村基础设施和公共服务设施建设项目，分区分类制定村庄整治指引。提升小城镇总体规划和近期建设规划覆盖率，有条件的镇编制控制性详细规划，开展重点镇特色风貌规划设计研究。在县（市）域乡村建设规划指导下，加快村庄规划的编制进度，实现农房建设均有规划管理，行政村有基本的村庄整治安排，具备条件的编制更全面的村庄规划。</w:t>
      </w:r>
      <w:bookmarkStart w:id="187" w:name="_Toc4638"/>
    </w:p>
    <w:p w:rsidR="00DA57E7" w:rsidRPr="00D56BB9" w:rsidRDefault="004F7C10">
      <w:pPr>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加大市政专项规划</w:t>
      </w:r>
      <w:bookmarkStart w:id="188" w:name="OLE_LINK4"/>
      <w:bookmarkEnd w:id="187"/>
      <w:r w:rsidRPr="00D56BB9">
        <w:rPr>
          <w:rFonts w:ascii="仿宋_GB2312" w:eastAsia="仿宋_GB2312" w:hAnsi="仿宋" w:hint="eastAsia"/>
          <w:b/>
          <w:sz w:val="32"/>
          <w:szCs w:val="32"/>
        </w:rPr>
        <w:t>和控制性详细规划编制力度</w:t>
      </w:r>
      <w:bookmarkEnd w:id="188"/>
      <w:r w:rsidRPr="00D56BB9">
        <w:rPr>
          <w:rFonts w:ascii="仿宋_GB2312" w:eastAsia="仿宋_GB2312" w:hAnsi="仿宋" w:hint="eastAsia"/>
          <w:b/>
          <w:sz w:val="32"/>
          <w:szCs w:val="32"/>
        </w:rPr>
        <w:t>。</w:t>
      </w:r>
      <w:r w:rsidRPr="00D56BB9">
        <w:rPr>
          <w:rFonts w:ascii="仿宋_GB2312" w:eastAsia="仿宋_GB2312" w:hAnsi="仿宋" w:hint="eastAsia"/>
          <w:bCs/>
          <w:sz w:val="32"/>
          <w:szCs w:val="32"/>
        </w:rPr>
        <w:t>在地下管线普查的基础上，统筹各类管线实际发展需要，组织指导各地编制《城市地下管线综合规划》、《城市综合管廊专项规划》。为推进海绵城市建设，继续推进《城市排水（雨水）防涝综合规划》，开展《海绵城市专项规划》。为落实水污染防治行动计划，组织各市编制《城市污水处理专项规划》和《城市再生水利用专项规划》。在总体规划的基础上，指导各市、县加大控制性详规编制力度。</w:t>
      </w:r>
    </w:p>
    <w:p w:rsidR="00DA57E7" w:rsidRPr="00D56BB9" w:rsidRDefault="004F7C10">
      <w:pPr>
        <w:pStyle w:val="2"/>
        <w:numPr>
          <w:ilvl w:val="0"/>
          <w:numId w:val="9"/>
        </w:numPr>
        <w:spacing w:before="0" w:after="0" w:line="240" w:lineRule="auto"/>
        <w:ind w:firstLineChars="200" w:firstLine="643"/>
        <w:rPr>
          <w:rFonts w:ascii="楷体_GB2312" w:eastAsia="楷体_GB2312" w:hAnsi="楷体"/>
        </w:rPr>
      </w:pPr>
      <w:bookmarkStart w:id="189" w:name="_Toc26669"/>
      <w:bookmarkStart w:id="190" w:name="_Toc8244"/>
      <w:bookmarkStart w:id="191" w:name="_Toc18034"/>
      <w:bookmarkStart w:id="192" w:name="_Toc32614"/>
      <w:bookmarkStart w:id="193" w:name="_Toc459642323"/>
      <w:bookmarkStart w:id="194" w:name="OLE_LINK5"/>
      <w:bookmarkStart w:id="195" w:name="_Toc30169"/>
      <w:r w:rsidRPr="00D56BB9">
        <w:rPr>
          <w:rFonts w:ascii="楷体_GB2312" w:eastAsia="楷体_GB2312" w:hAnsi="楷体" w:hint="eastAsia"/>
        </w:rPr>
        <w:t>创新规划管理体制和规划方法</w:t>
      </w:r>
      <w:bookmarkEnd w:id="189"/>
      <w:bookmarkEnd w:id="190"/>
      <w:bookmarkEnd w:id="191"/>
      <w:bookmarkEnd w:id="192"/>
      <w:bookmarkEnd w:id="193"/>
    </w:p>
    <w:p w:rsidR="00DA57E7" w:rsidRPr="00D56BB9" w:rsidRDefault="004F7C10">
      <w:pPr>
        <w:ind w:firstLineChars="200" w:firstLine="643"/>
        <w:rPr>
          <w:rFonts w:ascii="仿宋_GB2312" w:eastAsia="仿宋_GB2312" w:hAnsi="仿宋_GB2312" w:cs="仿宋_GB2312"/>
          <w:bCs/>
          <w:sz w:val="32"/>
          <w:szCs w:val="32"/>
        </w:rPr>
      </w:pPr>
      <w:bookmarkStart w:id="196" w:name="OLE_LINK6"/>
      <w:bookmarkEnd w:id="194"/>
      <w:r w:rsidRPr="00D56BB9">
        <w:rPr>
          <w:rFonts w:ascii="仿宋_GB2312" w:eastAsia="仿宋_GB2312" w:hAnsi="仿宋" w:hint="eastAsia"/>
          <w:b/>
          <w:sz w:val="32"/>
          <w:szCs w:val="32"/>
        </w:rPr>
        <w:t>探索和推进城乡规划体制机制改革。</w:t>
      </w:r>
      <w:bookmarkEnd w:id="196"/>
      <w:r w:rsidRPr="00D56BB9">
        <w:rPr>
          <w:rFonts w:ascii="仿宋_GB2312" w:eastAsia="仿宋_GB2312" w:hAnsi="仿宋" w:hint="eastAsia"/>
          <w:bCs/>
          <w:sz w:val="32"/>
          <w:szCs w:val="32"/>
        </w:rPr>
        <w:t>进一步明确各级政府的管理权限和部门的职责，形成权责明确、运行规范、管理严格的规划管理体制和机制。建立跨区域城镇群规划协调</w:t>
      </w:r>
      <w:r w:rsidR="00006101">
        <w:rPr>
          <w:rFonts w:ascii="仿宋_GB2312" w:eastAsia="仿宋_GB2312" w:hAnsi="仿宋" w:hint="eastAsia"/>
          <w:bCs/>
          <w:sz w:val="32"/>
          <w:szCs w:val="32"/>
        </w:rPr>
        <w:t>机制</w:t>
      </w:r>
      <w:r w:rsidRPr="00D56BB9">
        <w:rPr>
          <w:rFonts w:ascii="仿宋_GB2312" w:eastAsia="仿宋_GB2312" w:hAnsi="仿宋" w:hint="eastAsia"/>
          <w:bCs/>
          <w:sz w:val="32"/>
          <w:szCs w:val="32"/>
        </w:rPr>
        <w:t>。开展省域城镇体系规划和城市总体规划实施评估，形成有效的评估、反馈、协调机制。</w:t>
      </w:r>
    </w:p>
    <w:p w:rsidR="00DA57E7" w:rsidRPr="00D56BB9" w:rsidRDefault="004F7C10" w:rsidP="001167F8">
      <w:pPr>
        <w:spacing w:line="600" w:lineRule="exact"/>
        <w:ind w:firstLineChars="200" w:firstLine="643"/>
        <w:rPr>
          <w:rFonts w:ascii="仿宋_GB2312" w:eastAsia="仿宋_GB2312" w:hAnsi="仿宋"/>
          <w:bCs/>
          <w:sz w:val="32"/>
          <w:szCs w:val="32"/>
        </w:rPr>
      </w:pPr>
      <w:r w:rsidRPr="00D56BB9">
        <w:rPr>
          <w:rFonts w:ascii="仿宋_GB2312" w:eastAsia="仿宋_GB2312" w:hAnsi="仿宋" w:hint="eastAsia"/>
          <w:b/>
          <w:sz w:val="32"/>
          <w:szCs w:val="32"/>
        </w:rPr>
        <w:t>推进“多规合一”</w:t>
      </w:r>
      <w:bookmarkEnd w:id="195"/>
      <w:r w:rsidRPr="00D56BB9">
        <w:rPr>
          <w:rFonts w:ascii="仿宋_GB2312" w:eastAsia="仿宋_GB2312" w:hAnsi="仿宋" w:hint="eastAsia"/>
          <w:b/>
          <w:sz w:val="32"/>
          <w:szCs w:val="32"/>
        </w:rPr>
        <w:t>。</w:t>
      </w:r>
      <w:r w:rsidRPr="00D56BB9">
        <w:rPr>
          <w:rFonts w:ascii="仿宋_GB2312" w:eastAsia="仿宋_GB2312" w:hAnsi="仿宋" w:hint="eastAsia"/>
          <w:bCs/>
          <w:sz w:val="32"/>
          <w:szCs w:val="32"/>
        </w:rPr>
        <w:t>按照“多规合一”理念，创新规划</w:t>
      </w:r>
      <w:r w:rsidRPr="00D56BB9">
        <w:rPr>
          <w:rFonts w:ascii="仿宋_GB2312" w:eastAsia="仿宋_GB2312" w:hAnsi="仿宋" w:hint="eastAsia"/>
          <w:bCs/>
          <w:sz w:val="32"/>
          <w:szCs w:val="32"/>
        </w:rPr>
        <w:lastRenderedPageBreak/>
        <w:t>编制方法，综合安排城乡居民点、产业发展、基础设施和公共设施等布局。保护历史文化遗产和生态环境，促进城镇与乡村、人口与产业、人口与自然协调和公共服务均等化。推动设市城市及有条件的县开展市（县）域城乡总体规划编制。</w:t>
      </w:r>
    </w:p>
    <w:p w:rsidR="00DA57E7" w:rsidRPr="00D56BB9" w:rsidRDefault="004F7C10" w:rsidP="001167F8">
      <w:pPr>
        <w:pStyle w:val="2"/>
        <w:numPr>
          <w:ilvl w:val="0"/>
          <w:numId w:val="9"/>
        </w:numPr>
        <w:spacing w:before="0" w:after="0" w:line="600" w:lineRule="exact"/>
        <w:ind w:firstLineChars="200" w:firstLine="643"/>
        <w:rPr>
          <w:rFonts w:ascii="楷体_GB2312" w:eastAsia="楷体_GB2312" w:hAnsi="楷体"/>
        </w:rPr>
      </w:pPr>
      <w:bookmarkStart w:id="197" w:name="_Toc4929"/>
      <w:bookmarkStart w:id="198" w:name="_Toc11887"/>
      <w:bookmarkStart w:id="199" w:name="_Toc3640"/>
      <w:bookmarkStart w:id="200" w:name="_Toc25617"/>
      <w:bookmarkStart w:id="201" w:name="_Toc28079"/>
      <w:bookmarkStart w:id="202" w:name="_Toc459642324"/>
      <w:r w:rsidRPr="00D56BB9">
        <w:rPr>
          <w:rFonts w:ascii="楷体_GB2312" w:eastAsia="楷体_GB2312" w:hAnsi="楷体" w:hint="eastAsia"/>
        </w:rPr>
        <w:t>推进地下空间开发和综合利用</w:t>
      </w:r>
      <w:bookmarkEnd w:id="197"/>
      <w:bookmarkEnd w:id="198"/>
      <w:bookmarkEnd w:id="199"/>
      <w:bookmarkEnd w:id="200"/>
      <w:bookmarkEnd w:id="201"/>
      <w:bookmarkEnd w:id="202"/>
    </w:p>
    <w:p w:rsidR="00DA57E7" w:rsidRPr="00D56BB9" w:rsidRDefault="004F7C10" w:rsidP="001167F8">
      <w:pPr>
        <w:spacing w:line="600" w:lineRule="exact"/>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快地下空间开发利用规划编制工作。按照国务院、住建部和省政府安排，指导全省11个设区城市编制城市地下空间专项规划。将城市地下空间专项规划纳入城乡总体规划，指导各市协调做好城市综合管廊、地下管线、地下交通、人防、地下商业等设施的规划建设管理工作。积极推进城市地下空间的综合利用，大力发展地</w:t>
      </w:r>
      <w:r w:rsidR="00006101">
        <w:rPr>
          <w:rFonts w:ascii="仿宋_GB2312" w:eastAsia="仿宋_GB2312" w:hAnsi="仿宋" w:hint="eastAsia"/>
          <w:bCs/>
          <w:sz w:val="32"/>
          <w:szCs w:val="32"/>
        </w:rPr>
        <w:t>下商业、地下人防、地下交通、地下仓储，地下管网等设施。重点指导</w:t>
      </w:r>
      <w:r w:rsidRPr="00D56BB9">
        <w:rPr>
          <w:rFonts w:ascii="仿宋_GB2312" w:eastAsia="仿宋_GB2312" w:hAnsi="仿宋" w:hint="eastAsia"/>
          <w:bCs/>
          <w:sz w:val="32"/>
          <w:szCs w:val="32"/>
        </w:rPr>
        <w:t>太原</w:t>
      </w:r>
      <w:r w:rsidR="00006101">
        <w:rPr>
          <w:rFonts w:ascii="仿宋_GB2312" w:eastAsia="仿宋_GB2312" w:hAnsi="仿宋" w:hint="eastAsia"/>
          <w:bCs/>
          <w:sz w:val="32"/>
          <w:szCs w:val="32"/>
        </w:rPr>
        <w:t>等</w:t>
      </w:r>
      <w:r w:rsidRPr="00D56BB9">
        <w:rPr>
          <w:rFonts w:ascii="仿宋_GB2312" w:eastAsia="仿宋_GB2312" w:hAnsi="仿宋" w:hint="eastAsia"/>
          <w:bCs/>
          <w:sz w:val="32"/>
          <w:szCs w:val="32"/>
        </w:rPr>
        <w:t>城市和城市新区地下空间的开发利用。加大推进城市地下空间开发利用试点工作。</w:t>
      </w:r>
    </w:p>
    <w:p w:rsidR="00DA57E7" w:rsidRPr="00690698" w:rsidRDefault="004F7C10" w:rsidP="001167F8">
      <w:pPr>
        <w:pStyle w:val="2"/>
        <w:numPr>
          <w:ilvl w:val="0"/>
          <w:numId w:val="9"/>
        </w:numPr>
        <w:spacing w:before="0" w:after="0" w:line="600" w:lineRule="exact"/>
        <w:ind w:firstLineChars="200" w:firstLine="643"/>
        <w:rPr>
          <w:rFonts w:ascii="楷体_GB2312" w:eastAsia="楷体_GB2312" w:hAnsi="楷体"/>
        </w:rPr>
      </w:pPr>
      <w:bookmarkStart w:id="203" w:name="_Toc28196"/>
      <w:bookmarkStart w:id="204" w:name="_Toc5463"/>
      <w:bookmarkStart w:id="205" w:name="_Toc2271"/>
      <w:bookmarkStart w:id="206" w:name="_Toc16339"/>
      <w:bookmarkStart w:id="207" w:name="_Toc29129"/>
      <w:bookmarkStart w:id="208" w:name="_Toc459642325"/>
      <w:r w:rsidRPr="00D56BB9">
        <w:rPr>
          <w:rFonts w:ascii="楷体_GB2312" w:eastAsia="楷体_GB2312" w:hAnsi="楷体" w:hint="eastAsia"/>
        </w:rPr>
        <w:t>加强规划督察</w:t>
      </w:r>
      <w:bookmarkStart w:id="209" w:name="_Toc15010"/>
      <w:bookmarkStart w:id="210" w:name="_Toc20672"/>
      <w:bookmarkStart w:id="211" w:name="_Toc6152"/>
      <w:bookmarkEnd w:id="203"/>
      <w:bookmarkEnd w:id="204"/>
      <w:bookmarkEnd w:id="205"/>
      <w:bookmarkEnd w:id="206"/>
      <w:bookmarkEnd w:id="207"/>
      <w:bookmarkEnd w:id="208"/>
      <w:bookmarkEnd w:id="209"/>
      <w:bookmarkEnd w:id="210"/>
      <w:bookmarkEnd w:id="211"/>
    </w:p>
    <w:p w:rsidR="00DA57E7" w:rsidRPr="00D56BB9" w:rsidRDefault="004F7C10" w:rsidP="001167F8">
      <w:pPr>
        <w:spacing w:line="600" w:lineRule="exact"/>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加强对市县规划编制、修改和实施的监督检查，坚决扼制违反规划和违法建设行为，维护规划的法律权威性和严肃性。利用卫星遥感等信息技术手段强化城乡规划管控，落实健全城乡规划督察员制度。</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212" w:name="_Toc459642326"/>
      <w:bookmarkStart w:id="213" w:name="OLE_LINK29"/>
      <w:bookmarkStart w:id="214" w:name="_Toc433118538"/>
      <w:bookmarkStart w:id="215" w:name="_Toc17008"/>
      <w:bookmarkStart w:id="216" w:name="_Toc10704"/>
      <w:bookmarkStart w:id="217" w:name="_Toc10467"/>
      <w:r>
        <w:rPr>
          <w:rFonts w:ascii="黑体" w:eastAsia="黑体" w:hAnsi="黑体" w:hint="eastAsia"/>
          <w:b/>
          <w:sz w:val="32"/>
          <w:szCs w:val="30"/>
        </w:rPr>
        <w:t>加强城市设计和风貌管控</w:t>
      </w:r>
      <w:bookmarkEnd w:id="212"/>
    </w:p>
    <w:p w:rsidR="00DA57E7" w:rsidRPr="00D56BB9" w:rsidRDefault="004F7C10">
      <w:pPr>
        <w:pStyle w:val="2"/>
        <w:numPr>
          <w:ilvl w:val="0"/>
          <w:numId w:val="10"/>
        </w:numPr>
        <w:spacing w:before="0" w:after="0" w:line="240" w:lineRule="auto"/>
        <w:ind w:firstLineChars="200" w:firstLine="643"/>
        <w:rPr>
          <w:rFonts w:ascii="楷体_GB2312" w:eastAsia="楷体_GB2312" w:hAnsi="楷体"/>
        </w:rPr>
      </w:pPr>
      <w:bookmarkStart w:id="218" w:name="_Toc1800"/>
      <w:bookmarkStart w:id="219" w:name="_Toc19618"/>
      <w:bookmarkStart w:id="220" w:name="_Toc14091"/>
      <w:bookmarkStart w:id="221" w:name="_Toc15404"/>
      <w:bookmarkStart w:id="222" w:name="_Toc4192"/>
      <w:bookmarkStart w:id="223" w:name="_Toc459642327"/>
      <w:bookmarkEnd w:id="213"/>
      <w:r w:rsidRPr="00D56BB9">
        <w:rPr>
          <w:rFonts w:ascii="楷体_GB2312" w:eastAsia="楷体_GB2312" w:hAnsi="楷体" w:hint="eastAsia"/>
        </w:rPr>
        <w:t>加强城市设计工作</w:t>
      </w:r>
      <w:bookmarkEnd w:id="218"/>
      <w:bookmarkEnd w:id="219"/>
      <w:bookmarkEnd w:id="220"/>
      <w:bookmarkEnd w:id="221"/>
      <w:bookmarkEnd w:id="222"/>
      <w:bookmarkEnd w:id="223"/>
    </w:p>
    <w:p w:rsidR="00DA57E7" w:rsidRPr="00D56BB9" w:rsidRDefault="004F7C10">
      <w:pPr>
        <w:ind w:firstLineChars="200" w:firstLine="640"/>
        <w:rPr>
          <w:rFonts w:ascii="仿宋_GB2312" w:eastAsia="仿宋_GB2312"/>
          <w:bCs/>
          <w:sz w:val="32"/>
          <w:szCs w:val="32"/>
        </w:rPr>
      </w:pPr>
      <w:r w:rsidRPr="00D56BB9">
        <w:rPr>
          <w:rFonts w:ascii="仿宋_GB2312" w:eastAsia="仿宋_GB2312" w:hAnsi="仿宋" w:hint="eastAsia"/>
          <w:bCs/>
          <w:sz w:val="32"/>
          <w:szCs w:val="32"/>
        </w:rPr>
        <w:t>制定城市设计编制导则，指导各市开展城市设计工作。通过城市设计，使当地的自然环境和历史文化遗存得以保护，</w:t>
      </w:r>
      <w:r w:rsidRPr="00D56BB9">
        <w:rPr>
          <w:rFonts w:ascii="仿宋_GB2312" w:eastAsia="仿宋_GB2312" w:hAnsi="仿宋" w:hint="eastAsia"/>
          <w:bCs/>
          <w:sz w:val="32"/>
          <w:szCs w:val="32"/>
        </w:rPr>
        <w:lastRenderedPageBreak/>
        <w:t>城市个性和特色得以彰显。</w:t>
      </w:r>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指导有条件的市（县）开展城市整体设计和城市重点区域、重点地段设计试点工作，按照保护自然山水格局和生态环境，挖掘城镇历史文化遗存价值与特点的原则，处理好新区与旧区、历史与现代的关系，形成既互相联系，又能体现不同时代特点的景观风貌，不断提升城市设计水平。</w:t>
      </w:r>
    </w:p>
    <w:p w:rsidR="00DA57E7" w:rsidRPr="00D56BB9" w:rsidRDefault="004F7C10">
      <w:pPr>
        <w:pStyle w:val="2"/>
        <w:numPr>
          <w:ilvl w:val="0"/>
          <w:numId w:val="10"/>
        </w:numPr>
        <w:spacing w:before="0" w:after="0" w:line="240" w:lineRule="auto"/>
        <w:ind w:firstLineChars="200" w:firstLine="643"/>
        <w:rPr>
          <w:rFonts w:ascii="楷体_GB2312" w:eastAsia="楷体_GB2312" w:hAnsi="楷体"/>
        </w:rPr>
      </w:pPr>
      <w:bookmarkStart w:id="224" w:name="_Toc31629"/>
      <w:bookmarkStart w:id="225" w:name="_Toc19570"/>
      <w:bookmarkStart w:id="226" w:name="_Toc21073"/>
      <w:bookmarkStart w:id="227" w:name="_Toc14429"/>
      <w:bookmarkStart w:id="228" w:name="_Toc26094"/>
      <w:bookmarkStart w:id="229" w:name="_Toc459642328"/>
      <w:r w:rsidRPr="00D56BB9">
        <w:rPr>
          <w:rFonts w:ascii="楷体_GB2312" w:eastAsia="楷体_GB2312" w:hAnsi="楷体" w:hint="eastAsia"/>
        </w:rPr>
        <w:t>提升建筑设计水平</w:t>
      </w:r>
      <w:bookmarkEnd w:id="224"/>
      <w:bookmarkEnd w:id="225"/>
      <w:bookmarkEnd w:id="226"/>
      <w:bookmarkEnd w:id="227"/>
      <w:bookmarkEnd w:id="228"/>
      <w:bookmarkEnd w:id="229"/>
    </w:p>
    <w:p w:rsidR="00DA57E7" w:rsidRPr="00D56BB9" w:rsidRDefault="004F7C10">
      <w:pPr>
        <w:ind w:firstLineChars="200" w:firstLine="616"/>
        <w:rPr>
          <w:rFonts w:ascii="仿宋_GB2312" w:eastAsia="仿宋_GB2312" w:hAnsi="仿宋"/>
          <w:bCs/>
          <w:spacing w:val="-6"/>
          <w:sz w:val="32"/>
          <w:szCs w:val="32"/>
        </w:rPr>
      </w:pPr>
      <w:r w:rsidRPr="00D56BB9">
        <w:rPr>
          <w:rFonts w:ascii="仿宋_GB2312" w:eastAsia="仿宋_GB2312" w:hAnsi="仿宋" w:hint="eastAsia"/>
          <w:bCs/>
          <w:spacing w:val="-6"/>
          <w:sz w:val="32"/>
          <w:szCs w:val="32"/>
        </w:rPr>
        <w:t>坚持“适用、经济、绿色、美观”的新时期建筑方针，更好地体现地域特征、民族特色和时代风貌，扭转“贪大、媚洋、求怪”的建筑乱象。充分发挥建筑师在建筑项目中的主导作用，鼓励引导其融合山西历史文化传统、国内外先进设计思想和技术，在工程实践中大胆创新，形成多样化的本土建筑风格，组织开展设计评优。加强建筑设计人才队伍建设，提高建筑师整体设计意识、审美和创新能力。建立符合建筑工程特点的设计招标方式，根据工程项目实际情况选择采用设计方案招标或设计单位招标。建立大型公共建筑方案公众参与和专家辅助决策机制，完善专家评审工作程序、专家评审意见公示制度。探索建立大型公共建筑设计后评估制度。</w:t>
      </w:r>
    </w:p>
    <w:p w:rsidR="00DA57E7" w:rsidRPr="00D56BB9" w:rsidRDefault="004F7C10">
      <w:pPr>
        <w:pStyle w:val="2"/>
        <w:numPr>
          <w:ilvl w:val="0"/>
          <w:numId w:val="10"/>
        </w:numPr>
        <w:spacing w:before="0" w:after="0" w:line="240" w:lineRule="auto"/>
        <w:ind w:firstLineChars="200" w:firstLine="643"/>
        <w:rPr>
          <w:rFonts w:ascii="楷体_GB2312" w:eastAsia="楷体_GB2312" w:hAnsi="楷体"/>
        </w:rPr>
      </w:pPr>
      <w:bookmarkStart w:id="230" w:name="_Toc4683"/>
      <w:bookmarkStart w:id="231" w:name="_Toc26556"/>
      <w:bookmarkStart w:id="232" w:name="_Toc26927"/>
      <w:bookmarkStart w:id="233" w:name="_Toc12970"/>
      <w:bookmarkStart w:id="234" w:name="_Toc1764"/>
      <w:bookmarkStart w:id="235" w:name="_Toc459642329"/>
      <w:r w:rsidRPr="00D56BB9">
        <w:rPr>
          <w:rFonts w:ascii="楷体_GB2312" w:eastAsia="楷体_GB2312" w:hAnsi="楷体" w:hint="eastAsia"/>
        </w:rPr>
        <w:t>治理违法建设</w:t>
      </w:r>
      <w:bookmarkEnd w:id="230"/>
      <w:bookmarkEnd w:id="231"/>
      <w:bookmarkEnd w:id="232"/>
      <w:bookmarkEnd w:id="233"/>
      <w:bookmarkEnd w:id="234"/>
      <w:bookmarkEnd w:id="235"/>
    </w:p>
    <w:p w:rsidR="00DA57E7" w:rsidRPr="002A73A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坚持疏堵结合、拆改结合、</w:t>
      </w:r>
      <w:proofErr w:type="gramStart"/>
      <w:r w:rsidRPr="00D56BB9">
        <w:rPr>
          <w:rFonts w:ascii="仿宋_GB2312" w:eastAsia="仿宋_GB2312" w:hAnsi="仿宋" w:hint="eastAsia"/>
          <w:bCs/>
          <w:sz w:val="32"/>
          <w:szCs w:val="32"/>
        </w:rPr>
        <w:t>拆控并举</w:t>
      </w:r>
      <w:proofErr w:type="gramEnd"/>
      <w:r w:rsidRPr="00D56BB9">
        <w:rPr>
          <w:rFonts w:ascii="仿宋_GB2312" w:eastAsia="仿宋_GB2312" w:hAnsi="仿宋" w:hint="eastAsia"/>
          <w:bCs/>
          <w:sz w:val="32"/>
          <w:szCs w:val="32"/>
        </w:rPr>
        <w:t>，积极开展违法建设专项治理行动。督促各地全面、系统地摸清</w:t>
      </w:r>
      <w:proofErr w:type="gramStart"/>
      <w:r w:rsidRPr="00D56BB9">
        <w:rPr>
          <w:rFonts w:ascii="仿宋_GB2312" w:eastAsia="仿宋_GB2312" w:hAnsi="仿宋" w:hint="eastAsia"/>
          <w:bCs/>
          <w:sz w:val="32"/>
          <w:szCs w:val="32"/>
        </w:rPr>
        <w:t>违建底数</w:t>
      </w:r>
      <w:proofErr w:type="gramEnd"/>
      <w:r w:rsidRPr="00D56BB9">
        <w:rPr>
          <w:rFonts w:ascii="仿宋_GB2312" w:eastAsia="仿宋_GB2312" w:hAnsi="仿宋" w:hint="eastAsia"/>
          <w:bCs/>
          <w:sz w:val="32"/>
          <w:szCs w:val="32"/>
        </w:rPr>
        <w:t>，制定本地治</w:t>
      </w:r>
      <w:proofErr w:type="gramStart"/>
      <w:r w:rsidRPr="00D56BB9">
        <w:rPr>
          <w:rFonts w:ascii="仿宋_GB2312" w:eastAsia="仿宋_GB2312" w:hAnsi="仿宋" w:hint="eastAsia"/>
          <w:bCs/>
          <w:sz w:val="32"/>
          <w:szCs w:val="32"/>
        </w:rPr>
        <w:t>违工作</w:t>
      </w:r>
      <w:proofErr w:type="gramEnd"/>
      <w:r w:rsidRPr="00D56BB9">
        <w:rPr>
          <w:rFonts w:ascii="仿宋_GB2312" w:eastAsia="仿宋_GB2312" w:hAnsi="仿宋" w:hint="eastAsia"/>
          <w:bCs/>
          <w:sz w:val="32"/>
          <w:szCs w:val="32"/>
        </w:rPr>
        <w:t>方案并向社会公布。按照公平、公正、实事</w:t>
      </w:r>
      <w:r w:rsidRPr="00D56BB9">
        <w:rPr>
          <w:rFonts w:ascii="仿宋_GB2312" w:eastAsia="仿宋_GB2312" w:hAnsi="仿宋" w:hint="eastAsia"/>
          <w:bCs/>
          <w:sz w:val="32"/>
          <w:szCs w:val="32"/>
        </w:rPr>
        <w:lastRenderedPageBreak/>
        <w:t>求是的原则，推进违法建设分类处置，建立排查、处置公示程序</w:t>
      </w:r>
      <w:r w:rsidRPr="002A73A9">
        <w:rPr>
          <w:rFonts w:ascii="仿宋_GB2312" w:eastAsia="仿宋_GB2312" w:hAnsi="仿宋" w:hint="eastAsia"/>
          <w:bCs/>
          <w:sz w:val="32"/>
          <w:szCs w:val="32"/>
        </w:rPr>
        <w:t>，防止“一刀切”、避免“扩大化”。建立定期检查、日常巡查等长效机制，巩固治违成果。充分发挥公众和媒体的舆论监督作用，加强宣传，在全社会形成治理违法建设的强大氛围。</w:t>
      </w:r>
    </w:p>
    <w:p w:rsidR="00DA57E7" w:rsidRPr="002A73A9" w:rsidRDefault="004F7C10">
      <w:pPr>
        <w:pStyle w:val="2"/>
        <w:numPr>
          <w:ilvl w:val="0"/>
          <w:numId w:val="10"/>
        </w:numPr>
        <w:spacing w:before="0" w:after="0" w:line="240" w:lineRule="auto"/>
        <w:ind w:firstLineChars="200" w:firstLine="643"/>
        <w:rPr>
          <w:rFonts w:ascii="楷体_GB2312" w:eastAsia="楷体_GB2312" w:hAnsi="楷体"/>
        </w:rPr>
      </w:pPr>
      <w:bookmarkStart w:id="236" w:name="_Toc27327"/>
      <w:bookmarkStart w:id="237" w:name="_Toc26039"/>
      <w:bookmarkStart w:id="238" w:name="_Toc23201"/>
      <w:bookmarkStart w:id="239" w:name="_Toc30508"/>
      <w:bookmarkStart w:id="240" w:name="_Toc28180"/>
      <w:bookmarkStart w:id="241" w:name="_Toc459642330"/>
      <w:r w:rsidRPr="002A73A9">
        <w:rPr>
          <w:rFonts w:ascii="楷体_GB2312" w:eastAsia="楷体_GB2312" w:hAnsi="楷体" w:hint="eastAsia"/>
        </w:rPr>
        <w:t>加快新区开发建设和旧区综合整治</w:t>
      </w:r>
      <w:bookmarkEnd w:id="236"/>
      <w:bookmarkEnd w:id="237"/>
      <w:bookmarkEnd w:id="238"/>
      <w:bookmarkEnd w:id="239"/>
      <w:bookmarkEnd w:id="240"/>
      <w:bookmarkEnd w:id="241"/>
    </w:p>
    <w:p w:rsidR="00DA57E7" w:rsidRPr="002A73A9" w:rsidRDefault="004F7C10" w:rsidP="00177435">
      <w:pPr>
        <w:ind w:firstLineChars="200" w:firstLine="640"/>
        <w:rPr>
          <w:rFonts w:ascii="仿宋_GB2312" w:eastAsia="仿宋_GB2312" w:hAnsi="仿宋"/>
          <w:bCs/>
          <w:sz w:val="32"/>
          <w:szCs w:val="32"/>
        </w:rPr>
      </w:pPr>
      <w:r w:rsidRPr="002A73A9">
        <w:rPr>
          <w:rFonts w:ascii="仿宋_GB2312" w:eastAsia="仿宋_GB2312" w:hAnsi="仿宋" w:hint="eastAsia"/>
          <w:bCs/>
          <w:sz w:val="32"/>
          <w:szCs w:val="32"/>
        </w:rPr>
        <w:t>具有发展潜力的县要加快规划建设新区，综合考虑新区的区位、资源、交通、环境、生态等因素，借鉴国内外先进的规划设计理念，坚持高起点、高标准、高品位，建设一批具有地域文化特色和时代气息的县城新区，把新区打造成县域经济新的增长极，提升县城的聚焦力和凝聚力。搞好旧区综合整治，</w:t>
      </w:r>
      <w:proofErr w:type="gramStart"/>
      <w:r w:rsidRPr="002A73A9">
        <w:rPr>
          <w:rFonts w:ascii="仿宋_GB2312" w:eastAsia="仿宋_GB2312" w:hAnsi="仿宋" w:hint="eastAsia"/>
          <w:bCs/>
          <w:sz w:val="32"/>
          <w:szCs w:val="32"/>
        </w:rPr>
        <w:t>整饰</w:t>
      </w:r>
      <w:proofErr w:type="gramEnd"/>
      <w:r w:rsidRPr="002A73A9">
        <w:rPr>
          <w:rFonts w:ascii="仿宋_GB2312" w:eastAsia="仿宋_GB2312" w:hAnsi="仿宋" w:hint="eastAsia"/>
          <w:bCs/>
          <w:sz w:val="32"/>
          <w:szCs w:val="32"/>
        </w:rPr>
        <w:t>建筑外观、清理乱搭乱建，对主干道、广场、主要出入口等重点地段进行重点塑造，形成亮点。</w:t>
      </w:r>
    </w:p>
    <w:p w:rsidR="00DA57E7" w:rsidRPr="002A73A9" w:rsidRDefault="004F7C10">
      <w:pPr>
        <w:pStyle w:val="2"/>
        <w:numPr>
          <w:ilvl w:val="0"/>
          <w:numId w:val="10"/>
        </w:numPr>
        <w:spacing w:before="0" w:after="0" w:line="240" w:lineRule="auto"/>
        <w:ind w:firstLineChars="200" w:firstLine="643"/>
        <w:rPr>
          <w:rFonts w:ascii="楷体_GB2312" w:eastAsia="楷体_GB2312" w:hAnsi="楷体"/>
        </w:rPr>
      </w:pPr>
      <w:bookmarkStart w:id="242" w:name="_Toc27344"/>
      <w:bookmarkStart w:id="243" w:name="_Toc28718"/>
      <w:bookmarkStart w:id="244" w:name="_Toc5627"/>
      <w:bookmarkStart w:id="245" w:name="_Toc3452"/>
      <w:bookmarkStart w:id="246" w:name="_Toc27894"/>
      <w:bookmarkStart w:id="247" w:name="_Toc459642331"/>
      <w:r w:rsidRPr="002A73A9">
        <w:rPr>
          <w:rFonts w:ascii="楷体_GB2312" w:eastAsia="楷体_GB2312" w:hAnsi="楷体" w:hint="eastAsia"/>
        </w:rPr>
        <w:t>推进新型社区规划建设</w:t>
      </w:r>
      <w:bookmarkEnd w:id="242"/>
      <w:bookmarkEnd w:id="243"/>
      <w:bookmarkEnd w:id="244"/>
      <w:bookmarkEnd w:id="245"/>
      <w:bookmarkEnd w:id="246"/>
      <w:bookmarkEnd w:id="247"/>
    </w:p>
    <w:p w:rsidR="00DA57E7" w:rsidRPr="002A73A9" w:rsidRDefault="004F7C10">
      <w:pPr>
        <w:ind w:firstLineChars="200" w:firstLine="624"/>
        <w:rPr>
          <w:rFonts w:ascii="仿宋_GB2312" w:eastAsia="仿宋_GB2312" w:hAnsi="仿宋"/>
          <w:bCs/>
          <w:spacing w:val="-4"/>
          <w:sz w:val="32"/>
          <w:szCs w:val="32"/>
        </w:rPr>
      </w:pPr>
      <w:r w:rsidRPr="002A73A9">
        <w:rPr>
          <w:rFonts w:ascii="仿宋_GB2312" w:eastAsia="仿宋_GB2312" w:hAnsi="仿宋" w:hint="eastAsia"/>
          <w:bCs/>
          <w:spacing w:val="-4"/>
          <w:sz w:val="32"/>
          <w:szCs w:val="32"/>
        </w:rPr>
        <w:t>合理确定公共服务设施规模、数量，统筹社区分布、交通系统和绿地系统规划，完善基础设施和公共服务体系布局。在新建城市社区中，根据社区管理、人口布局、空间环境、发展潜力等要求，统一布局社区用地，明确商业网点、基本医疗、社区养老和城市防灾避难场所等配套内容，确定公共空间、步行系统、道路交通等建设要求。积极推行老旧社区复兴，编制</w:t>
      </w:r>
      <w:proofErr w:type="gramStart"/>
      <w:r w:rsidRPr="002A73A9">
        <w:rPr>
          <w:rFonts w:ascii="仿宋_GB2312" w:eastAsia="仿宋_GB2312" w:hAnsi="仿宋" w:hint="eastAsia"/>
          <w:bCs/>
          <w:spacing w:val="-4"/>
          <w:sz w:val="32"/>
          <w:szCs w:val="32"/>
        </w:rPr>
        <w:t>更新整治</w:t>
      </w:r>
      <w:proofErr w:type="gramEnd"/>
      <w:r w:rsidRPr="002A73A9">
        <w:rPr>
          <w:rFonts w:ascii="仿宋_GB2312" w:eastAsia="仿宋_GB2312" w:hAnsi="仿宋" w:hint="eastAsia"/>
          <w:bCs/>
          <w:spacing w:val="-4"/>
          <w:sz w:val="32"/>
          <w:szCs w:val="32"/>
        </w:rPr>
        <w:t>规划，统筹公园绿地、停车设施等公共设施建设，推进生态社区和智慧社区建设，避免大拆大建。探索建立社区责</w:t>
      </w:r>
      <w:r w:rsidRPr="002A73A9">
        <w:rPr>
          <w:rFonts w:ascii="仿宋_GB2312" w:eastAsia="仿宋_GB2312" w:hAnsi="仿宋" w:hint="eastAsia"/>
          <w:bCs/>
          <w:spacing w:val="-4"/>
          <w:sz w:val="32"/>
          <w:szCs w:val="32"/>
        </w:rPr>
        <w:lastRenderedPageBreak/>
        <w:t>任规划师制度。</w:t>
      </w:r>
    </w:p>
    <w:p w:rsidR="00B621BF" w:rsidRPr="002A73A9" w:rsidRDefault="00B621BF" w:rsidP="00B621BF">
      <w:pPr>
        <w:pStyle w:val="2"/>
        <w:numPr>
          <w:ilvl w:val="0"/>
          <w:numId w:val="10"/>
        </w:numPr>
        <w:spacing w:before="0" w:after="0" w:line="240" w:lineRule="auto"/>
        <w:ind w:firstLineChars="200" w:firstLine="643"/>
        <w:rPr>
          <w:rFonts w:ascii="楷体_GB2312" w:eastAsia="楷体_GB2312" w:hAnsi="楷体"/>
        </w:rPr>
      </w:pPr>
      <w:bookmarkStart w:id="248" w:name="_Toc28172"/>
      <w:bookmarkStart w:id="249" w:name="_Toc9632"/>
      <w:bookmarkStart w:id="250" w:name="_Toc9026"/>
      <w:bookmarkStart w:id="251" w:name="_Toc939"/>
      <w:bookmarkStart w:id="252" w:name="_Toc28741"/>
      <w:bookmarkStart w:id="253" w:name="_Toc459642332"/>
      <w:r w:rsidRPr="002A73A9">
        <w:rPr>
          <w:rFonts w:ascii="楷体_GB2312" w:eastAsia="楷体_GB2312" w:hAnsi="楷体" w:hint="eastAsia"/>
        </w:rPr>
        <w:t>建设人文城市</w:t>
      </w:r>
      <w:bookmarkEnd w:id="248"/>
      <w:bookmarkEnd w:id="249"/>
      <w:bookmarkEnd w:id="250"/>
      <w:bookmarkEnd w:id="251"/>
      <w:bookmarkEnd w:id="252"/>
      <w:bookmarkEnd w:id="253"/>
    </w:p>
    <w:p w:rsidR="00B621BF" w:rsidRPr="002A73A9" w:rsidRDefault="00B621BF" w:rsidP="00B621BF">
      <w:pPr>
        <w:ind w:firstLineChars="200" w:firstLine="640"/>
        <w:rPr>
          <w:rFonts w:ascii="仿宋_GB2312" w:eastAsia="仿宋_GB2312" w:hAnsi="仿宋"/>
          <w:bCs/>
          <w:sz w:val="32"/>
          <w:szCs w:val="32"/>
        </w:rPr>
      </w:pPr>
      <w:r w:rsidRPr="002A73A9">
        <w:rPr>
          <w:rFonts w:ascii="仿宋_GB2312" w:eastAsia="仿宋_GB2312" w:hAnsi="仿宋" w:hint="eastAsia"/>
          <w:bCs/>
          <w:sz w:val="32"/>
          <w:szCs w:val="32"/>
        </w:rPr>
        <w:t>全面推进“四名”（历史文化名城、名镇、名村和风景名胜资源）保护和开发利用。探索传统村落保护与文化资源开发互动的长效机制。以传统文化遗存为基础，努力建设有历史记忆的城镇。</w:t>
      </w:r>
    </w:p>
    <w:p w:rsidR="00B621BF" w:rsidRPr="00B621BF" w:rsidRDefault="00B621BF">
      <w:pPr>
        <w:ind w:firstLineChars="200" w:firstLine="624"/>
        <w:rPr>
          <w:rFonts w:ascii="仿宋_GB2312" w:eastAsia="仿宋_GB2312" w:hAnsi="仿宋"/>
          <w:bCs/>
          <w:spacing w:val="-4"/>
          <w:sz w:val="32"/>
          <w:szCs w:val="32"/>
        </w:rPr>
      </w:pPr>
      <w:r w:rsidRPr="002A73A9">
        <w:rPr>
          <w:rFonts w:ascii="仿宋_GB2312" w:eastAsia="仿宋_GB2312" w:hAnsi="仿宋" w:hint="eastAsia"/>
          <w:bCs/>
          <w:spacing w:val="-4"/>
          <w:sz w:val="32"/>
          <w:szCs w:val="32"/>
        </w:rPr>
        <w:t>注重在旧区改造中保护历史文化遗产、民族文化风格和传统风貌，促进功能提升与文化文物相结合。注重在新区建设中融入特色文化内涵，做到城市更新和文化传承有机衔接。塑造城市文化品牌，做大做</w:t>
      </w:r>
      <w:proofErr w:type="gramStart"/>
      <w:r w:rsidRPr="002A73A9">
        <w:rPr>
          <w:rFonts w:ascii="仿宋_GB2312" w:eastAsia="仿宋_GB2312" w:hAnsi="仿宋" w:hint="eastAsia"/>
          <w:bCs/>
          <w:spacing w:val="-4"/>
          <w:sz w:val="32"/>
          <w:szCs w:val="32"/>
        </w:rPr>
        <w:t>强文化</w:t>
      </w:r>
      <w:proofErr w:type="gramEnd"/>
      <w:r w:rsidRPr="002A73A9">
        <w:rPr>
          <w:rFonts w:ascii="仿宋_GB2312" w:eastAsia="仿宋_GB2312" w:hAnsi="仿宋" w:hint="eastAsia"/>
          <w:bCs/>
          <w:spacing w:val="-4"/>
          <w:sz w:val="32"/>
          <w:szCs w:val="32"/>
        </w:rPr>
        <w:t>产业，把文化资源优势转化为产业优势，努力提升城市形象，打造三晋城市文化名片。</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254" w:name="_Toc459642333"/>
      <w:bookmarkStart w:id="255" w:name="OLE_LINK30"/>
      <w:bookmarkEnd w:id="214"/>
      <w:bookmarkEnd w:id="215"/>
      <w:bookmarkEnd w:id="216"/>
      <w:bookmarkEnd w:id="217"/>
      <w:r>
        <w:rPr>
          <w:rFonts w:ascii="黑体" w:eastAsia="黑体" w:hAnsi="黑体" w:hint="eastAsia"/>
          <w:b/>
          <w:sz w:val="32"/>
          <w:szCs w:val="30"/>
        </w:rPr>
        <w:t>加强城镇市政</w:t>
      </w:r>
      <w:r w:rsidR="00EA46B0">
        <w:rPr>
          <w:rFonts w:ascii="黑体" w:eastAsia="黑体" w:hAnsi="黑体" w:hint="eastAsia"/>
          <w:b/>
          <w:sz w:val="32"/>
          <w:szCs w:val="30"/>
        </w:rPr>
        <w:t>基础设施</w:t>
      </w:r>
      <w:r>
        <w:rPr>
          <w:rFonts w:ascii="黑体" w:eastAsia="黑体" w:hAnsi="黑体" w:hint="eastAsia"/>
          <w:b/>
          <w:sz w:val="32"/>
          <w:szCs w:val="30"/>
        </w:rPr>
        <w:t>建设</w:t>
      </w:r>
      <w:bookmarkEnd w:id="254"/>
    </w:p>
    <w:p w:rsidR="00EA46B0" w:rsidRPr="00D56BB9" w:rsidRDefault="00EA46B0" w:rsidP="00EA46B0">
      <w:pPr>
        <w:pStyle w:val="2"/>
        <w:numPr>
          <w:ilvl w:val="0"/>
          <w:numId w:val="13"/>
        </w:numPr>
        <w:spacing w:before="0" w:after="0" w:line="240" w:lineRule="auto"/>
        <w:ind w:firstLineChars="200" w:firstLine="643"/>
        <w:rPr>
          <w:rFonts w:ascii="楷体_GB2312" w:eastAsia="楷体_GB2312" w:hAnsi="仿宋"/>
          <w:bCs/>
          <w:szCs w:val="32"/>
        </w:rPr>
      </w:pPr>
      <w:bookmarkStart w:id="256" w:name="_Toc4701"/>
      <w:bookmarkStart w:id="257" w:name="_Toc87"/>
      <w:bookmarkStart w:id="258" w:name="_Toc19876"/>
      <w:bookmarkStart w:id="259" w:name="_Toc21117"/>
      <w:bookmarkStart w:id="260" w:name="_Toc14580"/>
      <w:bookmarkStart w:id="261" w:name="_Toc459642334"/>
      <w:bookmarkStart w:id="262" w:name="_Toc20705"/>
      <w:bookmarkStart w:id="263" w:name="_Toc16433"/>
      <w:bookmarkStart w:id="264" w:name="_Toc17832"/>
      <w:bookmarkStart w:id="265" w:name="_Toc4489"/>
      <w:bookmarkStart w:id="266" w:name="_Toc6887"/>
      <w:bookmarkEnd w:id="255"/>
      <w:r w:rsidRPr="00D56BB9">
        <w:rPr>
          <w:rFonts w:ascii="楷体_GB2312" w:eastAsia="楷体_GB2312" w:hAnsi="楷体" w:hint="eastAsia"/>
        </w:rPr>
        <w:t>建设城市地下综合管廊</w:t>
      </w:r>
      <w:bookmarkEnd w:id="256"/>
      <w:bookmarkEnd w:id="257"/>
      <w:bookmarkEnd w:id="258"/>
      <w:bookmarkEnd w:id="259"/>
      <w:bookmarkEnd w:id="260"/>
      <w:bookmarkEnd w:id="261"/>
    </w:p>
    <w:p w:rsidR="00EA46B0" w:rsidRPr="00D56BB9" w:rsidRDefault="00EA46B0" w:rsidP="00EA46B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全面推动城市地下综合管廊建设，在做好试点城市的基础上，在城市新区、各类园区、成片开发区域的新建道路同步建设地下综合管廊，结合老城区旧城更新、道路改造、河道治理、地下空间开发等，统筹安排地下综合管廊建设，逐步提高城市道路配建地下综合管廊的比例。组织编制城市地下综合管廊专项规划，建立项目储备，制定五年项目滚动规划和年度建设计划。加强</w:t>
      </w:r>
      <w:proofErr w:type="gramStart"/>
      <w:r w:rsidRPr="00D56BB9">
        <w:rPr>
          <w:rFonts w:ascii="仿宋_GB2312" w:eastAsia="仿宋_GB2312" w:hAnsi="仿宋" w:hint="eastAsia"/>
          <w:bCs/>
          <w:sz w:val="32"/>
          <w:szCs w:val="32"/>
        </w:rPr>
        <w:t>管线入廊管理</w:t>
      </w:r>
      <w:proofErr w:type="gramEnd"/>
      <w:r w:rsidRPr="00D56BB9">
        <w:rPr>
          <w:rFonts w:ascii="仿宋_GB2312" w:eastAsia="仿宋_GB2312" w:hAnsi="仿宋" w:hint="eastAsia"/>
          <w:bCs/>
          <w:sz w:val="32"/>
          <w:szCs w:val="32"/>
        </w:rPr>
        <w:t>，</w:t>
      </w:r>
      <w:proofErr w:type="gramStart"/>
      <w:r w:rsidRPr="00D56BB9">
        <w:rPr>
          <w:rFonts w:ascii="仿宋_GB2312" w:eastAsia="仿宋_GB2312" w:hAnsi="仿宋" w:hint="eastAsia"/>
          <w:bCs/>
          <w:sz w:val="32"/>
          <w:szCs w:val="32"/>
        </w:rPr>
        <w:t>明确入廊</w:t>
      </w:r>
      <w:proofErr w:type="gramEnd"/>
      <w:r w:rsidRPr="00D56BB9">
        <w:rPr>
          <w:rFonts w:ascii="仿宋_GB2312" w:eastAsia="仿宋_GB2312" w:hAnsi="仿宋" w:hint="eastAsia"/>
          <w:bCs/>
          <w:sz w:val="32"/>
          <w:szCs w:val="32"/>
        </w:rPr>
        <w:t>要求，提高地下综合管廊运营维护管理水平。会同有关部门加强对地下综合管廊建设管理工作的指导和监督检查。</w:t>
      </w:r>
    </w:p>
    <w:p w:rsidR="00EA46B0" w:rsidRDefault="00EA46B0" w:rsidP="00EA46B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lastRenderedPageBreak/>
        <w:t>到2020年，全省建成一批具有先进水平的地下综合管廊并投入运营，初步建立干线管廊、支线管廊和缆线管廊协调发展的格局。城市“马路拉链”、“空中纵网”问题得到明显改善，主要街区景观明显好转，管线安全运营水平和防灾抗灾能力明显提升。</w:t>
      </w:r>
    </w:p>
    <w:p w:rsidR="00EA46B0" w:rsidRPr="007A187F" w:rsidRDefault="00EA46B0" w:rsidP="00EA46B0">
      <w:pPr>
        <w:pStyle w:val="2"/>
        <w:numPr>
          <w:ilvl w:val="0"/>
          <w:numId w:val="13"/>
        </w:numPr>
        <w:spacing w:before="0" w:after="0" w:line="240" w:lineRule="auto"/>
        <w:ind w:firstLineChars="200" w:firstLine="643"/>
        <w:rPr>
          <w:rFonts w:ascii="楷体_GB2312" w:eastAsia="楷体_GB2312" w:hAnsi="楷体"/>
        </w:rPr>
      </w:pPr>
      <w:bookmarkStart w:id="267" w:name="_Toc13480"/>
      <w:bookmarkStart w:id="268" w:name="_Toc13928"/>
      <w:bookmarkStart w:id="269" w:name="_Toc28327"/>
      <w:bookmarkStart w:id="270" w:name="_Toc27954"/>
      <w:bookmarkStart w:id="271" w:name="_Toc29040"/>
      <w:bookmarkStart w:id="272" w:name="_Toc459642335"/>
      <w:bookmarkStart w:id="273" w:name="OLE_LINK8"/>
      <w:r w:rsidRPr="007A187F">
        <w:rPr>
          <w:rFonts w:ascii="楷体_GB2312" w:eastAsia="楷体_GB2312" w:hAnsi="楷体" w:hint="eastAsia"/>
        </w:rPr>
        <w:t>加强城市道路建设和改造</w:t>
      </w:r>
      <w:bookmarkEnd w:id="267"/>
      <w:bookmarkEnd w:id="268"/>
      <w:bookmarkEnd w:id="269"/>
      <w:bookmarkEnd w:id="270"/>
      <w:bookmarkEnd w:id="271"/>
      <w:bookmarkEnd w:id="272"/>
    </w:p>
    <w:bookmarkEnd w:id="273"/>
    <w:p w:rsidR="00EA46B0" w:rsidRPr="00EA46B0" w:rsidRDefault="00EA46B0" w:rsidP="00EA46B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完善城市道路网络体系，增强城市道路基础设施承载能力。确立“窄道路、密路网”的城市道路布局理念，进一步优化城市路网结构，提高人均道路面积、路网密度，积极推进城市步行道和自行车道建设，步行道和自行车道配置率达90%，且完好率达80%（山地城市可适当调整）。结合城市道路建设和改造，同步配置人行过街设施和停车设施。“十三五”期间大中城市要把解决交通问题放到突出位置</w:t>
      </w:r>
      <w:r>
        <w:rPr>
          <w:rFonts w:ascii="仿宋_GB2312" w:eastAsia="仿宋_GB2312" w:hAnsi="仿宋" w:hint="eastAsia"/>
          <w:bCs/>
          <w:sz w:val="32"/>
          <w:szCs w:val="32"/>
        </w:rPr>
        <w:t>，太原市要稳步发展轨道交通。</w:t>
      </w:r>
    </w:p>
    <w:p w:rsidR="00DA57E7" w:rsidRPr="00D56BB9" w:rsidRDefault="004F7C10" w:rsidP="00B621BF">
      <w:pPr>
        <w:pStyle w:val="2"/>
        <w:numPr>
          <w:ilvl w:val="0"/>
          <w:numId w:val="13"/>
        </w:numPr>
        <w:spacing w:before="0" w:after="0" w:line="240" w:lineRule="auto"/>
        <w:ind w:firstLineChars="200" w:firstLine="643"/>
        <w:rPr>
          <w:rFonts w:ascii="楷体_GB2312" w:eastAsia="楷体_GB2312" w:hAnsi="楷体"/>
        </w:rPr>
      </w:pPr>
      <w:bookmarkStart w:id="274" w:name="_Toc459642336"/>
      <w:r w:rsidRPr="00D56BB9">
        <w:rPr>
          <w:rFonts w:ascii="楷体_GB2312" w:eastAsia="楷体_GB2312" w:hAnsi="楷体" w:hint="eastAsia"/>
        </w:rPr>
        <w:t>大力提高城镇供水安全保障能力</w:t>
      </w:r>
      <w:bookmarkEnd w:id="262"/>
      <w:bookmarkEnd w:id="263"/>
      <w:bookmarkEnd w:id="264"/>
      <w:bookmarkEnd w:id="265"/>
      <w:bookmarkEnd w:id="266"/>
      <w:bookmarkEnd w:id="274"/>
    </w:p>
    <w:p w:rsidR="00DA57E7" w:rsidRPr="00D56BB9" w:rsidRDefault="004F7C10" w:rsidP="001167F8">
      <w:pPr>
        <w:ind w:firstLineChars="200" w:firstLine="632"/>
        <w:rPr>
          <w:rFonts w:ascii="仿宋_GB2312" w:eastAsia="仿宋_GB2312" w:hAnsi="仿宋"/>
          <w:bCs/>
          <w:spacing w:val="-2"/>
          <w:sz w:val="32"/>
          <w:szCs w:val="32"/>
        </w:rPr>
      </w:pPr>
      <w:r w:rsidRPr="00D56BB9">
        <w:rPr>
          <w:rFonts w:ascii="仿宋_GB2312" w:eastAsia="仿宋_GB2312" w:hAnsi="仿宋" w:hint="eastAsia"/>
          <w:bCs/>
          <w:spacing w:val="-2"/>
          <w:sz w:val="32"/>
          <w:szCs w:val="32"/>
        </w:rPr>
        <w:t>加快供水设施建设改造，进一步扩大公共供水服务范围，降低管网漏损率；提高供水保障能力，满足日最高用水量，并加快应急备用水源建设。严格供水水质监管，加强水质监测能力建设。建设应急水源及应急供水设施，提高供水保障率。“十三五”期间城市（含县城）需新建、扩建自来水厂33座。供水企业水质监测能力应根据《山西省城市供水企业水质监测能力建设导则》的要求，太原市应满足</w:t>
      </w:r>
      <w:r w:rsidR="00D65705" w:rsidRPr="00D56BB9">
        <w:rPr>
          <w:rFonts w:ascii="仿宋_GB2312" w:eastAsia="仿宋_GB2312" w:hAnsi="仿宋" w:hint="eastAsia"/>
          <w:bCs/>
          <w:spacing w:val="-2"/>
          <w:sz w:val="32"/>
          <w:szCs w:val="32"/>
        </w:rPr>
        <w:fldChar w:fldCharType="begin"/>
      </w:r>
      <w:r w:rsidRPr="00D56BB9">
        <w:rPr>
          <w:rFonts w:ascii="仿宋_GB2312" w:eastAsia="仿宋_GB2312" w:hAnsi="仿宋" w:hint="eastAsia"/>
          <w:bCs/>
          <w:spacing w:val="-2"/>
          <w:sz w:val="32"/>
          <w:szCs w:val="32"/>
        </w:rPr>
        <w:instrText xml:space="preserve"> = 1 \* ROMAN </w:instrText>
      </w:r>
      <w:r w:rsidR="00D65705" w:rsidRPr="00D56BB9">
        <w:rPr>
          <w:rFonts w:ascii="仿宋_GB2312" w:eastAsia="仿宋_GB2312" w:hAnsi="仿宋" w:hint="eastAsia"/>
          <w:bCs/>
          <w:spacing w:val="-2"/>
          <w:sz w:val="32"/>
          <w:szCs w:val="32"/>
        </w:rPr>
        <w:fldChar w:fldCharType="separate"/>
      </w:r>
      <w:r w:rsidRPr="00D56BB9">
        <w:rPr>
          <w:rFonts w:ascii="仿宋_GB2312" w:eastAsia="仿宋_GB2312" w:hAnsi="仿宋" w:hint="eastAsia"/>
          <w:bCs/>
          <w:spacing w:val="-2"/>
          <w:sz w:val="32"/>
          <w:szCs w:val="32"/>
        </w:rPr>
        <w:t>I</w:t>
      </w:r>
      <w:r w:rsidR="00D65705" w:rsidRPr="00D56BB9">
        <w:rPr>
          <w:rFonts w:ascii="仿宋_GB2312" w:eastAsia="仿宋_GB2312" w:hAnsi="仿宋" w:hint="eastAsia"/>
          <w:bCs/>
          <w:spacing w:val="-2"/>
          <w:sz w:val="32"/>
          <w:szCs w:val="32"/>
        </w:rPr>
        <w:fldChar w:fldCharType="end"/>
      </w:r>
      <w:r w:rsidRPr="00D56BB9">
        <w:rPr>
          <w:rFonts w:ascii="仿宋_GB2312" w:eastAsia="仿宋_GB2312" w:hAnsi="仿宋" w:hint="eastAsia"/>
          <w:bCs/>
          <w:spacing w:val="-2"/>
          <w:sz w:val="32"/>
          <w:szCs w:val="32"/>
        </w:rPr>
        <w:t>级标准，其</w:t>
      </w:r>
      <w:r w:rsidRPr="00D56BB9">
        <w:rPr>
          <w:rFonts w:ascii="仿宋_GB2312" w:eastAsia="仿宋_GB2312" w:hAnsi="仿宋" w:hint="eastAsia"/>
          <w:bCs/>
          <w:spacing w:val="-2"/>
          <w:sz w:val="32"/>
          <w:szCs w:val="32"/>
        </w:rPr>
        <w:lastRenderedPageBreak/>
        <w:t>余10个地级市应满足</w:t>
      </w:r>
      <w:r w:rsidR="00D65705" w:rsidRPr="00D56BB9">
        <w:rPr>
          <w:rFonts w:ascii="仿宋_GB2312" w:eastAsia="仿宋_GB2312" w:hAnsi="仿宋" w:hint="eastAsia"/>
          <w:bCs/>
          <w:spacing w:val="-2"/>
          <w:sz w:val="32"/>
          <w:szCs w:val="32"/>
        </w:rPr>
        <w:fldChar w:fldCharType="begin"/>
      </w:r>
      <w:r w:rsidRPr="00D56BB9">
        <w:rPr>
          <w:rFonts w:ascii="仿宋_GB2312" w:eastAsia="仿宋_GB2312" w:hAnsi="仿宋" w:hint="eastAsia"/>
          <w:bCs/>
          <w:spacing w:val="-2"/>
          <w:sz w:val="32"/>
          <w:szCs w:val="32"/>
        </w:rPr>
        <w:instrText xml:space="preserve"> = 2 \* ROMAN </w:instrText>
      </w:r>
      <w:r w:rsidR="00D65705" w:rsidRPr="00D56BB9">
        <w:rPr>
          <w:rFonts w:ascii="仿宋_GB2312" w:eastAsia="仿宋_GB2312" w:hAnsi="仿宋" w:hint="eastAsia"/>
          <w:bCs/>
          <w:spacing w:val="-2"/>
          <w:sz w:val="32"/>
          <w:szCs w:val="32"/>
        </w:rPr>
        <w:fldChar w:fldCharType="separate"/>
      </w:r>
      <w:r w:rsidRPr="00D56BB9">
        <w:rPr>
          <w:rFonts w:ascii="仿宋_GB2312" w:eastAsia="仿宋_GB2312" w:hAnsi="仿宋" w:hint="eastAsia"/>
          <w:bCs/>
          <w:spacing w:val="-2"/>
          <w:sz w:val="32"/>
          <w:szCs w:val="32"/>
        </w:rPr>
        <w:t>II</w:t>
      </w:r>
      <w:r w:rsidR="00D65705" w:rsidRPr="00D56BB9">
        <w:rPr>
          <w:rFonts w:ascii="仿宋_GB2312" w:eastAsia="仿宋_GB2312" w:hAnsi="仿宋" w:hint="eastAsia"/>
          <w:bCs/>
          <w:spacing w:val="-2"/>
          <w:sz w:val="32"/>
          <w:szCs w:val="32"/>
        </w:rPr>
        <w:fldChar w:fldCharType="end"/>
      </w:r>
      <w:r w:rsidRPr="00D56BB9">
        <w:rPr>
          <w:rFonts w:ascii="仿宋_GB2312" w:eastAsia="仿宋_GB2312" w:hAnsi="仿宋" w:hint="eastAsia"/>
          <w:bCs/>
          <w:spacing w:val="-2"/>
          <w:sz w:val="32"/>
          <w:szCs w:val="32"/>
        </w:rPr>
        <w:t>级标准，各县级市和重点县城应满足</w:t>
      </w:r>
      <w:r w:rsidR="00D65705" w:rsidRPr="00D56BB9">
        <w:rPr>
          <w:rFonts w:ascii="仿宋_GB2312" w:eastAsia="仿宋_GB2312" w:hAnsi="仿宋" w:hint="eastAsia"/>
          <w:bCs/>
          <w:spacing w:val="-2"/>
          <w:sz w:val="32"/>
          <w:szCs w:val="32"/>
        </w:rPr>
        <w:fldChar w:fldCharType="begin"/>
      </w:r>
      <w:r w:rsidRPr="00D56BB9">
        <w:rPr>
          <w:rFonts w:ascii="仿宋_GB2312" w:eastAsia="仿宋_GB2312" w:hAnsi="仿宋" w:hint="eastAsia"/>
          <w:bCs/>
          <w:spacing w:val="-2"/>
          <w:sz w:val="32"/>
          <w:szCs w:val="32"/>
        </w:rPr>
        <w:instrText xml:space="preserve"> = 3 \* ROMAN </w:instrText>
      </w:r>
      <w:r w:rsidR="00D65705" w:rsidRPr="00D56BB9">
        <w:rPr>
          <w:rFonts w:ascii="仿宋_GB2312" w:eastAsia="仿宋_GB2312" w:hAnsi="仿宋" w:hint="eastAsia"/>
          <w:bCs/>
          <w:spacing w:val="-2"/>
          <w:sz w:val="32"/>
          <w:szCs w:val="32"/>
        </w:rPr>
        <w:fldChar w:fldCharType="separate"/>
      </w:r>
      <w:r w:rsidRPr="00D56BB9">
        <w:rPr>
          <w:rFonts w:ascii="仿宋_GB2312" w:eastAsia="仿宋_GB2312" w:hAnsi="仿宋" w:hint="eastAsia"/>
          <w:bCs/>
          <w:spacing w:val="-2"/>
          <w:sz w:val="32"/>
          <w:szCs w:val="32"/>
        </w:rPr>
        <w:t>III</w:t>
      </w:r>
      <w:r w:rsidR="00D65705" w:rsidRPr="00D56BB9">
        <w:rPr>
          <w:rFonts w:ascii="仿宋_GB2312" w:eastAsia="仿宋_GB2312" w:hAnsi="仿宋" w:hint="eastAsia"/>
          <w:bCs/>
          <w:spacing w:val="-2"/>
          <w:sz w:val="32"/>
          <w:szCs w:val="32"/>
        </w:rPr>
        <w:fldChar w:fldCharType="end"/>
      </w:r>
      <w:r w:rsidRPr="00D56BB9">
        <w:rPr>
          <w:rFonts w:ascii="仿宋_GB2312" w:eastAsia="仿宋_GB2312" w:hAnsi="仿宋" w:hint="eastAsia"/>
          <w:bCs/>
          <w:spacing w:val="-2"/>
          <w:sz w:val="32"/>
          <w:szCs w:val="32"/>
        </w:rPr>
        <w:t>级标准，一般县城及重点镇应满足</w:t>
      </w:r>
      <w:r w:rsidR="00D65705" w:rsidRPr="00D56BB9">
        <w:rPr>
          <w:rFonts w:ascii="仿宋_GB2312" w:eastAsia="仿宋_GB2312" w:hAnsi="仿宋" w:hint="eastAsia"/>
          <w:bCs/>
          <w:spacing w:val="-2"/>
          <w:sz w:val="32"/>
          <w:szCs w:val="32"/>
        </w:rPr>
        <w:fldChar w:fldCharType="begin"/>
      </w:r>
      <w:r w:rsidRPr="00D56BB9">
        <w:rPr>
          <w:rFonts w:ascii="仿宋_GB2312" w:eastAsia="仿宋_GB2312" w:hAnsi="仿宋" w:hint="eastAsia"/>
          <w:bCs/>
          <w:spacing w:val="-2"/>
          <w:sz w:val="32"/>
          <w:szCs w:val="32"/>
        </w:rPr>
        <w:instrText xml:space="preserve"> = 4 \* ROMAN </w:instrText>
      </w:r>
      <w:r w:rsidR="00D65705" w:rsidRPr="00D56BB9">
        <w:rPr>
          <w:rFonts w:ascii="仿宋_GB2312" w:eastAsia="仿宋_GB2312" w:hAnsi="仿宋" w:hint="eastAsia"/>
          <w:bCs/>
          <w:spacing w:val="-2"/>
          <w:sz w:val="32"/>
          <w:szCs w:val="32"/>
        </w:rPr>
        <w:fldChar w:fldCharType="separate"/>
      </w:r>
      <w:r w:rsidRPr="00D56BB9">
        <w:rPr>
          <w:rFonts w:ascii="仿宋_GB2312" w:eastAsia="仿宋_GB2312" w:hAnsi="仿宋" w:hint="eastAsia"/>
          <w:bCs/>
          <w:spacing w:val="-2"/>
          <w:sz w:val="32"/>
          <w:szCs w:val="32"/>
        </w:rPr>
        <w:t>IV</w:t>
      </w:r>
      <w:r w:rsidR="00D65705" w:rsidRPr="00D56BB9">
        <w:rPr>
          <w:rFonts w:ascii="仿宋_GB2312" w:eastAsia="仿宋_GB2312" w:hAnsi="仿宋" w:hint="eastAsia"/>
          <w:bCs/>
          <w:spacing w:val="-2"/>
          <w:sz w:val="32"/>
          <w:szCs w:val="32"/>
        </w:rPr>
        <w:fldChar w:fldCharType="end"/>
      </w:r>
      <w:r w:rsidRPr="00D56BB9">
        <w:rPr>
          <w:rFonts w:ascii="仿宋_GB2312" w:eastAsia="仿宋_GB2312" w:hAnsi="仿宋" w:hint="eastAsia"/>
          <w:bCs/>
          <w:spacing w:val="-2"/>
          <w:sz w:val="32"/>
          <w:szCs w:val="32"/>
        </w:rPr>
        <w:t>级标准。</w:t>
      </w:r>
    </w:p>
    <w:p w:rsidR="00DA57E7" w:rsidRPr="00D56BB9" w:rsidRDefault="004F7C10" w:rsidP="00B621BF">
      <w:pPr>
        <w:pStyle w:val="2"/>
        <w:numPr>
          <w:ilvl w:val="0"/>
          <w:numId w:val="13"/>
        </w:numPr>
        <w:spacing w:before="0" w:after="0" w:line="240" w:lineRule="auto"/>
        <w:ind w:firstLineChars="200" w:firstLine="643"/>
        <w:rPr>
          <w:rFonts w:ascii="楷体_GB2312" w:eastAsia="楷体_GB2312" w:hAnsi="楷体"/>
        </w:rPr>
      </w:pPr>
      <w:bookmarkStart w:id="275" w:name="_Toc19557"/>
      <w:bookmarkStart w:id="276" w:name="_Toc10677"/>
      <w:bookmarkStart w:id="277" w:name="_Toc10513"/>
      <w:bookmarkStart w:id="278" w:name="_Toc14965"/>
      <w:bookmarkStart w:id="279" w:name="_Toc10206"/>
      <w:bookmarkStart w:id="280" w:name="_Toc459642337"/>
      <w:r w:rsidRPr="00D56BB9">
        <w:rPr>
          <w:rFonts w:ascii="楷体_GB2312" w:eastAsia="楷体_GB2312" w:hAnsi="楷体" w:hint="eastAsia"/>
        </w:rPr>
        <w:t>加强城镇污水处理设施建设</w:t>
      </w:r>
      <w:bookmarkEnd w:id="275"/>
      <w:bookmarkEnd w:id="276"/>
      <w:bookmarkEnd w:id="277"/>
      <w:bookmarkEnd w:id="278"/>
      <w:bookmarkEnd w:id="279"/>
      <w:bookmarkEnd w:id="280"/>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快城镇污水处理及再生利用、污泥处理处置设施建设。提高污水处理率，推进污水管网建设和雨污分流改造。太原市建成区2017年实现污水全收集全处理，其它设区城市到2020年基本实现污水全收集全处理。设区城市污泥无害化处理率达90%，全省设市城市雨污合流管网改造完成现有合流管网的60%，县城完成现状合流制管网的30%。城镇污水再生利用率达25%。</w:t>
      </w:r>
    </w:p>
    <w:p w:rsidR="00DA57E7" w:rsidRPr="00D56BB9" w:rsidRDefault="004F7C10" w:rsidP="00B621BF">
      <w:pPr>
        <w:pStyle w:val="2"/>
        <w:numPr>
          <w:ilvl w:val="0"/>
          <w:numId w:val="13"/>
        </w:numPr>
        <w:spacing w:before="0" w:after="0" w:line="240" w:lineRule="auto"/>
        <w:ind w:firstLineChars="200" w:firstLine="643"/>
        <w:rPr>
          <w:rFonts w:ascii="楷体_GB2312" w:eastAsia="楷体_GB2312" w:hAnsi="楷体"/>
        </w:rPr>
      </w:pPr>
      <w:bookmarkStart w:id="281" w:name="OLE_LINK7"/>
      <w:bookmarkStart w:id="282" w:name="_Toc28680"/>
      <w:bookmarkStart w:id="283" w:name="_Toc14311"/>
      <w:bookmarkStart w:id="284" w:name="_Toc24458"/>
      <w:bookmarkStart w:id="285" w:name="_Toc7954"/>
      <w:bookmarkStart w:id="286" w:name="_Toc10387"/>
      <w:bookmarkStart w:id="287" w:name="_Toc459642338"/>
      <w:r w:rsidRPr="00D56BB9">
        <w:rPr>
          <w:rFonts w:ascii="楷体_GB2312" w:eastAsia="楷体_GB2312" w:hAnsi="楷体" w:hint="eastAsia"/>
        </w:rPr>
        <w:t>完善城市排水防涝工程体系</w:t>
      </w:r>
      <w:bookmarkEnd w:id="281"/>
      <w:bookmarkEnd w:id="282"/>
      <w:bookmarkEnd w:id="283"/>
      <w:bookmarkEnd w:id="284"/>
      <w:bookmarkEnd w:id="285"/>
      <w:bookmarkEnd w:id="286"/>
      <w:bookmarkEnd w:id="287"/>
    </w:p>
    <w:p w:rsidR="00DA57E7" w:rsidRPr="00D56BB9" w:rsidRDefault="004F7C10" w:rsidP="00177435">
      <w:pPr>
        <w:ind w:firstLineChars="200" w:firstLine="632"/>
        <w:rPr>
          <w:rFonts w:ascii="仿宋_GB2312" w:eastAsia="仿宋_GB2312" w:hAnsi="仿宋"/>
          <w:bCs/>
          <w:spacing w:val="-2"/>
          <w:sz w:val="32"/>
          <w:szCs w:val="32"/>
        </w:rPr>
      </w:pPr>
      <w:r w:rsidRPr="00D56BB9">
        <w:rPr>
          <w:rFonts w:ascii="仿宋_GB2312" w:eastAsia="仿宋_GB2312" w:hAnsi="仿宋" w:hint="eastAsia"/>
          <w:bCs/>
          <w:spacing w:val="-2"/>
          <w:sz w:val="32"/>
          <w:szCs w:val="32"/>
        </w:rPr>
        <w:t>加强城市排水管网和泵站等排水设施的改造和建设，推进</w:t>
      </w:r>
      <w:proofErr w:type="gramStart"/>
      <w:r w:rsidRPr="00D56BB9">
        <w:rPr>
          <w:rFonts w:ascii="仿宋_GB2312" w:eastAsia="仿宋_GB2312" w:hAnsi="仿宋" w:hint="eastAsia"/>
          <w:bCs/>
          <w:spacing w:val="-2"/>
          <w:sz w:val="32"/>
          <w:szCs w:val="32"/>
        </w:rPr>
        <w:t>雨水滞渗调蓄</w:t>
      </w:r>
      <w:proofErr w:type="gramEnd"/>
      <w:r w:rsidRPr="00D56BB9">
        <w:rPr>
          <w:rFonts w:ascii="仿宋_GB2312" w:eastAsia="仿宋_GB2312" w:hAnsi="仿宋" w:hint="eastAsia"/>
          <w:bCs/>
          <w:spacing w:val="-2"/>
          <w:sz w:val="32"/>
          <w:szCs w:val="32"/>
        </w:rPr>
        <w:t>设施、</w:t>
      </w:r>
      <w:proofErr w:type="gramStart"/>
      <w:r w:rsidRPr="00D56BB9">
        <w:rPr>
          <w:rFonts w:ascii="仿宋_GB2312" w:eastAsia="仿宋_GB2312" w:hAnsi="仿宋" w:hint="eastAsia"/>
          <w:bCs/>
          <w:spacing w:val="-2"/>
          <w:sz w:val="32"/>
          <w:szCs w:val="32"/>
        </w:rPr>
        <w:t>雨洪行泄设施</w:t>
      </w:r>
      <w:proofErr w:type="gramEnd"/>
      <w:r w:rsidRPr="00D56BB9">
        <w:rPr>
          <w:rFonts w:ascii="仿宋_GB2312" w:eastAsia="仿宋_GB2312" w:hAnsi="仿宋" w:hint="eastAsia"/>
          <w:bCs/>
          <w:spacing w:val="-2"/>
          <w:sz w:val="32"/>
          <w:szCs w:val="32"/>
        </w:rPr>
        <w:t>等建设，用10年左右时间建成较为完善的城市排水防涝工程体系。各城市完成城市排水防涝设施普查，建立城市排水防涝设施信息数据库；除干旱地区外，各城市建立暴雨内涝监测预警体系，太原市建成排水防涝数字化管控平台，有条件的城市建成排水防涝调度平台；各市完成城市排水防涝设施建设规划与编制工作。</w:t>
      </w:r>
    </w:p>
    <w:p w:rsidR="00DA57E7" w:rsidRPr="007A187F" w:rsidRDefault="004F7C10" w:rsidP="00B621BF">
      <w:pPr>
        <w:pStyle w:val="2"/>
        <w:numPr>
          <w:ilvl w:val="0"/>
          <w:numId w:val="13"/>
        </w:numPr>
        <w:spacing w:before="0" w:after="0" w:line="240" w:lineRule="auto"/>
        <w:ind w:firstLineChars="200" w:firstLine="643"/>
        <w:rPr>
          <w:rFonts w:ascii="楷体_GB2312" w:eastAsia="楷体_GB2312" w:hAnsi="楷体"/>
        </w:rPr>
      </w:pPr>
      <w:bookmarkStart w:id="288" w:name="_Toc11554"/>
      <w:bookmarkStart w:id="289" w:name="_Toc2492"/>
      <w:bookmarkStart w:id="290" w:name="_Toc26334"/>
      <w:bookmarkStart w:id="291" w:name="_Toc13504"/>
      <w:bookmarkStart w:id="292" w:name="_Toc17816"/>
      <w:bookmarkStart w:id="293" w:name="_Toc459642339"/>
      <w:r w:rsidRPr="007A187F">
        <w:rPr>
          <w:rFonts w:ascii="楷体_GB2312" w:eastAsia="楷体_GB2312" w:hAnsi="楷体" w:hint="eastAsia"/>
        </w:rPr>
        <w:t>推进城镇燃气设施建设和改造</w:t>
      </w:r>
      <w:bookmarkEnd w:id="288"/>
      <w:bookmarkEnd w:id="289"/>
      <w:bookmarkEnd w:id="290"/>
      <w:bookmarkEnd w:id="291"/>
      <w:bookmarkEnd w:id="292"/>
      <w:bookmarkEnd w:id="293"/>
    </w:p>
    <w:p w:rsidR="00DA57E7" w:rsidRPr="00D56BB9" w:rsidRDefault="004F7C10" w:rsidP="00952E38">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加快发展城镇燃气设施，加大老旧管网更新改造力度。强化燃气经营许可管理，规范燃气市场经营秩序。建立健全城镇燃气安全保障体系，增强城镇燃气调峰保障能力，强化</w:t>
      </w:r>
      <w:r w:rsidRPr="00D56BB9">
        <w:rPr>
          <w:rFonts w:ascii="仿宋_GB2312" w:eastAsia="仿宋_GB2312" w:hAnsi="仿宋" w:hint="eastAsia"/>
          <w:bCs/>
          <w:sz w:val="32"/>
          <w:szCs w:val="32"/>
        </w:rPr>
        <w:lastRenderedPageBreak/>
        <w:t>燃气应急抢险能力建设，完善应急预案，强化应急演练，提高队伍素质。鼓励燃气企业通过兼并、重组、合资合作等方式，形成规模化经营。</w:t>
      </w:r>
    </w:p>
    <w:p w:rsidR="00DA57E7" w:rsidRPr="007A187F" w:rsidRDefault="004F7C10" w:rsidP="00B621BF">
      <w:pPr>
        <w:pStyle w:val="2"/>
        <w:numPr>
          <w:ilvl w:val="0"/>
          <w:numId w:val="13"/>
        </w:numPr>
        <w:spacing w:before="0" w:after="0" w:line="240" w:lineRule="auto"/>
        <w:ind w:firstLineChars="200" w:firstLine="643"/>
        <w:rPr>
          <w:rFonts w:ascii="楷体_GB2312" w:eastAsia="楷体_GB2312" w:hAnsi="楷体"/>
        </w:rPr>
      </w:pPr>
      <w:bookmarkStart w:id="294" w:name="_Toc18699"/>
      <w:bookmarkStart w:id="295" w:name="_Toc3768"/>
      <w:bookmarkStart w:id="296" w:name="_Toc26059"/>
      <w:bookmarkStart w:id="297" w:name="_Toc31912"/>
      <w:bookmarkStart w:id="298" w:name="_Toc9989"/>
      <w:bookmarkStart w:id="299" w:name="_Toc459642340"/>
      <w:r w:rsidRPr="007A187F">
        <w:rPr>
          <w:rFonts w:ascii="楷体_GB2312" w:eastAsia="楷体_GB2312" w:hAnsi="楷体" w:hint="eastAsia"/>
        </w:rPr>
        <w:t>提升城镇供热</w:t>
      </w:r>
      <w:bookmarkEnd w:id="294"/>
      <w:r w:rsidRPr="007A187F">
        <w:rPr>
          <w:rFonts w:ascii="楷体_GB2312" w:eastAsia="楷体_GB2312" w:hAnsi="楷体" w:hint="eastAsia"/>
        </w:rPr>
        <w:t>保障能力</w:t>
      </w:r>
      <w:bookmarkEnd w:id="295"/>
      <w:bookmarkEnd w:id="296"/>
      <w:bookmarkEnd w:id="297"/>
      <w:bookmarkEnd w:id="298"/>
      <w:bookmarkEnd w:id="299"/>
    </w:p>
    <w:p w:rsidR="00FF56D0" w:rsidRDefault="004F7C10" w:rsidP="00280F08">
      <w:pPr>
        <w:ind w:firstLineChars="200" w:firstLine="640"/>
        <w:rPr>
          <w:b/>
          <w:sz w:val="28"/>
          <w:szCs w:val="28"/>
        </w:rPr>
      </w:pPr>
      <w:r w:rsidRPr="00D56BB9">
        <w:rPr>
          <w:rFonts w:ascii="仿宋_GB2312" w:eastAsia="仿宋_GB2312" w:hAnsi="仿宋" w:hint="eastAsia"/>
          <w:bCs/>
          <w:sz w:val="32"/>
          <w:szCs w:val="32"/>
        </w:rPr>
        <w:t>加快发展热电联产，淘汰燃煤小锅炉，加强集中供热管网建设改造。加大供热计量改革力度，督促指导各地对具备条件的建筑实行供热计量收费。完善供热行业市场化运营机制，制定促进集中供热企业专业化、社会化、市场化经营的政策措施。积极推广供热领域新技术、新装备应用，不断提高供热设施节能环保水平和安全保障能力。开展重点镇集中供热试点并逐步推广。</w:t>
      </w:r>
      <w:bookmarkStart w:id="300" w:name="_Toc31104"/>
      <w:bookmarkStart w:id="301" w:name="_Toc9243"/>
      <w:bookmarkStart w:id="302" w:name="_Toc433118539"/>
    </w:p>
    <w:p w:rsidR="00B621BF" w:rsidRDefault="00B621BF">
      <w:pPr>
        <w:keepNext/>
        <w:keepLines/>
        <w:numPr>
          <w:ilvl w:val="0"/>
          <w:numId w:val="2"/>
        </w:numPr>
        <w:ind w:firstLineChars="200" w:firstLine="643"/>
        <w:outlineLvl w:val="0"/>
        <w:rPr>
          <w:rFonts w:ascii="黑体" w:eastAsia="黑体" w:hAnsi="黑体"/>
          <w:b/>
          <w:sz w:val="32"/>
          <w:szCs w:val="30"/>
        </w:rPr>
      </w:pPr>
      <w:bookmarkStart w:id="303" w:name="_Toc459642341"/>
      <w:bookmarkStart w:id="304" w:name="OLE_LINK31"/>
      <w:bookmarkStart w:id="305" w:name="OLE_LINK33"/>
      <w:bookmarkEnd w:id="300"/>
      <w:bookmarkEnd w:id="301"/>
      <w:bookmarkEnd w:id="302"/>
      <w:r>
        <w:rPr>
          <w:rFonts w:ascii="黑体" w:eastAsia="黑体" w:hAnsi="黑体" w:hint="eastAsia"/>
          <w:b/>
          <w:sz w:val="32"/>
          <w:szCs w:val="30"/>
        </w:rPr>
        <w:t>努力营造城市宜居环境</w:t>
      </w:r>
      <w:bookmarkEnd w:id="303"/>
    </w:p>
    <w:p w:rsidR="00B621BF" w:rsidRPr="00D56BB9" w:rsidRDefault="00B621BF" w:rsidP="00B621BF">
      <w:pPr>
        <w:pStyle w:val="2"/>
        <w:numPr>
          <w:ilvl w:val="0"/>
          <w:numId w:val="28"/>
        </w:numPr>
        <w:spacing w:before="0" w:after="0" w:line="240" w:lineRule="auto"/>
        <w:rPr>
          <w:rFonts w:ascii="楷体_GB2312" w:eastAsia="楷体_GB2312" w:hAnsi="楷体"/>
        </w:rPr>
      </w:pPr>
      <w:bookmarkStart w:id="306" w:name="_Toc14425"/>
      <w:bookmarkStart w:id="307" w:name="_Toc26697"/>
      <w:bookmarkStart w:id="308" w:name="_Toc2207"/>
      <w:bookmarkStart w:id="309" w:name="_Toc13675"/>
      <w:bookmarkStart w:id="310" w:name="_Toc19318"/>
      <w:bookmarkStart w:id="311" w:name="_Toc459642342"/>
      <w:r w:rsidRPr="00D56BB9">
        <w:rPr>
          <w:rFonts w:ascii="楷体_GB2312" w:eastAsia="楷体_GB2312" w:hAnsi="楷体" w:hint="eastAsia"/>
        </w:rPr>
        <w:t>建设低碳生态城市</w:t>
      </w:r>
      <w:bookmarkEnd w:id="306"/>
      <w:bookmarkEnd w:id="307"/>
      <w:bookmarkEnd w:id="308"/>
      <w:bookmarkEnd w:id="309"/>
      <w:bookmarkEnd w:id="310"/>
      <w:bookmarkEnd w:id="311"/>
    </w:p>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加强生态城市、园林城市、低碳城市、紧凑型城市等创建工作，继续开展试点，加强考核评估，及时总结推广。</w:t>
      </w:r>
    </w:p>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建设生态型城市。节约集约利用土地、水、能源等资源，促进水资源循环利用。严格控制高耗能、高排放行业发展。推动工业项目向园区集中。实施大气污染防治行动计划，开展PM2.5监测，加大城中村环境综合整治力度。大力发展绿色交通系统，积极发展城市绿道和轨道交通。加强饮用水水源地保护，保障城镇居民饮水安全。加强城镇及周边绿化。大力推进绿色建筑。保护生态用地和农用地。</w:t>
      </w:r>
    </w:p>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lastRenderedPageBreak/>
        <w:t>建设紧凑型城市。提高土地利用强度，优化用地空间布局，鼓励利用城市地下空间，对城市闲置和不合理利用的土地进行再开发，提高建设用地利用率；通过合理开发、混合的土地利用和优先发展公共交通等控制城市无序蔓延，提高公共服务设施利用效率，保护郊区开敞空间。在发展城镇的过程，加强对原有农村住房宅基地、原有小型工农业占地、历史遗留</w:t>
      </w:r>
      <w:proofErr w:type="gramStart"/>
      <w:r w:rsidRPr="00D56BB9">
        <w:rPr>
          <w:rFonts w:ascii="仿宋_GB2312" w:eastAsia="仿宋_GB2312" w:hAnsi="仿宋" w:hint="eastAsia"/>
          <w:bCs/>
          <w:sz w:val="32"/>
          <w:szCs w:val="32"/>
        </w:rPr>
        <w:t>工矿地</w:t>
      </w:r>
      <w:proofErr w:type="gramEnd"/>
      <w:r w:rsidRPr="00D56BB9">
        <w:rPr>
          <w:rFonts w:ascii="仿宋_GB2312" w:eastAsia="仿宋_GB2312" w:hAnsi="仿宋" w:hint="eastAsia"/>
          <w:bCs/>
          <w:sz w:val="32"/>
          <w:szCs w:val="32"/>
        </w:rPr>
        <w:t>的生态恢复和重建。</w:t>
      </w:r>
    </w:p>
    <w:p w:rsidR="00B621BF" w:rsidRDefault="00B621BF" w:rsidP="00B621BF">
      <w:pPr>
        <w:ind w:firstLineChars="200" w:firstLine="640"/>
        <w:rPr>
          <w:rFonts w:ascii="仿宋_GB2312" w:eastAsia="仿宋_GB2312" w:hAnsi="仿宋"/>
          <w:bCs/>
          <w:sz w:val="32"/>
          <w:szCs w:val="32"/>
        </w:rPr>
      </w:pPr>
      <w:r w:rsidRPr="000D29F4">
        <w:rPr>
          <w:rFonts w:ascii="仿宋_GB2312" w:eastAsia="仿宋_GB2312" w:hAnsi="仿宋"/>
          <w:bCs/>
          <w:sz w:val="32"/>
          <w:szCs w:val="32"/>
        </w:rPr>
        <w:t>建设低碳城市、循环经济示范城市。积极探索低碳发展模式，强化高效产业低碳发展，黑色产业绿色发展，资源型产业循环发展，以提高资源产出率为目标，根据自身资源禀赋、产业结构和区域特点，实施大循环战略，推动晋城国家低碳城市试点，晋城市、孝义市循环经济示范城市</w:t>
      </w:r>
      <w:r w:rsidRPr="000D29F4">
        <w:rPr>
          <w:rFonts w:ascii="仿宋_GB2312" w:eastAsia="仿宋_GB2312" w:hAnsi="仿宋" w:hint="eastAsia"/>
          <w:bCs/>
          <w:sz w:val="32"/>
          <w:szCs w:val="32"/>
        </w:rPr>
        <w:t>加快</w:t>
      </w:r>
      <w:r w:rsidRPr="000D29F4">
        <w:rPr>
          <w:rFonts w:ascii="仿宋_GB2312" w:eastAsia="仿宋_GB2312" w:hAnsi="仿宋"/>
          <w:bCs/>
          <w:sz w:val="32"/>
          <w:szCs w:val="32"/>
        </w:rPr>
        <w:t>建设实施，先行先试。</w:t>
      </w:r>
    </w:p>
    <w:p w:rsidR="00B621BF" w:rsidRPr="00B621BF" w:rsidRDefault="00B621BF" w:rsidP="00B621BF">
      <w:pPr>
        <w:pStyle w:val="2"/>
        <w:numPr>
          <w:ilvl w:val="0"/>
          <w:numId w:val="28"/>
        </w:numPr>
        <w:spacing w:before="0" w:after="0" w:line="240" w:lineRule="auto"/>
        <w:ind w:firstLineChars="200" w:firstLine="643"/>
        <w:rPr>
          <w:rFonts w:ascii="楷体_GB2312" w:eastAsia="楷体_GB2312" w:hAnsi="楷体"/>
        </w:rPr>
      </w:pPr>
      <w:bookmarkStart w:id="312" w:name="_Toc1854"/>
      <w:bookmarkStart w:id="313" w:name="_Toc10350"/>
      <w:bookmarkStart w:id="314" w:name="_Toc16228"/>
      <w:bookmarkStart w:id="315" w:name="_Toc459642343"/>
      <w:bookmarkStart w:id="316" w:name="_Toc2204"/>
      <w:bookmarkStart w:id="317" w:name="_Toc19020"/>
      <w:r w:rsidRPr="00B621BF">
        <w:rPr>
          <w:rFonts w:ascii="楷体_GB2312" w:eastAsia="楷体_GB2312" w:hAnsi="楷体" w:hint="eastAsia"/>
        </w:rPr>
        <w:t>推进海绵城市</w:t>
      </w:r>
      <w:bookmarkEnd w:id="312"/>
      <w:r w:rsidRPr="00B621BF">
        <w:rPr>
          <w:rFonts w:ascii="楷体_GB2312" w:eastAsia="楷体_GB2312" w:hAnsi="楷体" w:hint="eastAsia"/>
        </w:rPr>
        <w:t>建设</w:t>
      </w:r>
      <w:bookmarkEnd w:id="313"/>
      <w:bookmarkEnd w:id="314"/>
      <w:bookmarkEnd w:id="315"/>
    </w:p>
    <w:bookmarkEnd w:id="316"/>
    <w:bookmarkEnd w:id="317"/>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统筹推进新老城区海绵城市建设，各城市新区、各类园区、成片开发区要全面落实海绵城市建设要求；老城区要结合城镇棚户区和城乡危房改造、老旧小区有机更新，以解决城市内涝、雨水收集利用、黑臭水体治理为突破口，推进区域整体治理，逐步实现小雨</w:t>
      </w:r>
      <w:proofErr w:type="gramStart"/>
      <w:r w:rsidRPr="00D56BB9">
        <w:rPr>
          <w:rFonts w:ascii="仿宋_GB2312" w:eastAsia="仿宋_GB2312" w:hAnsi="仿宋" w:hint="eastAsia"/>
          <w:bCs/>
          <w:sz w:val="32"/>
          <w:szCs w:val="32"/>
        </w:rPr>
        <w:t>不</w:t>
      </w:r>
      <w:proofErr w:type="gramEnd"/>
      <w:r w:rsidRPr="00D56BB9">
        <w:rPr>
          <w:rFonts w:ascii="仿宋_GB2312" w:eastAsia="仿宋_GB2312" w:hAnsi="仿宋" w:hint="eastAsia"/>
          <w:bCs/>
          <w:sz w:val="32"/>
          <w:szCs w:val="32"/>
        </w:rPr>
        <w:t>积水、大雨</w:t>
      </w:r>
      <w:proofErr w:type="gramStart"/>
      <w:r w:rsidRPr="00D56BB9">
        <w:rPr>
          <w:rFonts w:ascii="仿宋_GB2312" w:eastAsia="仿宋_GB2312" w:hAnsi="仿宋" w:hint="eastAsia"/>
          <w:bCs/>
          <w:sz w:val="32"/>
          <w:szCs w:val="32"/>
        </w:rPr>
        <w:t>不</w:t>
      </w:r>
      <w:proofErr w:type="gramEnd"/>
      <w:r w:rsidRPr="00D56BB9">
        <w:rPr>
          <w:rFonts w:ascii="仿宋_GB2312" w:eastAsia="仿宋_GB2312" w:hAnsi="仿宋" w:hint="eastAsia"/>
          <w:bCs/>
          <w:sz w:val="32"/>
          <w:szCs w:val="32"/>
        </w:rPr>
        <w:t>内涝、水体不黑臭、热岛有缓解。各城镇要建立海绵城市建设工程项目储备制度，编制项目滚动规划和年度建设计划，推广海绵型建筑与小区，推进海绵型道路与广场建设，推广海绵型公园和绿</w:t>
      </w:r>
      <w:r w:rsidRPr="00D56BB9">
        <w:rPr>
          <w:rFonts w:ascii="仿宋_GB2312" w:eastAsia="仿宋_GB2312" w:hAnsi="仿宋" w:hint="eastAsia"/>
          <w:bCs/>
          <w:sz w:val="32"/>
          <w:szCs w:val="32"/>
        </w:rPr>
        <w:lastRenderedPageBreak/>
        <w:t>地，促进自然生态修复。</w:t>
      </w:r>
    </w:p>
    <w:p w:rsidR="00B621BF" w:rsidRPr="00D56BB9" w:rsidRDefault="00B621BF" w:rsidP="00B621BF">
      <w:pPr>
        <w:pStyle w:val="2"/>
        <w:numPr>
          <w:ilvl w:val="0"/>
          <w:numId w:val="28"/>
        </w:numPr>
        <w:spacing w:before="0" w:after="0" w:line="240" w:lineRule="auto"/>
        <w:ind w:firstLineChars="200" w:firstLine="643"/>
        <w:rPr>
          <w:rFonts w:ascii="楷体_GB2312" w:eastAsia="楷体_GB2312" w:hAnsi="楷体"/>
        </w:rPr>
      </w:pPr>
      <w:bookmarkStart w:id="318" w:name="_Toc6906"/>
      <w:bookmarkStart w:id="319" w:name="_Toc22331"/>
      <w:bookmarkStart w:id="320" w:name="_Toc5716"/>
      <w:bookmarkStart w:id="321" w:name="_Toc28151"/>
      <w:bookmarkStart w:id="322" w:name="_Toc25208"/>
      <w:bookmarkStart w:id="323" w:name="_Toc459642344"/>
      <w:r w:rsidRPr="00D56BB9">
        <w:rPr>
          <w:rFonts w:ascii="楷体_GB2312" w:eastAsia="楷体_GB2312" w:hAnsi="楷体" w:hint="eastAsia"/>
        </w:rPr>
        <w:t>加强城镇园林绿化建设</w:t>
      </w:r>
      <w:bookmarkEnd w:id="318"/>
      <w:bookmarkEnd w:id="319"/>
      <w:bookmarkEnd w:id="320"/>
      <w:bookmarkEnd w:id="321"/>
      <w:bookmarkEnd w:id="322"/>
      <w:bookmarkEnd w:id="323"/>
    </w:p>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强生态园林城市建设，加大社区公园、街头游园、郊野公园、绿道绿廊等规划建设力度，构建城乡“山水林田湖共同体”系统生态格局，落实城市建成区“300米见绿、500米见园”园林绿化建设，提升绿地生态和综合服务功能。</w:t>
      </w:r>
    </w:p>
    <w:p w:rsidR="00B621BF"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到2020年，新增城市绿地面积8000公顷。通过拆迁建绿、拆违还绿等，增加城市中心区、老城区的公园绿地面积，加快综合性公园、防灾避险公园和植物园建设，不断提升公园绿地服务功能。着力推进城市绿道、绿廊建设，新增绿道、绿廊200公里。推广集近自然群落营建、雨水生态化滞留利用、生态修复，以及循环型、生态型、节能型绿地材料应用和园林绿地生态管控等为一体的生态型园林绿化示范项目。</w:t>
      </w:r>
    </w:p>
    <w:p w:rsidR="00B621BF" w:rsidRPr="00B621BF" w:rsidRDefault="00B621BF" w:rsidP="00B621BF">
      <w:pPr>
        <w:pStyle w:val="2"/>
        <w:numPr>
          <w:ilvl w:val="0"/>
          <w:numId w:val="28"/>
        </w:numPr>
        <w:spacing w:before="0" w:after="0" w:line="240" w:lineRule="auto"/>
        <w:rPr>
          <w:rFonts w:ascii="楷体_GB2312" w:eastAsia="楷体_GB2312" w:hAnsi="楷体"/>
        </w:rPr>
      </w:pPr>
      <w:bookmarkStart w:id="324" w:name="_Toc17433"/>
      <w:bookmarkStart w:id="325" w:name="_Toc20175"/>
      <w:bookmarkStart w:id="326" w:name="_Toc459642345"/>
      <w:bookmarkStart w:id="327" w:name="_Toc26840"/>
      <w:bookmarkStart w:id="328" w:name="_Toc26234"/>
      <w:bookmarkStart w:id="329" w:name="_Toc21818"/>
      <w:bookmarkStart w:id="330" w:name="_Toc19970"/>
      <w:bookmarkStart w:id="331" w:name="_Toc1813"/>
      <w:r w:rsidRPr="00B621BF">
        <w:rPr>
          <w:rFonts w:ascii="楷体_GB2312" w:eastAsia="楷体_GB2312" w:hAnsi="楷体" w:hint="eastAsia"/>
        </w:rPr>
        <w:t>整治黑臭水体</w:t>
      </w:r>
      <w:bookmarkEnd w:id="324"/>
      <w:bookmarkEnd w:id="325"/>
      <w:bookmarkEnd w:id="326"/>
    </w:p>
    <w:p w:rsidR="00B621BF" w:rsidRPr="00D56BB9"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在全面排查城市建成区黑臭水体现状的基础上，制定黑  臭水体整治计划，因地制宜</w:t>
      </w:r>
      <w:proofErr w:type="gramStart"/>
      <w:r w:rsidRPr="00D56BB9">
        <w:rPr>
          <w:rFonts w:ascii="仿宋_GB2312" w:eastAsia="仿宋_GB2312" w:hAnsi="仿宋" w:hint="eastAsia"/>
          <w:bCs/>
          <w:sz w:val="32"/>
          <w:szCs w:val="32"/>
        </w:rPr>
        <w:t>采取控源截污</w:t>
      </w:r>
      <w:proofErr w:type="gramEnd"/>
      <w:r w:rsidRPr="00D56BB9">
        <w:rPr>
          <w:rFonts w:ascii="仿宋_GB2312" w:eastAsia="仿宋_GB2312" w:hAnsi="仿宋" w:hint="eastAsia"/>
          <w:bCs/>
          <w:sz w:val="32"/>
          <w:szCs w:val="32"/>
        </w:rPr>
        <w:t>、内源治理、生态修复相结合的整治措施。完善工作制度，落实责任到人，推动各地将本地黑臭水体名称、责任人及达标期限向社会公  布。健全配套政策，确保整治效果“长治久清”。</w:t>
      </w:r>
    </w:p>
    <w:p w:rsidR="00B621BF" w:rsidRPr="00D56BB9" w:rsidRDefault="00B621BF" w:rsidP="00B621BF">
      <w:pPr>
        <w:pStyle w:val="2"/>
        <w:numPr>
          <w:ilvl w:val="0"/>
          <w:numId w:val="28"/>
        </w:numPr>
        <w:spacing w:before="0" w:after="0" w:line="240" w:lineRule="auto"/>
        <w:rPr>
          <w:rFonts w:ascii="楷体_GB2312" w:eastAsia="楷体_GB2312" w:hAnsi="楷体"/>
        </w:rPr>
      </w:pPr>
      <w:bookmarkStart w:id="332" w:name="_Toc459642346"/>
      <w:r w:rsidRPr="00D56BB9">
        <w:rPr>
          <w:rFonts w:ascii="楷体_GB2312" w:eastAsia="楷体_GB2312" w:hAnsi="楷体" w:hint="eastAsia"/>
        </w:rPr>
        <w:t>提高城镇生活垃圾无害化处理</w:t>
      </w:r>
      <w:bookmarkEnd w:id="327"/>
      <w:r w:rsidRPr="00D56BB9">
        <w:rPr>
          <w:rFonts w:ascii="楷体_GB2312" w:eastAsia="楷体_GB2312" w:hAnsi="楷体" w:hint="eastAsia"/>
        </w:rPr>
        <w:t>水平</w:t>
      </w:r>
      <w:bookmarkEnd w:id="328"/>
      <w:bookmarkEnd w:id="329"/>
      <w:bookmarkEnd w:id="330"/>
      <w:bookmarkEnd w:id="331"/>
      <w:bookmarkEnd w:id="332"/>
    </w:p>
    <w:p w:rsidR="00B621BF" w:rsidRDefault="00B621BF" w:rsidP="00B621BF">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提高城镇生活垃圾无害化处理水平，建成覆盖城乡的生活垃圾收运处理系统，无害化处理设施的处理能力满足生活</w:t>
      </w:r>
      <w:r w:rsidRPr="00D56BB9">
        <w:rPr>
          <w:rFonts w:ascii="仿宋_GB2312" w:eastAsia="仿宋_GB2312" w:hAnsi="仿宋" w:hint="eastAsia"/>
          <w:bCs/>
          <w:sz w:val="32"/>
          <w:szCs w:val="32"/>
        </w:rPr>
        <w:lastRenderedPageBreak/>
        <w:t>垃圾</w:t>
      </w:r>
      <w:proofErr w:type="gramStart"/>
      <w:r w:rsidRPr="00D56BB9">
        <w:rPr>
          <w:rFonts w:ascii="仿宋_GB2312" w:eastAsia="仿宋_GB2312" w:hAnsi="仿宋" w:hint="eastAsia"/>
          <w:bCs/>
          <w:sz w:val="32"/>
          <w:szCs w:val="32"/>
        </w:rPr>
        <w:t>全处理</w:t>
      </w:r>
      <w:proofErr w:type="gramEnd"/>
      <w:r w:rsidRPr="00D56BB9">
        <w:rPr>
          <w:rFonts w:ascii="仿宋_GB2312" w:eastAsia="仿宋_GB2312" w:hAnsi="仿宋" w:hint="eastAsia"/>
          <w:bCs/>
          <w:sz w:val="32"/>
          <w:szCs w:val="32"/>
        </w:rPr>
        <w:t>的需要。继续开展城市生活垃圾分类收集、分类处理的试点工作，建成一批生活垃圾分类收集、分类处理的示范项目或示范城市。“十三五”期间需要新增或扩建生活垃圾卫生填埋场14座，新增设区城市的生活垃圾焚烧厂6座，规划在太原市和</w:t>
      </w:r>
      <w:proofErr w:type="gramStart"/>
      <w:r w:rsidRPr="00D56BB9">
        <w:rPr>
          <w:rFonts w:ascii="仿宋_GB2312" w:eastAsia="仿宋_GB2312" w:hAnsi="仿宋" w:hint="eastAsia"/>
          <w:bCs/>
          <w:sz w:val="32"/>
          <w:szCs w:val="32"/>
        </w:rPr>
        <w:t>晋中市</w:t>
      </w:r>
      <w:proofErr w:type="gramEnd"/>
      <w:r w:rsidRPr="00D56BB9">
        <w:rPr>
          <w:rFonts w:ascii="仿宋_GB2312" w:eastAsia="仿宋_GB2312" w:hAnsi="仿宋" w:hint="eastAsia"/>
          <w:bCs/>
          <w:sz w:val="32"/>
          <w:szCs w:val="32"/>
        </w:rPr>
        <w:t>各新建垃圾堆肥厂1座。县城、县级市和设区城市根据情况设置压缩转运站。积极推进生活垃圾分类。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80F08" w:rsidRPr="00332885" w:rsidTr="00332885">
        <w:trPr>
          <w:tblHeader/>
        </w:trPr>
        <w:tc>
          <w:tcPr>
            <w:tcW w:w="8522" w:type="dxa"/>
            <w:shd w:val="clear" w:color="auto" w:fill="auto"/>
          </w:tcPr>
          <w:p w:rsidR="00280F08" w:rsidRPr="00332885" w:rsidRDefault="00280F08" w:rsidP="00332885">
            <w:pPr>
              <w:spacing w:line="300" w:lineRule="auto"/>
              <w:jc w:val="center"/>
              <w:rPr>
                <w:rFonts w:ascii="仿宋_GB2312" w:eastAsia="仿宋_GB2312" w:hAnsi="仿宋"/>
                <w:bCs/>
                <w:sz w:val="24"/>
                <w:szCs w:val="24"/>
              </w:rPr>
            </w:pPr>
            <w:r w:rsidRPr="00332885">
              <w:rPr>
                <w:rFonts w:ascii="仿宋_GB2312" w:eastAsia="仿宋_GB2312" w:hAnsi="仿宋" w:hint="eastAsia"/>
                <w:b/>
                <w:w w:val="97"/>
                <w:sz w:val="30"/>
                <w:szCs w:val="30"/>
              </w:rPr>
              <w:t>专栏6  城市建设重点工程</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地下综合管廊</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城市新区、各类园区、成片开发区域根据功能需求，同步建设地下综合管廊。老城区结合旧城更新、道路改造、地铁建设、地下空间开发等，因地制宜安排地下综合管廊。</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海绵城市</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加强海绵型建筑与小区、海绵型道路和广场、海绵型公园和绿地、水系保护与生态修复、城市排水防涝与调蓄设施等建设，实现70%的降雨就地消纳和利用，城市建成区20%以上的面积达到目标要求。</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黑臭水体整治</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proofErr w:type="gramStart"/>
            <w:r w:rsidRPr="00332885">
              <w:rPr>
                <w:rFonts w:ascii="仿宋_GB2312" w:eastAsia="仿宋_GB2312" w:hAnsi="仿宋" w:hint="eastAsia"/>
                <w:bCs/>
                <w:sz w:val="24"/>
                <w:szCs w:val="24"/>
              </w:rPr>
              <w:t>采取控源截污</w:t>
            </w:r>
            <w:proofErr w:type="gramEnd"/>
            <w:r w:rsidRPr="00332885">
              <w:rPr>
                <w:rFonts w:ascii="仿宋_GB2312" w:eastAsia="仿宋_GB2312" w:hAnsi="仿宋" w:hint="eastAsia"/>
                <w:bCs/>
                <w:sz w:val="24"/>
                <w:szCs w:val="24"/>
              </w:rPr>
              <w:t>、内源治理、生态修复等措施，系统整治城市黑臭水体。到2020年,城市建成区黑臭水体控制在10%以内。</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大县城</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建设“大县城”试点；加快新区开发建设和旧区综合整治，建设一批具有地域文化特色和时代气息的县城新区。</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地下管网改造工程</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加强城市供水、污水、雨水、燃气、供热等各类管网的建设和改造，确保供水管网漏损率、供热管网失水率与温降控制在国家标准以内，燃气管网一般事故率明显下降，避免重大事故的发生。</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地下空间开发</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指导全省11个设区城市编制城市地下空间专项规划，重点指导以太原为首的城市和城市新区地下空间的开发利用。加大推进城市地下空间开发利用试点工作。</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lastRenderedPageBreak/>
              <w:t>城市道路交通基础设施</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推进地铁、轻轨等城市轨道交通系统建设。推进城市道路建设，加强城市步行和自行车交通设施建设，完善行人过街设施、自行车停车设施、道路林荫绿化、照明设施等。</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城市供水和排水防涝设施建设</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加快供水管网和自来水厂改造与建设。加快雨水管渠和泵站建设，推进雨污分流改造，因地制宜布局建设雨水调蓄设施，加强雨水行泄通道建设。</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城市污水处理设施</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加强城镇污水处理及再生利用、污泥处理处置设施建设。提高污水处理率。设区城市污泥无害化处理率达90%，全省设市城市雨污合流管网改造完成现有合流管网的60%，县城完成现状合流制管网的30%。</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城市生活垃圾处理设施</w:t>
            </w:r>
          </w:p>
          <w:p w:rsidR="00280F08" w:rsidRPr="00332885" w:rsidRDefault="00280F08" w:rsidP="00332885">
            <w:pPr>
              <w:adjustRightInd w:val="0"/>
              <w:snapToGrid w:val="0"/>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加快城市垃圾收运和处理设施建设，完善收集转运系统，生活垃圾焚烧处理能力达到无害化处理总能力的35%以上，做好垃圾渗滤液处理处置。</w:t>
            </w:r>
          </w:p>
        </w:tc>
      </w:tr>
      <w:tr w:rsidR="00280F08" w:rsidRPr="00332885" w:rsidTr="00332885">
        <w:tc>
          <w:tcPr>
            <w:tcW w:w="8522" w:type="dxa"/>
            <w:shd w:val="clear" w:color="auto" w:fill="auto"/>
          </w:tcPr>
          <w:p w:rsidR="00280F08" w:rsidRPr="00332885" w:rsidRDefault="00280F08" w:rsidP="00332885">
            <w:pPr>
              <w:numPr>
                <w:ilvl w:val="0"/>
                <w:numId w:val="12"/>
              </w:numPr>
              <w:adjustRightInd w:val="0"/>
              <w:snapToGrid w:val="0"/>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城市生态建设</w:t>
            </w:r>
          </w:p>
          <w:p w:rsidR="00280F08" w:rsidRPr="00332885" w:rsidRDefault="00280F08" w:rsidP="00332885">
            <w:pPr>
              <w:adjustRightInd w:val="0"/>
              <w:snapToGrid w:val="0"/>
              <w:spacing w:line="300" w:lineRule="auto"/>
              <w:ind w:firstLineChars="200" w:firstLine="480"/>
              <w:rPr>
                <w:rFonts w:ascii="仿宋_GB2312" w:eastAsia="仿宋_GB2312" w:hAnsi="仿宋"/>
                <w:bCs/>
                <w:sz w:val="32"/>
                <w:szCs w:val="32"/>
              </w:rPr>
            </w:pPr>
            <w:r w:rsidRPr="00332885">
              <w:rPr>
                <w:rFonts w:ascii="仿宋_GB2312" w:eastAsia="仿宋_GB2312" w:hAnsi="仿宋" w:hint="eastAsia"/>
                <w:bCs/>
                <w:sz w:val="24"/>
                <w:szCs w:val="24"/>
              </w:rPr>
              <w:t>加强城市山体修复、水体综合治理、湿地修复、废弃地整治、生态园林建设。新增城市绿地面积8000公顷。着力推进城市绿廊200公里。</w:t>
            </w:r>
          </w:p>
        </w:tc>
      </w:tr>
    </w:tbl>
    <w:p w:rsidR="00DA57E7" w:rsidRDefault="004F7C10">
      <w:pPr>
        <w:keepNext/>
        <w:keepLines/>
        <w:numPr>
          <w:ilvl w:val="0"/>
          <w:numId w:val="2"/>
        </w:numPr>
        <w:ind w:firstLineChars="200" w:firstLine="643"/>
        <w:outlineLvl w:val="0"/>
        <w:rPr>
          <w:rFonts w:ascii="黑体" w:eastAsia="黑体" w:hAnsi="黑体"/>
          <w:b/>
          <w:sz w:val="32"/>
          <w:szCs w:val="30"/>
        </w:rPr>
      </w:pPr>
      <w:bookmarkStart w:id="333" w:name="_Toc459642347"/>
      <w:r>
        <w:rPr>
          <w:rFonts w:ascii="黑体" w:eastAsia="黑体" w:hAnsi="黑体" w:hint="eastAsia"/>
          <w:b/>
          <w:sz w:val="32"/>
          <w:szCs w:val="30"/>
        </w:rPr>
        <w:t>推动城市建设和管理优化升级</w:t>
      </w:r>
      <w:bookmarkEnd w:id="333"/>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34" w:name="_Toc24345"/>
      <w:bookmarkStart w:id="335" w:name="_Toc16482"/>
      <w:bookmarkStart w:id="336" w:name="_Toc19158"/>
      <w:bookmarkStart w:id="337" w:name="_Toc28962"/>
      <w:bookmarkStart w:id="338" w:name="_Toc2109"/>
      <w:bookmarkStart w:id="339" w:name="_Toc459642348"/>
      <w:bookmarkEnd w:id="304"/>
      <w:bookmarkEnd w:id="305"/>
      <w:r w:rsidRPr="00D56BB9">
        <w:rPr>
          <w:rFonts w:ascii="楷体_GB2312" w:eastAsia="楷体_GB2312" w:hAnsi="楷体" w:hint="eastAsia"/>
        </w:rPr>
        <w:t>建设节水城市</w:t>
      </w:r>
      <w:bookmarkEnd w:id="334"/>
      <w:bookmarkEnd w:id="335"/>
      <w:bookmarkEnd w:id="336"/>
      <w:bookmarkEnd w:id="337"/>
      <w:bookmarkEnd w:id="338"/>
      <w:bookmarkEnd w:id="339"/>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强城镇节约用水管理，全面建设节水型城市、单位、校园和小区，到2020年，所有设区市达到国家节水型城市标准要求。坚持以水定城、定地、定人、定产的原则，统筹给水、节水、排水、污水处理与再生利用，以及水安全、水生态和水环境的协调，提升城市节水能力。大力发展节水产业，推广先进适用的节水技术和装备。推广普及节水器具，公共建筑强制采用节水器具，鼓励居民家庭选用节水器具。严格落实节水“三同时”制度，加强计划用水与定额管理。</w:t>
      </w:r>
      <w:r w:rsidRPr="00D56BB9">
        <w:rPr>
          <w:rFonts w:ascii="仿宋_GB2312" w:eastAsia="仿宋_GB2312" w:hAnsi="仿宋" w:hint="eastAsia"/>
          <w:bCs/>
          <w:sz w:val="32"/>
          <w:szCs w:val="32"/>
        </w:rPr>
        <w:lastRenderedPageBreak/>
        <w:t>充分利用“全国城市节水宣传周”契机，大力开展城市节水宣传，调动全民参与。</w:t>
      </w:r>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40" w:name="_Toc22886"/>
      <w:bookmarkStart w:id="341" w:name="_Toc18215"/>
      <w:bookmarkStart w:id="342" w:name="_Toc2441"/>
      <w:bookmarkStart w:id="343" w:name="_Toc20242"/>
      <w:bookmarkStart w:id="344" w:name="_Toc28658"/>
      <w:bookmarkStart w:id="345" w:name="_Toc459642349"/>
      <w:r w:rsidRPr="00D56BB9">
        <w:rPr>
          <w:rFonts w:ascii="楷体_GB2312" w:eastAsia="楷体_GB2312" w:hAnsi="楷体" w:hint="eastAsia"/>
        </w:rPr>
        <w:t>建设智慧城市</w:t>
      </w:r>
      <w:bookmarkEnd w:id="340"/>
      <w:bookmarkEnd w:id="341"/>
      <w:bookmarkEnd w:id="342"/>
      <w:bookmarkEnd w:id="343"/>
      <w:bookmarkEnd w:id="344"/>
      <w:bookmarkEnd w:id="345"/>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根据《国家智慧城市创建任务书》重点项目和进度安排，积极推进太原市、大同城区、阳泉市、长治市、怀仁县、平鲁区、晋城市、大同市、忻州市、吕梁离石区国家智慧城市创建工作。鼓励其他城镇结合本地实际，按照国家智慧城市（区、镇）试点指标体系要求，开展创建工作。</w:t>
      </w:r>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建立山西城市基础数据库，运用数字信息技术完善覆盖人口、土地、经济、社区、环境、市政交通、灾害等</w:t>
      </w:r>
      <w:proofErr w:type="gramStart"/>
      <w:r w:rsidRPr="00D56BB9">
        <w:rPr>
          <w:rFonts w:ascii="仿宋_GB2312" w:eastAsia="仿宋_GB2312" w:hAnsi="仿宋" w:hint="eastAsia"/>
          <w:bCs/>
          <w:sz w:val="32"/>
          <w:szCs w:val="32"/>
        </w:rPr>
        <w:t>全领域</w:t>
      </w:r>
      <w:proofErr w:type="gramEnd"/>
      <w:r w:rsidRPr="00D56BB9">
        <w:rPr>
          <w:rFonts w:ascii="仿宋_GB2312" w:eastAsia="仿宋_GB2312" w:hAnsi="仿宋" w:hint="eastAsia"/>
          <w:bCs/>
          <w:sz w:val="32"/>
          <w:szCs w:val="32"/>
        </w:rPr>
        <w:t>的城市管理信息系统，以太原市国家三网融合为试点，加快全省“三网融合”步伐。推进城镇建筑物档案数字化、地下管网普查和数据建库，构建统一的公共基础数据库。</w:t>
      </w:r>
    </w:p>
    <w:p w:rsidR="00DA57E7" w:rsidRPr="000D29F4" w:rsidRDefault="004F7C10" w:rsidP="005B4E01">
      <w:pPr>
        <w:ind w:firstLineChars="200" w:firstLine="640"/>
        <w:rPr>
          <w:rFonts w:ascii="仿宋_GB2312" w:eastAsia="仿宋_GB2312" w:hAnsi="仿宋"/>
          <w:bCs/>
          <w:sz w:val="32"/>
          <w:szCs w:val="32"/>
        </w:rPr>
      </w:pPr>
      <w:r w:rsidRPr="000D29F4">
        <w:rPr>
          <w:rFonts w:ascii="仿宋_GB2312" w:eastAsia="仿宋_GB2312" w:hAnsi="仿宋"/>
          <w:bCs/>
          <w:sz w:val="32"/>
          <w:szCs w:val="32"/>
        </w:rPr>
        <w:t>建立城市网格化管理平台、公共信息服务平台以及城市规划、运行优化仿真系统，形成系列化的自主技术产品体系，创新管理应用模式和投融资模式，推动智慧城市综合和专项规模化应用，强化城市信息资源动态更新和管理服务机制。</w:t>
      </w:r>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46" w:name="_Toc4706"/>
      <w:bookmarkStart w:id="347" w:name="_Toc12258"/>
      <w:bookmarkStart w:id="348" w:name="_Toc14555"/>
      <w:bookmarkStart w:id="349" w:name="_Toc13081"/>
      <w:bookmarkStart w:id="350" w:name="_Toc18416"/>
      <w:bookmarkStart w:id="351" w:name="_Toc459642350"/>
      <w:bookmarkStart w:id="352" w:name="OLE_LINK9"/>
      <w:r w:rsidRPr="00D56BB9">
        <w:rPr>
          <w:rFonts w:ascii="楷体_GB2312" w:eastAsia="楷体_GB2312" w:hAnsi="楷体" w:hint="eastAsia"/>
        </w:rPr>
        <w:t>提高县城</w:t>
      </w:r>
      <w:bookmarkEnd w:id="346"/>
      <w:r w:rsidRPr="00D56BB9">
        <w:rPr>
          <w:rFonts w:ascii="楷体_GB2312" w:eastAsia="楷体_GB2312" w:hAnsi="楷体" w:hint="eastAsia"/>
        </w:rPr>
        <w:t>人口与产业集聚功能</w:t>
      </w:r>
      <w:bookmarkEnd w:id="347"/>
      <w:bookmarkEnd w:id="348"/>
      <w:bookmarkEnd w:id="349"/>
      <w:bookmarkEnd w:id="350"/>
      <w:bookmarkEnd w:id="351"/>
    </w:p>
    <w:bookmarkEnd w:id="352"/>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先行开展大县城试点。选择基础条件好、发展动力强、辐射带动能力强的县城先行开展“大县城”试点；努力建设形成数量合理的强县大县，通过大县城促进人口向城镇集中、产业向园区集聚、土地向集约化利用、基础设施和公共服务</w:t>
      </w:r>
      <w:r w:rsidRPr="00D56BB9">
        <w:rPr>
          <w:rFonts w:ascii="仿宋_GB2312" w:eastAsia="仿宋_GB2312" w:hAnsi="仿宋" w:hint="eastAsia"/>
          <w:bCs/>
          <w:sz w:val="32"/>
          <w:szCs w:val="32"/>
        </w:rPr>
        <w:lastRenderedPageBreak/>
        <w:t>设施向农村延伸，提高县城对人口和产业的承载力，推动县域经济又好又快发展。</w:t>
      </w:r>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53" w:name="_Toc7470"/>
      <w:bookmarkStart w:id="354" w:name="_Toc17267"/>
      <w:bookmarkStart w:id="355" w:name="_Toc4668"/>
      <w:bookmarkStart w:id="356" w:name="_Toc8217"/>
      <w:bookmarkStart w:id="357" w:name="_Toc3602"/>
      <w:bookmarkStart w:id="358" w:name="_Toc459642351"/>
      <w:r w:rsidRPr="00D56BB9">
        <w:rPr>
          <w:rFonts w:ascii="楷体_GB2312" w:eastAsia="楷体_GB2312" w:hAnsi="楷体" w:hint="eastAsia"/>
        </w:rPr>
        <w:t>理顺城市管理执法体制</w:t>
      </w:r>
      <w:bookmarkEnd w:id="353"/>
      <w:bookmarkEnd w:id="354"/>
      <w:bookmarkEnd w:id="355"/>
      <w:bookmarkEnd w:id="356"/>
      <w:bookmarkEnd w:id="357"/>
      <w:bookmarkEnd w:id="358"/>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健全从省到市、县的工作体系，综合设置执法机构，加强执法队伍建设，提高执法制度化、规范化水平。</w:t>
      </w:r>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合理划分城市管理事权。整合归并省级执法队伍，向市县下移执法重心和执法力量，推进市县两级政府城市管理领域大部门制改革，实现管理执法机构综合设置。推进城市管理领域综合执法，到2017年，实现住房城乡建设领域行政处罚权集中行使。建立符合职业特点的执法人员管理制度，建设一支依法、规范、文明执法的城市管理执法队伍，规范协管队伍。建立城市管理部门权力清单和责任清单并向社会公开，规范执法制度，改进执法方式，完善监督机制。推动城市管理走向城市治理，促进城市高效有序运行。</w:t>
      </w:r>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59" w:name="_Toc23840"/>
      <w:bookmarkStart w:id="360" w:name="_Toc6917"/>
      <w:bookmarkStart w:id="361" w:name="_Toc3154"/>
      <w:bookmarkStart w:id="362" w:name="_Toc4256"/>
      <w:bookmarkStart w:id="363" w:name="_Toc17801"/>
      <w:bookmarkStart w:id="364" w:name="_Toc459642352"/>
      <w:bookmarkStart w:id="365" w:name="OLE_LINK10"/>
      <w:r w:rsidRPr="00D56BB9">
        <w:rPr>
          <w:rFonts w:ascii="楷体_GB2312" w:eastAsia="楷体_GB2312" w:hAnsi="楷体" w:hint="eastAsia"/>
        </w:rPr>
        <w:t>创新城市建设投融资</w:t>
      </w:r>
      <w:bookmarkEnd w:id="359"/>
      <w:r w:rsidRPr="00D56BB9">
        <w:rPr>
          <w:rFonts w:ascii="楷体_GB2312" w:eastAsia="楷体_GB2312" w:hAnsi="楷体" w:hint="eastAsia"/>
        </w:rPr>
        <w:t>机制</w:t>
      </w:r>
      <w:bookmarkEnd w:id="360"/>
      <w:bookmarkEnd w:id="361"/>
      <w:bookmarkEnd w:id="362"/>
      <w:bookmarkEnd w:id="363"/>
      <w:bookmarkEnd w:id="364"/>
    </w:p>
    <w:bookmarkEnd w:id="365"/>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继续通过现有渠道落实中央财政资金支持，发挥撬动功能，引导社会资金投入。区分城市市政基础设施建设项目的经营性与非经营性属性，集中政府财力建设非经营性项目。通过特许经营、财政补贴、政府购买服务等方式，吸引包括民间资本在内的社会资金，参与投资、建设和运营有合理回报或一定投资回收能力的可经营性项目。鼓励引导开发性、政策性金融机构以及银行业金融机构，加大对城市市政基础</w:t>
      </w:r>
      <w:r w:rsidRPr="00D56BB9">
        <w:rPr>
          <w:rFonts w:ascii="仿宋_GB2312" w:eastAsia="仿宋_GB2312" w:hAnsi="仿宋" w:hint="eastAsia"/>
          <w:bCs/>
          <w:sz w:val="32"/>
          <w:szCs w:val="32"/>
        </w:rPr>
        <w:lastRenderedPageBreak/>
        <w:t>设施建设的信贷支持力度。会同有关部门理顺市政公用产品和服务的价格形成、调整和补偿机制，完善特许经营制度。</w:t>
      </w:r>
    </w:p>
    <w:p w:rsidR="00DA57E7" w:rsidRPr="00D56BB9" w:rsidRDefault="004F7C10" w:rsidP="005B4E01">
      <w:pPr>
        <w:pStyle w:val="2"/>
        <w:numPr>
          <w:ilvl w:val="0"/>
          <w:numId w:val="14"/>
        </w:numPr>
        <w:spacing w:before="0" w:after="0" w:line="240" w:lineRule="auto"/>
        <w:ind w:firstLineChars="200" w:firstLine="643"/>
        <w:rPr>
          <w:rFonts w:ascii="楷体_GB2312" w:eastAsia="楷体_GB2312" w:hAnsi="楷体"/>
        </w:rPr>
      </w:pPr>
      <w:bookmarkStart w:id="366" w:name="_Toc295406207"/>
      <w:bookmarkStart w:id="367" w:name="_Toc21125"/>
      <w:bookmarkStart w:id="368" w:name="_Toc14927"/>
      <w:bookmarkStart w:id="369" w:name="_Toc4336"/>
      <w:bookmarkStart w:id="370" w:name="_Toc15040"/>
      <w:bookmarkStart w:id="371" w:name="_Toc3965"/>
      <w:bookmarkStart w:id="372" w:name="_Toc459642353"/>
      <w:r w:rsidRPr="00D56BB9">
        <w:rPr>
          <w:rFonts w:ascii="楷体_GB2312" w:eastAsia="楷体_GB2312" w:hAnsi="楷体" w:hint="eastAsia"/>
        </w:rPr>
        <w:t>完善综合防灾减灾体系</w:t>
      </w:r>
      <w:bookmarkEnd w:id="366"/>
      <w:bookmarkEnd w:id="367"/>
      <w:bookmarkEnd w:id="368"/>
      <w:bookmarkEnd w:id="369"/>
      <w:bookmarkEnd w:id="370"/>
      <w:bookmarkEnd w:id="371"/>
      <w:bookmarkEnd w:id="372"/>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推动综合防灾规划建设工作，健全防灾减灾救灾体制，提升城市防灾应急管理能力。</w:t>
      </w:r>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快推进综合防灾规划的编制。设区城市和台风、洪涝或地质灾害突出的全国和省地震重点监测防御区的县级城市，结合本地情况，编制抗震防灾、防台风、洪涝、地质灾害等内容的城镇综合防灾规划，并纳入城镇总体规划统一实施，提高建设领域灾害应急处理能力。</w:t>
      </w:r>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提高工程抗震设防能力。加强新建、改建、扩建的房屋建筑和市政工程的抗震设防监管，指导推进全省房屋建筑及房屋抗震改造加固。到2020年，新建、改建、扩建的房屋建筑工程的抗震设防率达到100％。</w:t>
      </w:r>
    </w:p>
    <w:p w:rsidR="00DA57E7" w:rsidRPr="00D56BB9" w:rsidRDefault="004F7C10" w:rsidP="005B4E01">
      <w:pPr>
        <w:ind w:firstLineChars="200" w:firstLine="632"/>
        <w:rPr>
          <w:rFonts w:ascii="仿宋_GB2312" w:eastAsia="仿宋_GB2312" w:hAnsi="仿宋"/>
          <w:bCs/>
          <w:spacing w:val="-2"/>
          <w:sz w:val="32"/>
          <w:szCs w:val="32"/>
        </w:rPr>
      </w:pPr>
      <w:r w:rsidRPr="00D56BB9">
        <w:rPr>
          <w:rFonts w:ascii="仿宋_GB2312" w:eastAsia="仿宋_GB2312" w:hAnsi="仿宋" w:hint="eastAsia"/>
          <w:bCs/>
          <w:spacing w:val="-2"/>
          <w:sz w:val="32"/>
          <w:szCs w:val="32"/>
        </w:rPr>
        <w:t>完善避难场所体系建设。到2020年，11个设区城市完成两处以上、地震重点监视防御区的县级市城区完成</w:t>
      </w:r>
      <w:proofErr w:type="gramStart"/>
      <w:r w:rsidRPr="00D56BB9">
        <w:rPr>
          <w:rFonts w:ascii="仿宋_GB2312" w:eastAsia="仿宋_GB2312" w:hAnsi="仿宋" w:hint="eastAsia"/>
          <w:bCs/>
          <w:spacing w:val="-2"/>
          <w:sz w:val="32"/>
          <w:szCs w:val="32"/>
        </w:rPr>
        <w:t>一</w:t>
      </w:r>
      <w:proofErr w:type="gramEnd"/>
      <w:r w:rsidRPr="00D56BB9">
        <w:rPr>
          <w:rFonts w:ascii="仿宋_GB2312" w:eastAsia="仿宋_GB2312" w:hAnsi="仿宋" w:hint="eastAsia"/>
          <w:bCs/>
          <w:spacing w:val="-2"/>
          <w:sz w:val="32"/>
          <w:szCs w:val="32"/>
        </w:rPr>
        <w:t>处以上符合《地震应急避难场所场址及配套设施》（GB21734－2008）国家标准要求，满足Ⅰ类标准的地震应急避难场所建设。</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373" w:name="_Toc459642354"/>
      <w:bookmarkStart w:id="374" w:name="OLE_LINK34"/>
      <w:r>
        <w:rPr>
          <w:rFonts w:ascii="黑体" w:eastAsia="黑体" w:hAnsi="黑体" w:hint="eastAsia"/>
          <w:b/>
          <w:sz w:val="32"/>
          <w:szCs w:val="30"/>
        </w:rPr>
        <w:t>加快建设美丽村镇</w:t>
      </w:r>
      <w:bookmarkEnd w:id="373"/>
    </w:p>
    <w:p w:rsidR="00DA57E7" w:rsidRPr="00D56BB9" w:rsidRDefault="004F7C10" w:rsidP="005B4E01">
      <w:pPr>
        <w:pStyle w:val="2"/>
        <w:numPr>
          <w:ilvl w:val="0"/>
          <w:numId w:val="30"/>
        </w:numPr>
        <w:spacing w:before="0" w:after="0" w:line="240" w:lineRule="auto"/>
        <w:ind w:firstLineChars="200" w:firstLine="643"/>
        <w:rPr>
          <w:rFonts w:ascii="楷体_GB2312" w:eastAsia="楷体_GB2312" w:hAnsi="楷体"/>
        </w:rPr>
      </w:pPr>
      <w:bookmarkStart w:id="375" w:name="_Toc26608"/>
      <w:bookmarkStart w:id="376" w:name="_Toc4568"/>
      <w:bookmarkStart w:id="377" w:name="_Toc26479"/>
      <w:bookmarkStart w:id="378" w:name="_Toc13777"/>
      <w:bookmarkStart w:id="379" w:name="_Toc22002"/>
      <w:bookmarkStart w:id="380" w:name="_Toc459642355"/>
      <w:bookmarkEnd w:id="374"/>
      <w:r w:rsidRPr="00D56BB9">
        <w:rPr>
          <w:rFonts w:ascii="楷体_GB2312" w:eastAsia="楷体_GB2312" w:hAnsi="楷体" w:hint="eastAsia"/>
        </w:rPr>
        <w:t>加快全国重点镇和特色小城镇建设</w:t>
      </w:r>
      <w:bookmarkEnd w:id="375"/>
      <w:bookmarkEnd w:id="376"/>
      <w:bookmarkEnd w:id="377"/>
      <w:bookmarkEnd w:id="378"/>
      <w:bookmarkEnd w:id="379"/>
      <w:bookmarkEnd w:id="380"/>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大力推进重点镇建设。进一步加大重点镇规划编制力度，完成重点镇总体规划、详细规划等各类规划；加强重点镇建</w:t>
      </w:r>
      <w:r w:rsidRPr="00D56BB9">
        <w:rPr>
          <w:rFonts w:ascii="仿宋_GB2312" w:eastAsia="仿宋_GB2312" w:hAnsi="仿宋" w:hint="eastAsia"/>
          <w:bCs/>
          <w:sz w:val="32"/>
          <w:szCs w:val="32"/>
        </w:rPr>
        <w:lastRenderedPageBreak/>
        <w:t>设指导，完善重点镇基础设施和公用设施建设，提升重点镇公共服务能力，打造功能完善的现代化小城镇。学习借鉴浙江特色小镇建设经验，建立特色小镇规划建设研究课题组，开展我省特色小城镇建设研究，举办小城镇规划建设管理培训，培育一批发展潜力大、产业特点鲜明的特色小镇。</w:t>
      </w:r>
    </w:p>
    <w:p w:rsidR="00DA57E7" w:rsidRPr="00D56BB9" w:rsidRDefault="004F7C10" w:rsidP="005B4E01">
      <w:pPr>
        <w:ind w:firstLineChars="200" w:firstLine="632"/>
        <w:rPr>
          <w:rFonts w:ascii="仿宋_GB2312" w:eastAsia="仿宋_GB2312" w:hAnsi="仿宋"/>
          <w:bCs/>
          <w:spacing w:val="-2"/>
          <w:sz w:val="32"/>
          <w:szCs w:val="32"/>
        </w:rPr>
      </w:pPr>
      <w:r w:rsidRPr="00D56BB9">
        <w:rPr>
          <w:rFonts w:ascii="仿宋_GB2312" w:eastAsia="仿宋_GB2312" w:hAnsi="仿宋" w:hint="eastAsia"/>
          <w:bCs/>
          <w:spacing w:val="-2"/>
          <w:sz w:val="32"/>
          <w:szCs w:val="32"/>
        </w:rPr>
        <w:t>深入开展特色小城镇示范项目创建活动。“十三五”期间，深入开展历史文化名镇（村）、特色景观旅游名镇（村）、园林城镇、宜居小镇、优秀田园建筑和建制</w:t>
      </w:r>
      <w:proofErr w:type="gramStart"/>
      <w:r w:rsidRPr="00D56BB9">
        <w:rPr>
          <w:rFonts w:ascii="仿宋_GB2312" w:eastAsia="仿宋_GB2312" w:hAnsi="仿宋" w:hint="eastAsia"/>
          <w:bCs/>
          <w:spacing w:val="-2"/>
          <w:sz w:val="32"/>
          <w:szCs w:val="32"/>
        </w:rPr>
        <w:t>镇宜居小区</w:t>
      </w:r>
      <w:proofErr w:type="gramEnd"/>
      <w:r w:rsidRPr="00D56BB9">
        <w:rPr>
          <w:rFonts w:ascii="仿宋_GB2312" w:eastAsia="仿宋_GB2312" w:hAnsi="仿宋" w:hint="eastAsia"/>
          <w:bCs/>
          <w:spacing w:val="-2"/>
          <w:sz w:val="32"/>
          <w:szCs w:val="32"/>
        </w:rPr>
        <w:t>等示范创建活动，培育一批中国历史文化名镇名村、国家级园林城镇、国家级特色景观旅游名镇名村项目，增强人口集聚和公共服务能力，使特色小城镇成为带动县域经济发展的中心。</w:t>
      </w:r>
    </w:p>
    <w:p w:rsidR="00DA57E7" w:rsidRPr="00D56BB9" w:rsidRDefault="004F7C10" w:rsidP="005B4E01">
      <w:pPr>
        <w:pStyle w:val="2"/>
        <w:numPr>
          <w:ilvl w:val="0"/>
          <w:numId w:val="30"/>
        </w:numPr>
        <w:spacing w:before="0" w:after="0" w:line="240" w:lineRule="auto"/>
        <w:ind w:firstLineChars="200" w:firstLine="643"/>
        <w:rPr>
          <w:rFonts w:ascii="楷体_GB2312" w:eastAsia="楷体_GB2312" w:hAnsi="楷体"/>
        </w:rPr>
      </w:pPr>
      <w:bookmarkStart w:id="381" w:name="_Toc24044"/>
      <w:bookmarkStart w:id="382" w:name="_Toc12899"/>
      <w:bookmarkStart w:id="383" w:name="_Toc8529"/>
      <w:bookmarkStart w:id="384" w:name="_Toc16234"/>
      <w:bookmarkStart w:id="385" w:name="_Toc9494"/>
      <w:bookmarkStart w:id="386" w:name="_Toc459642356"/>
      <w:r w:rsidRPr="00D56BB9">
        <w:rPr>
          <w:rFonts w:ascii="楷体_GB2312" w:eastAsia="楷体_GB2312" w:hAnsi="楷体" w:hint="eastAsia"/>
        </w:rPr>
        <w:t>推进农村危房改造</w:t>
      </w:r>
      <w:bookmarkEnd w:id="381"/>
      <w:bookmarkEnd w:id="382"/>
      <w:bookmarkEnd w:id="383"/>
      <w:bookmarkEnd w:id="384"/>
      <w:bookmarkEnd w:id="385"/>
      <w:bookmarkEnd w:id="386"/>
    </w:p>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认真贯彻中央“精准扶贫”工作精神，深入推进扶贫相关工作，优先解决建档立</w:t>
      </w:r>
      <w:proofErr w:type="gramStart"/>
      <w:r w:rsidRPr="00D56BB9">
        <w:rPr>
          <w:rFonts w:ascii="仿宋_GB2312" w:eastAsia="仿宋_GB2312" w:hAnsi="仿宋" w:hint="eastAsia"/>
          <w:bCs/>
          <w:sz w:val="32"/>
          <w:szCs w:val="32"/>
        </w:rPr>
        <w:t>卡贫困</w:t>
      </w:r>
      <w:proofErr w:type="gramEnd"/>
      <w:r w:rsidRPr="00D56BB9">
        <w:rPr>
          <w:rFonts w:ascii="仿宋_GB2312" w:eastAsia="仿宋_GB2312" w:hAnsi="仿宋" w:hint="eastAsia"/>
          <w:bCs/>
          <w:sz w:val="32"/>
          <w:szCs w:val="32"/>
        </w:rPr>
        <w:t>农户住房安全问题，按照三年完</w:t>
      </w:r>
      <w:r w:rsidRPr="005B4E01">
        <w:rPr>
          <w:rFonts w:ascii="仿宋_GB2312" w:eastAsia="仿宋_GB2312" w:hAnsi="仿宋" w:hint="eastAsia"/>
          <w:bCs/>
          <w:sz w:val="32"/>
          <w:szCs w:val="32"/>
        </w:rPr>
        <w:t>成、一年巩固的原则性要求，力争在2019年全部完成建档立</w:t>
      </w:r>
      <w:proofErr w:type="gramStart"/>
      <w:r w:rsidRPr="005B4E01">
        <w:rPr>
          <w:rFonts w:ascii="仿宋_GB2312" w:eastAsia="仿宋_GB2312" w:hAnsi="仿宋" w:hint="eastAsia"/>
          <w:bCs/>
          <w:sz w:val="32"/>
          <w:szCs w:val="32"/>
        </w:rPr>
        <w:t>卡贫困</w:t>
      </w:r>
      <w:proofErr w:type="gramEnd"/>
      <w:r w:rsidRPr="005B4E01">
        <w:rPr>
          <w:rFonts w:ascii="仿宋_GB2312" w:eastAsia="仿宋_GB2312" w:hAnsi="仿宋" w:hint="eastAsia"/>
          <w:bCs/>
          <w:sz w:val="32"/>
          <w:szCs w:val="32"/>
        </w:rPr>
        <w:t>农户危房改造任务。“十三五”期间，完成农村危房改造任务3</w:t>
      </w:r>
      <w:r w:rsidR="008470DA" w:rsidRPr="005B4E01">
        <w:rPr>
          <w:rFonts w:ascii="仿宋_GB2312" w:eastAsia="仿宋_GB2312" w:hAnsi="仿宋" w:hint="eastAsia"/>
          <w:bCs/>
          <w:sz w:val="32"/>
          <w:szCs w:val="32"/>
        </w:rPr>
        <w:t>2.11</w:t>
      </w:r>
      <w:r w:rsidRPr="005B4E01">
        <w:rPr>
          <w:rFonts w:ascii="仿宋_GB2312" w:eastAsia="仿宋_GB2312" w:hAnsi="仿宋" w:hint="eastAsia"/>
          <w:bCs/>
          <w:sz w:val="32"/>
          <w:szCs w:val="32"/>
        </w:rPr>
        <w:t>万户，到2020年，基本解决农村困难家庭住房安全问题。</w:t>
      </w:r>
    </w:p>
    <w:p w:rsidR="00DA57E7" w:rsidRPr="00D56BB9" w:rsidRDefault="004F7C10" w:rsidP="005B4E01">
      <w:pPr>
        <w:pStyle w:val="2"/>
        <w:numPr>
          <w:ilvl w:val="0"/>
          <w:numId w:val="30"/>
        </w:numPr>
        <w:spacing w:before="0" w:after="0" w:line="240" w:lineRule="auto"/>
        <w:ind w:firstLineChars="200" w:firstLine="643"/>
        <w:rPr>
          <w:rFonts w:ascii="楷体_GB2312" w:eastAsia="楷体_GB2312" w:hAnsi="楷体"/>
        </w:rPr>
      </w:pPr>
      <w:bookmarkStart w:id="387" w:name="_Toc16823"/>
      <w:bookmarkStart w:id="388" w:name="_Toc6204"/>
      <w:bookmarkStart w:id="389" w:name="_Toc14583"/>
      <w:bookmarkStart w:id="390" w:name="_Toc11906"/>
      <w:bookmarkStart w:id="391" w:name="_Toc459642357"/>
      <w:bookmarkStart w:id="392" w:name="OLE_LINK11"/>
      <w:r w:rsidRPr="00D56BB9">
        <w:rPr>
          <w:rFonts w:ascii="楷体_GB2312" w:eastAsia="楷体_GB2312" w:hAnsi="楷体" w:hint="eastAsia"/>
        </w:rPr>
        <w:t>推进市政基础设施向农村地区覆盖</w:t>
      </w:r>
      <w:bookmarkEnd w:id="387"/>
      <w:bookmarkEnd w:id="388"/>
      <w:bookmarkEnd w:id="389"/>
      <w:bookmarkEnd w:id="390"/>
      <w:bookmarkEnd w:id="391"/>
    </w:p>
    <w:bookmarkEnd w:id="392"/>
    <w:p w:rsidR="00DA57E7" w:rsidRPr="00D56BB9" w:rsidRDefault="004F7C10" w:rsidP="005B4E01">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结合新扩建或升级改造的供水、燃气、供热、污水、垃圾等城镇市政公用设施和管网，统筹考虑城乡结合部、周边农村地区的需求，合理规划设施建设布局，提高生产和服务</w:t>
      </w:r>
      <w:r w:rsidRPr="00D56BB9">
        <w:rPr>
          <w:rFonts w:ascii="仿宋_GB2312" w:eastAsia="仿宋_GB2312" w:hAnsi="仿宋" w:hint="eastAsia"/>
          <w:bCs/>
          <w:sz w:val="32"/>
          <w:szCs w:val="32"/>
        </w:rPr>
        <w:lastRenderedPageBreak/>
        <w:t>能力，加快水、气、污水、垃圾等市政公用设施产品和服务向农村延伸覆盖，强化城乡基础设施的连接，推动市政公用设施城乡联网、共建共享、同质服务。</w:t>
      </w:r>
    </w:p>
    <w:p w:rsidR="00DA57E7" w:rsidRPr="00D56BB9" w:rsidRDefault="004F7C10" w:rsidP="005B4E01">
      <w:pPr>
        <w:pStyle w:val="2"/>
        <w:numPr>
          <w:ilvl w:val="0"/>
          <w:numId w:val="30"/>
        </w:numPr>
        <w:spacing w:before="0" w:after="0" w:line="240" w:lineRule="auto"/>
        <w:ind w:firstLineChars="200" w:firstLine="643"/>
        <w:rPr>
          <w:rFonts w:ascii="楷体_GB2312" w:eastAsia="楷体_GB2312" w:hAnsi="楷体"/>
        </w:rPr>
      </w:pPr>
      <w:bookmarkStart w:id="393" w:name="_Toc3377"/>
      <w:bookmarkStart w:id="394" w:name="_Toc7200"/>
      <w:bookmarkStart w:id="395" w:name="_Toc3764"/>
      <w:bookmarkStart w:id="396" w:name="_Toc31056"/>
      <w:bookmarkStart w:id="397" w:name="_Toc18914"/>
      <w:bookmarkStart w:id="398" w:name="_Toc459642358"/>
      <w:r w:rsidRPr="00D56BB9">
        <w:rPr>
          <w:rFonts w:ascii="楷体_GB2312" w:eastAsia="楷体_GB2312" w:hAnsi="楷体" w:hint="eastAsia"/>
        </w:rPr>
        <w:t>深入开展农村垃圾治理</w:t>
      </w:r>
      <w:bookmarkEnd w:id="393"/>
      <w:bookmarkEnd w:id="394"/>
      <w:bookmarkEnd w:id="395"/>
      <w:bookmarkEnd w:id="396"/>
      <w:bookmarkEnd w:id="397"/>
      <w:bookmarkEnd w:id="398"/>
    </w:p>
    <w:p w:rsidR="00DA57E7" w:rsidRPr="00D56BB9" w:rsidRDefault="004F7C10" w:rsidP="005B4E01">
      <w:pPr>
        <w:ind w:firstLineChars="200" w:firstLine="640"/>
        <w:rPr>
          <w:rFonts w:ascii="仿宋_GB2312" w:eastAsia="仿宋_GB2312" w:hAnsi="仿宋"/>
          <w:bCs/>
          <w:sz w:val="32"/>
          <w:szCs w:val="32"/>
          <w:shd w:val="clear" w:color="auto" w:fill="FFFF00"/>
        </w:rPr>
      </w:pPr>
      <w:r w:rsidRPr="00D56BB9">
        <w:rPr>
          <w:rFonts w:ascii="仿宋_GB2312" w:eastAsia="仿宋_GB2312" w:hAnsi="仿宋" w:hint="eastAsia"/>
          <w:bCs/>
          <w:sz w:val="32"/>
          <w:szCs w:val="32"/>
        </w:rPr>
        <w:t>在继续推进乡村清洁工程，配备保洁人员、车辆、设施，做好村庄清扫保洁、垃圾集中收集转运的基础上，按照国家要求，开展农村垃圾专项治理工作。加快卫生填埋场、垃圾中转站、热解气化等新技术应用设施建设，建立“政府购买服务、企业一体化管理、委托第三方监管”的农村垃圾治理市场化运作机制，到2020年，基本建立完善农村垃圾收集、转运、处理体系，垃圾定点存放清运率达100%，90%以上的村庄实现垃圾有效处理。</w:t>
      </w:r>
    </w:p>
    <w:p w:rsidR="00DA57E7" w:rsidRPr="00D56BB9" w:rsidRDefault="004F7C10" w:rsidP="005B4E01">
      <w:pPr>
        <w:pStyle w:val="2"/>
        <w:numPr>
          <w:ilvl w:val="0"/>
          <w:numId w:val="30"/>
        </w:numPr>
        <w:spacing w:before="0" w:after="0" w:line="240" w:lineRule="auto"/>
        <w:ind w:firstLineChars="200" w:firstLine="643"/>
        <w:rPr>
          <w:rFonts w:ascii="楷体_GB2312" w:eastAsia="楷体_GB2312" w:hAnsi="楷体"/>
        </w:rPr>
      </w:pPr>
      <w:bookmarkStart w:id="399" w:name="_Toc6498"/>
      <w:bookmarkStart w:id="400" w:name="_Toc17091"/>
      <w:bookmarkStart w:id="401" w:name="_Toc23762"/>
      <w:bookmarkStart w:id="402" w:name="_Toc17204"/>
      <w:bookmarkStart w:id="403" w:name="_Toc15430"/>
      <w:bookmarkStart w:id="404" w:name="_Toc459642359"/>
      <w:r w:rsidRPr="00D56BB9">
        <w:rPr>
          <w:rFonts w:ascii="楷体_GB2312" w:eastAsia="楷体_GB2312" w:hAnsi="楷体" w:hint="eastAsia"/>
        </w:rPr>
        <w:t>加大传统村落和历史文化名村名镇保护力度</w:t>
      </w:r>
      <w:bookmarkEnd w:id="399"/>
      <w:bookmarkEnd w:id="400"/>
      <w:bookmarkEnd w:id="401"/>
      <w:bookmarkEnd w:id="402"/>
      <w:bookmarkEnd w:id="403"/>
      <w:bookmarkEnd w:id="404"/>
    </w:p>
    <w:p w:rsidR="00DA57E7" w:rsidRDefault="004F7C10" w:rsidP="005B4E01">
      <w:pPr>
        <w:ind w:firstLineChars="200" w:firstLine="616"/>
        <w:rPr>
          <w:rFonts w:ascii="仿宋_GB2312" w:eastAsia="仿宋_GB2312" w:hAnsi="仿宋"/>
          <w:bCs/>
          <w:spacing w:val="-6"/>
          <w:sz w:val="32"/>
          <w:szCs w:val="32"/>
        </w:rPr>
      </w:pPr>
      <w:r w:rsidRPr="000D29F4">
        <w:rPr>
          <w:rFonts w:ascii="仿宋_GB2312" w:eastAsia="仿宋_GB2312" w:hAnsi="仿宋" w:hint="eastAsia"/>
          <w:bCs/>
          <w:spacing w:val="-6"/>
          <w:sz w:val="32"/>
          <w:szCs w:val="32"/>
        </w:rPr>
        <w:t>开展传统村落摸底调查和传统民居调查认定，加强历史文化资源科学保护和有效利用，保护传统民居文化和技艺。开展省</w:t>
      </w:r>
      <w:proofErr w:type="gramStart"/>
      <w:r w:rsidRPr="000D29F4">
        <w:rPr>
          <w:rFonts w:ascii="仿宋_GB2312" w:eastAsia="仿宋_GB2312" w:hAnsi="仿宋" w:hint="eastAsia"/>
          <w:bCs/>
          <w:spacing w:val="-6"/>
          <w:sz w:val="32"/>
          <w:szCs w:val="32"/>
        </w:rPr>
        <w:t>域传统</w:t>
      </w:r>
      <w:proofErr w:type="gramEnd"/>
      <w:r w:rsidRPr="000D29F4">
        <w:rPr>
          <w:rFonts w:ascii="仿宋_GB2312" w:eastAsia="仿宋_GB2312" w:hAnsi="仿宋" w:hint="eastAsia"/>
          <w:bCs/>
          <w:spacing w:val="-6"/>
          <w:sz w:val="32"/>
          <w:szCs w:val="32"/>
        </w:rPr>
        <w:t>村落和名镇名村保护规划编制，实现</w:t>
      </w:r>
      <w:r w:rsidR="000D29F4" w:rsidRPr="000D29F4">
        <w:rPr>
          <w:rFonts w:ascii="仿宋_GB2312" w:eastAsia="仿宋_GB2312" w:hAnsi="仿宋" w:hint="eastAsia"/>
          <w:bCs/>
          <w:spacing w:val="-6"/>
          <w:sz w:val="32"/>
          <w:szCs w:val="32"/>
        </w:rPr>
        <w:t>中国</w:t>
      </w:r>
      <w:r w:rsidRPr="000D29F4">
        <w:rPr>
          <w:rFonts w:ascii="仿宋_GB2312" w:eastAsia="仿宋_GB2312" w:hAnsi="仿宋" w:hint="eastAsia"/>
          <w:bCs/>
          <w:spacing w:val="-6"/>
          <w:sz w:val="32"/>
          <w:szCs w:val="32"/>
        </w:rPr>
        <w:t>传统村落和</w:t>
      </w:r>
      <w:r w:rsidR="000D29F4" w:rsidRPr="000D29F4">
        <w:rPr>
          <w:rFonts w:ascii="仿宋_GB2312" w:eastAsia="仿宋_GB2312" w:hAnsi="仿宋" w:hint="eastAsia"/>
          <w:bCs/>
          <w:spacing w:val="-6"/>
          <w:sz w:val="32"/>
          <w:szCs w:val="32"/>
        </w:rPr>
        <w:t>中国历史文化</w:t>
      </w:r>
      <w:r w:rsidRPr="000D29F4">
        <w:rPr>
          <w:rFonts w:ascii="仿宋_GB2312" w:eastAsia="仿宋_GB2312" w:hAnsi="仿宋" w:hint="eastAsia"/>
          <w:bCs/>
          <w:spacing w:val="-6"/>
          <w:sz w:val="32"/>
          <w:szCs w:val="32"/>
        </w:rPr>
        <w:t>名镇名村保护</w:t>
      </w:r>
      <w:proofErr w:type="gramStart"/>
      <w:r w:rsidRPr="000D29F4">
        <w:rPr>
          <w:rFonts w:ascii="仿宋_GB2312" w:eastAsia="仿宋_GB2312" w:hAnsi="仿宋" w:hint="eastAsia"/>
          <w:bCs/>
          <w:spacing w:val="-6"/>
          <w:sz w:val="32"/>
          <w:szCs w:val="32"/>
        </w:rPr>
        <w:t>规划全</w:t>
      </w:r>
      <w:proofErr w:type="gramEnd"/>
      <w:r w:rsidRPr="000D29F4">
        <w:rPr>
          <w:rFonts w:ascii="仿宋_GB2312" w:eastAsia="仿宋_GB2312" w:hAnsi="仿宋" w:hint="eastAsia"/>
          <w:bCs/>
          <w:spacing w:val="-6"/>
          <w:sz w:val="32"/>
          <w:szCs w:val="32"/>
        </w:rPr>
        <w:t>覆盖。制订出台《山西省传统村落保护发展管理办法》和《山西省古村镇保护规划编制要求》，完善传统村落和名镇名村保护项目实施管理机制，提升基础设施和公共服务设施水平，改善村落人居环境。完善支持政策，</w:t>
      </w:r>
      <w:proofErr w:type="gramStart"/>
      <w:r w:rsidRPr="000D29F4">
        <w:rPr>
          <w:rFonts w:ascii="仿宋_GB2312" w:eastAsia="仿宋_GB2312" w:hAnsi="仿宋" w:hint="eastAsia"/>
          <w:bCs/>
          <w:spacing w:val="-6"/>
          <w:sz w:val="32"/>
          <w:szCs w:val="32"/>
        </w:rPr>
        <w:t>利用好农发行</w:t>
      </w:r>
      <w:proofErr w:type="gramEnd"/>
      <w:r w:rsidRPr="000D29F4">
        <w:rPr>
          <w:rFonts w:ascii="仿宋_GB2312" w:eastAsia="仿宋_GB2312" w:hAnsi="仿宋" w:hint="eastAsia"/>
          <w:bCs/>
          <w:spacing w:val="-6"/>
          <w:sz w:val="32"/>
          <w:szCs w:val="32"/>
        </w:rPr>
        <w:t>贷款资金，引导社会资本投资。</w:t>
      </w:r>
    </w:p>
    <w:p w:rsidR="00C36C40" w:rsidRPr="000D29F4" w:rsidRDefault="00C36C40" w:rsidP="000D29F4">
      <w:pPr>
        <w:ind w:firstLineChars="200" w:firstLine="616"/>
        <w:rPr>
          <w:rFonts w:ascii="仿宋_GB2312" w:eastAsia="仿宋_GB2312" w:hAnsi="仿宋"/>
          <w:bCs/>
          <w:spacing w:val="-6"/>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F56D0" w:rsidTr="00332885">
        <w:trPr>
          <w:tblHeader/>
        </w:trPr>
        <w:tc>
          <w:tcPr>
            <w:tcW w:w="8522" w:type="dxa"/>
            <w:shd w:val="clear" w:color="auto" w:fill="auto"/>
          </w:tcPr>
          <w:p w:rsidR="00FF56D0" w:rsidRPr="00332885" w:rsidRDefault="004F7C10" w:rsidP="00332885">
            <w:pPr>
              <w:spacing w:line="300" w:lineRule="auto"/>
              <w:jc w:val="center"/>
              <w:rPr>
                <w:rFonts w:ascii="仿宋_GB2312" w:eastAsia="仿宋_GB2312" w:hAnsi="仿宋"/>
                <w:bCs/>
                <w:sz w:val="24"/>
                <w:szCs w:val="24"/>
              </w:rPr>
            </w:pPr>
            <w:r w:rsidRPr="00332885">
              <w:rPr>
                <w:rFonts w:ascii="仿宋_GB2312" w:eastAsia="仿宋_GB2312" w:hAnsi="仿宋" w:hint="eastAsia"/>
                <w:b/>
                <w:w w:val="97"/>
                <w:sz w:val="30"/>
                <w:szCs w:val="30"/>
              </w:rPr>
              <w:lastRenderedPageBreak/>
              <w:t>专栏7  村镇建设重点工程</w:t>
            </w:r>
          </w:p>
        </w:tc>
      </w:tr>
      <w:tr w:rsidR="00FF56D0" w:rsidTr="00332885">
        <w:tc>
          <w:tcPr>
            <w:tcW w:w="8522" w:type="dxa"/>
            <w:shd w:val="clear" w:color="auto" w:fill="auto"/>
          </w:tcPr>
          <w:p w:rsidR="00FF56D0" w:rsidRPr="00CB1390" w:rsidRDefault="004F7C10" w:rsidP="00332885">
            <w:pPr>
              <w:numPr>
                <w:ilvl w:val="0"/>
                <w:numId w:val="15"/>
              </w:numPr>
              <w:spacing w:line="300" w:lineRule="auto"/>
              <w:ind w:left="0" w:firstLineChars="200" w:firstLine="482"/>
              <w:rPr>
                <w:rFonts w:ascii="仿宋_GB2312" w:eastAsia="仿宋_GB2312" w:hAnsi="仿宋"/>
                <w:b/>
                <w:sz w:val="24"/>
                <w:szCs w:val="24"/>
              </w:rPr>
            </w:pPr>
            <w:r w:rsidRPr="00CB1390">
              <w:rPr>
                <w:rFonts w:ascii="仿宋_GB2312" w:eastAsia="仿宋_GB2312" w:hAnsi="仿宋" w:hint="eastAsia"/>
                <w:b/>
                <w:sz w:val="24"/>
                <w:szCs w:val="24"/>
              </w:rPr>
              <w:t>全国重点镇和特色小城镇建设</w:t>
            </w:r>
          </w:p>
          <w:p w:rsidR="00FF56D0" w:rsidRPr="00CB1390" w:rsidRDefault="004F7C10" w:rsidP="00332885">
            <w:pPr>
              <w:spacing w:line="300" w:lineRule="auto"/>
              <w:ind w:firstLineChars="200" w:firstLine="480"/>
              <w:rPr>
                <w:rFonts w:ascii="仿宋_GB2312" w:eastAsia="仿宋_GB2312" w:hAnsi="仿宋"/>
                <w:bCs/>
                <w:sz w:val="24"/>
                <w:szCs w:val="24"/>
              </w:rPr>
            </w:pPr>
            <w:r w:rsidRPr="00CB1390">
              <w:rPr>
                <w:rFonts w:ascii="仿宋_GB2312" w:eastAsia="仿宋_GB2312" w:hAnsi="仿宋" w:hint="eastAsia"/>
                <w:bCs/>
                <w:sz w:val="24"/>
                <w:szCs w:val="24"/>
              </w:rPr>
              <w:t>大力推进重点镇建设。完善重点镇基础设施和公用设施建设，提升重点镇公共服务能力，打造功能完善的现代化小城镇。培育一批中国历史文化名镇名村、国家级园林城镇、国家级特色景观旅游名镇名村项目。实施对40处中国历史文化名镇名村和125处山西省历史文化名镇名村的科学保护和开发利用。</w:t>
            </w:r>
          </w:p>
        </w:tc>
      </w:tr>
      <w:tr w:rsidR="00FF56D0" w:rsidTr="00332885">
        <w:tc>
          <w:tcPr>
            <w:tcW w:w="8522" w:type="dxa"/>
            <w:shd w:val="clear" w:color="auto" w:fill="auto"/>
          </w:tcPr>
          <w:p w:rsidR="00FF56D0" w:rsidRPr="00CB1390" w:rsidRDefault="004F7C10" w:rsidP="00332885">
            <w:pPr>
              <w:numPr>
                <w:ilvl w:val="0"/>
                <w:numId w:val="15"/>
              </w:numPr>
              <w:spacing w:line="300" w:lineRule="auto"/>
              <w:ind w:left="0" w:firstLineChars="200" w:firstLine="482"/>
              <w:rPr>
                <w:rFonts w:ascii="仿宋_GB2312" w:eastAsia="仿宋_GB2312" w:hAnsi="仿宋"/>
                <w:b/>
                <w:sz w:val="24"/>
                <w:szCs w:val="24"/>
              </w:rPr>
            </w:pPr>
            <w:r w:rsidRPr="00CB1390">
              <w:rPr>
                <w:rFonts w:ascii="仿宋_GB2312" w:eastAsia="仿宋_GB2312" w:hAnsi="仿宋" w:hint="eastAsia"/>
                <w:b/>
                <w:sz w:val="24"/>
                <w:szCs w:val="24"/>
              </w:rPr>
              <w:t>农村危房改造</w:t>
            </w:r>
          </w:p>
          <w:p w:rsidR="00FF56D0" w:rsidRPr="00CB1390" w:rsidRDefault="004F7C10" w:rsidP="00332885">
            <w:pPr>
              <w:spacing w:line="300" w:lineRule="auto"/>
              <w:ind w:firstLineChars="200" w:firstLine="480"/>
              <w:rPr>
                <w:rFonts w:ascii="仿宋_GB2312" w:eastAsia="仿宋_GB2312" w:hAnsi="仿宋"/>
                <w:bCs/>
                <w:sz w:val="24"/>
                <w:szCs w:val="24"/>
              </w:rPr>
            </w:pPr>
            <w:r w:rsidRPr="00CB1390">
              <w:rPr>
                <w:rFonts w:ascii="仿宋_GB2312" w:eastAsia="仿宋_GB2312" w:hAnsi="仿宋" w:hint="eastAsia"/>
                <w:bCs/>
                <w:sz w:val="24"/>
                <w:szCs w:val="24"/>
              </w:rPr>
              <w:t>“十三五”期间，完成3</w:t>
            </w:r>
            <w:r w:rsidR="008470DA" w:rsidRPr="00CB1390">
              <w:rPr>
                <w:rFonts w:ascii="仿宋_GB2312" w:eastAsia="仿宋_GB2312" w:hAnsi="仿宋" w:hint="eastAsia"/>
                <w:bCs/>
                <w:sz w:val="24"/>
                <w:szCs w:val="24"/>
              </w:rPr>
              <w:t>2.11</w:t>
            </w:r>
            <w:r w:rsidRPr="00CB1390">
              <w:rPr>
                <w:rFonts w:ascii="仿宋_GB2312" w:eastAsia="仿宋_GB2312" w:hAnsi="仿宋" w:hint="eastAsia"/>
                <w:bCs/>
                <w:sz w:val="24"/>
                <w:szCs w:val="24"/>
              </w:rPr>
              <w:t>万户农村危房改造任务，其中，2016年完成10万户，2017年完成9.</w:t>
            </w:r>
            <w:r w:rsidR="008470DA" w:rsidRPr="00CB1390">
              <w:rPr>
                <w:rFonts w:ascii="仿宋_GB2312" w:eastAsia="仿宋_GB2312" w:hAnsi="仿宋" w:hint="eastAsia"/>
                <w:bCs/>
                <w:sz w:val="24"/>
                <w:szCs w:val="24"/>
              </w:rPr>
              <w:t>4</w:t>
            </w:r>
            <w:r w:rsidRPr="00CB1390">
              <w:rPr>
                <w:rFonts w:ascii="仿宋_GB2312" w:eastAsia="仿宋_GB2312" w:hAnsi="仿宋" w:hint="eastAsia"/>
                <w:bCs/>
                <w:sz w:val="24"/>
                <w:szCs w:val="24"/>
              </w:rPr>
              <w:t>万户，2018—2020年完成1</w:t>
            </w:r>
            <w:r w:rsidR="008470DA" w:rsidRPr="00CB1390">
              <w:rPr>
                <w:rFonts w:ascii="仿宋_GB2312" w:eastAsia="仿宋_GB2312" w:hAnsi="仿宋" w:hint="eastAsia"/>
                <w:bCs/>
                <w:sz w:val="24"/>
                <w:szCs w:val="24"/>
              </w:rPr>
              <w:t>2.71</w:t>
            </w:r>
            <w:r w:rsidRPr="00CB1390">
              <w:rPr>
                <w:rFonts w:ascii="仿宋_GB2312" w:eastAsia="仿宋_GB2312" w:hAnsi="仿宋" w:hint="eastAsia"/>
                <w:bCs/>
                <w:sz w:val="24"/>
                <w:szCs w:val="24"/>
              </w:rPr>
              <w:t>万户。</w:t>
            </w:r>
          </w:p>
        </w:tc>
      </w:tr>
      <w:tr w:rsidR="00FF56D0" w:rsidTr="00332885">
        <w:tc>
          <w:tcPr>
            <w:tcW w:w="8522" w:type="dxa"/>
            <w:shd w:val="clear" w:color="auto" w:fill="auto"/>
          </w:tcPr>
          <w:p w:rsidR="00FF56D0" w:rsidRPr="00CB1390" w:rsidRDefault="004F7C10" w:rsidP="00332885">
            <w:pPr>
              <w:numPr>
                <w:ilvl w:val="0"/>
                <w:numId w:val="15"/>
              </w:numPr>
              <w:spacing w:line="300" w:lineRule="auto"/>
              <w:ind w:left="0" w:firstLineChars="200" w:firstLine="482"/>
              <w:rPr>
                <w:rFonts w:ascii="仿宋_GB2312" w:eastAsia="仿宋_GB2312" w:hAnsi="仿宋"/>
                <w:b/>
                <w:sz w:val="24"/>
                <w:szCs w:val="24"/>
              </w:rPr>
            </w:pPr>
            <w:r w:rsidRPr="00CB1390">
              <w:rPr>
                <w:rFonts w:ascii="仿宋_GB2312" w:eastAsia="仿宋_GB2312" w:hAnsi="仿宋" w:hint="eastAsia"/>
                <w:b/>
                <w:sz w:val="24"/>
                <w:szCs w:val="24"/>
              </w:rPr>
              <w:t>农村垃圾治理</w:t>
            </w:r>
          </w:p>
          <w:p w:rsidR="00FF56D0" w:rsidRPr="00CB1390" w:rsidRDefault="004F7C10" w:rsidP="00332885">
            <w:pPr>
              <w:spacing w:line="300" w:lineRule="auto"/>
              <w:ind w:firstLineChars="200" w:firstLine="480"/>
              <w:rPr>
                <w:rFonts w:ascii="仿宋_GB2312" w:eastAsia="仿宋_GB2312" w:hAnsi="仿宋"/>
                <w:bCs/>
                <w:sz w:val="24"/>
                <w:szCs w:val="24"/>
              </w:rPr>
            </w:pPr>
            <w:r w:rsidRPr="00CB1390">
              <w:rPr>
                <w:rFonts w:ascii="仿宋_GB2312" w:eastAsia="仿宋_GB2312" w:hAnsi="仿宋" w:hint="eastAsia"/>
                <w:bCs/>
                <w:sz w:val="24"/>
                <w:szCs w:val="24"/>
              </w:rPr>
              <w:t>到2020年，基本实现农村垃圾统一收集、转运、处理，定点存放清运率达到100%,90%以上的村庄垃圾得到有效治理。</w:t>
            </w:r>
          </w:p>
        </w:tc>
      </w:tr>
      <w:tr w:rsidR="00FF56D0" w:rsidTr="00332885">
        <w:tc>
          <w:tcPr>
            <w:tcW w:w="8522" w:type="dxa"/>
            <w:shd w:val="clear" w:color="auto" w:fill="auto"/>
          </w:tcPr>
          <w:p w:rsidR="00FF56D0" w:rsidRPr="00CB1390" w:rsidRDefault="004F7C10" w:rsidP="00332885">
            <w:pPr>
              <w:numPr>
                <w:ilvl w:val="0"/>
                <w:numId w:val="15"/>
              </w:numPr>
              <w:spacing w:line="300" w:lineRule="auto"/>
              <w:ind w:left="0" w:firstLineChars="200" w:firstLine="482"/>
              <w:rPr>
                <w:rFonts w:ascii="仿宋_GB2312" w:eastAsia="仿宋_GB2312" w:hAnsi="仿宋"/>
                <w:b/>
                <w:sz w:val="24"/>
                <w:szCs w:val="24"/>
              </w:rPr>
            </w:pPr>
            <w:r w:rsidRPr="00CB1390">
              <w:rPr>
                <w:rFonts w:ascii="仿宋_GB2312" w:eastAsia="仿宋_GB2312" w:hAnsi="仿宋" w:hint="eastAsia"/>
                <w:b/>
                <w:sz w:val="24"/>
                <w:szCs w:val="24"/>
              </w:rPr>
              <w:t>传统村落保护</w:t>
            </w:r>
          </w:p>
          <w:p w:rsidR="00FF56D0" w:rsidRPr="00CB1390" w:rsidRDefault="004F7C10" w:rsidP="00332885">
            <w:pPr>
              <w:spacing w:line="300" w:lineRule="auto"/>
              <w:ind w:firstLineChars="200" w:firstLine="480"/>
              <w:rPr>
                <w:rFonts w:ascii="仿宋_GB2312" w:eastAsia="仿宋_GB2312" w:hAnsi="仿宋"/>
                <w:bCs/>
                <w:sz w:val="24"/>
                <w:szCs w:val="24"/>
              </w:rPr>
            </w:pPr>
            <w:r w:rsidRPr="00CB1390">
              <w:rPr>
                <w:rFonts w:ascii="仿宋_GB2312" w:eastAsia="仿宋_GB2312" w:hAnsi="仿宋" w:hint="eastAsia"/>
                <w:bCs/>
                <w:sz w:val="24"/>
                <w:szCs w:val="24"/>
              </w:rPr>
              <w:t>做好国家重点支持</w:t>
            </w:r>
            <w:r w:rsidR="000D29F4" w:rsidRPr="00CB1390">
              <w:rPr>
                <w:rFonts w:ascii="仿宋_GB2312" w:eastAsia="仿宋_GB2312" w:hAnsi="仿宋" w:hint="eastAsia"/>
                <w:bCs/>
                <w:sz w:val="24"/>
                <w:szCs w:val="24"/>
              </w:rPr>
              <w:t>的</w:t>
            </w:r>
            <w:r w:rsidRPr="00CB1390">
              <w:rPr>
                <w:rFonts w:ascii="仿宋_GB2312" w:eastAsia="仿宋_GB2312" w:hAnsi="仿宋" w:hint="eastAsia"/>
                <w:bCs/>
                <w:sz w:val="24"/>
                <w:szCs w:val="24"/>
              </w:rPr>
              <w:t>传统村落保护项目实施工作，实现</w:t>
            </w:r>
            <w:r w:rsidR="000D29F4" w:rsidRPr="00CB1390">
              <w:rPr>
                <w:rFonts w:ascii="仿宋_GB2312" w:eastAsia="仿宋_GB2312" w:hAnsi="仿宋" w:hint="eastAsia"/>
                <w:bCs/>
                <w:sz w:val="24"/>
                <w:szCs w:val="24"/>
              </w:rPr>
              <w:t>中国</w:t>
            </w:r>
            <w:r w:rsidRPr="00CB1390">
              <w:rPr>
                <w:rFonts w:ascii="仿宋_GB2312" w:eastAsia="仿宋_GB2312" w:hAnsi="仿宋" w:hint="eastAsia"/>
                <w:bCs/>
                <w:sz w:val="24"/>
                <w:szCs w:val="24"/>
              </w:rPr>
              <w:t>传统村落保护</w:t>
            </w:r>
            <w:proofErr w:type="gramStart"/>
            <w:r w:rsidRPr="00CB1390">
              <w:rPr>
                <w:rFonts w:ascii="仿宋_GB2312" w:eastAsia="仿宋_GB2312" w:hAnsi="仿宋" w:hint="eastAsia"/>
                <w:bCs/>
                <w:sz w:val="24"/>
                <w:szCs w:val="24"/>
              </w:rPr>
              <w:t>规划全</w:t>
            </w:r>
            <w:proofErr w:type="gramEnd"/>
            <w:r w:rsidRPr="00CB1390">
              <w:rPr>
                <w:rFonts w:ascii="仿宋_GB2312" w:eastAsia="仿宋_GB2312" w:hAnsi="仿宋" w:hint="eastAsia"/>
                <w:bCs/>
                <w:sz w:val="24"/>
                <w:szCs w:val="24"/>
              </w:rPr>
              <w:t>覆盖，开展传统村落农发行贷款试点。</w:t>
            </w:r>
          </w:p>
        </w:tc>
      </w:tr>
    </w:tbl>
    <w:p w:rsidR="00DA57E7" w:rsidRDefault="004F7C10">
      <w:pPr>
        <w:keepNext/>
        <w:keepLines/>
        <w:numPr>
          <w:ilvl w:val="0"/>
          <w:numId w:val="2"/>
        </w:numPr>
        <w:ind w:firstLineChars="200" w:firstLine="643"/>
        <w:outlineLvl w:val="0"/>
        <w:rPr>
          <w:rFonts w:ascii="黑体" w:eastAsia="黑体" w:hAnsi="黑体"/>
          <w:b/>
          <w:sz w:val="32"/>
          <w:szCs w:val="30"/>
        </w:rPr>
      </w:pPr>
      <w:bookmarkStart w:id="405" w:name="_Toc459642360"/>
      <w:bookmarkStart w:id="406" w:name="OLE_LINK36"/>
      <w:r>
        <w:rPr>
          <w:rFonts w:ascii="黑体" w:eastAsia="黑体" w:hAnsi="黑体" w:hint="eastAsia"/>
          <w:b/>
          <w:sz w:val="32"/>
          <w:szCs w:val="30"/>
        </w:rPr>
        <w:t>实施建筑节能与绿色建筑提升工程</w:t>
      </w:r>
      <w:bookmarkEnd w:id="405"/>
    </w:p>
    <w:p w:rsidR="00DA57E7" w:rsidRPr="00D56BB9" w:rsidRDefault="004F7C10">
      <w:pPr>
        <w:pStyle w:val="2"/>
        <w:numPr>
          <w:ilvl w:val="0"/>
          <w:numId w:val="16"/>
        </w:numPr>
        <w:spacing w:before="0" w:after="0" w:line="240" w:lineRule="auto"/>
        <w:ind w:firstLineChars="200" w:firstLine="643"/>
        <w:rPr>
          <w:rFonts w:ascii="楷体_GB2312" w:eastAsia="楷体_GB2312" w:hAnsi="楷体"/>
        </w:rPr>
      </w:pPr>
      <w:bookmarkStart w:id="407" w:name="_Toc3739"/>
      <w:bookmarkStart w:id="408" w:name="OLE_LINK12"/>
      <w:bookmarkStart w:id="409" w:name="_Toc27222"/>
      <w:bookmarkStart w:id="410" w:name="_Toc9013"/>
      <w:bookmarkStart w:id="411" w:name="_Toc16593"/>
      <w:bookmarkStart w:id="412" w:name="_Toc4245"/>
      <w:bookmarkStart w:id="413" w:name="_Toc459642361"/>
      <w:bookmarkEnd w:id="406"/>
      <w:r w:rsidRPr="00D56BB9">
        <w:rPr>
          <w:rFonts w:ascii="楷体_GB2312" w:eastAsia="楷体_GB2312" w:hAnsi="楷体" w:hint="eastAsia"/>
        </w:rPr>
        <w:t>加快新建建筑能效提升进程</w:t>
      </w:r>
      <w:bookmarkEnd w:id="407"/>
      <w:bookmarkEnd w:id="408"/>
      <w:bookmarkEnd w:id="409"/>
      <w:bookmarkEnd w:id="410"/>
      <w:bookmarkEnd w:id="411"/>
      <w:bookmarkEnd w:id="412"/>
      <w:bookmarkEnd w:id="413"/>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实施“能效领跑者”计划，积极开展超低能耗或近零能耗建筑建设试点，形成示范效应。开展75%节能标准研究，着力提高施工阶段建筑节能标准的执行率，加大对市、县二级行政区域执行建筑节能标准的监管和稽查力度，加快推进新建建筑能效提升。</w:t>
      </w:r>
    </w:p>
    <w:p w:rsidR="00DA57E7" w:rsidRPr="00D56BB9" w:rsidRDefault="004F7C10">
      <w:pPr>
        <w:pStyle w:val="2"/>
        <w:numPr>
          <w:ilvl w:val="0"/>
          <w:numId w:val="16"/>
        </w:numPr>
        <w:spacing w:before="0" w:after="0" w:line="240" w:lineRule="auto"/>
        <w:ind w:firstLineChars="200" w:firstLine="643"/>
        <w:rPr>
          <w:rFonts w:ascii="楷体_GB2312" w:eastAsia="楷体_GB2312" w:hAnsi="楷体"/>
        </w:rPr>
      </w:pPr>
      <w:bookmarkStart w:id="414" w:name="_Toc15716"/>
      <w:bookmarkStart w:id="415" w:name="_Toc3822"/>
      <w:bookmarkStart w:id="416" w:name="_Toc3366"/>
      <w:bookmarkStart w:id="417" w:name="_Toc24135"/>
      <w:bookmarkStart w:id="418" w:name="OLE_LINK13"/>
      <w:bookmarkStart w:id="419" w:name="_Toc10924"/>
      <w:bookmarkStart w:id="420" w:name="_Toc459642362"/>
      <w:r w:rsidRPr="00D56BB9">
        <w:rPr>
          <w:rFonts w:ascii="楷体_GB2312" w:eastAsia="楷体_GB2312" w:hAnsi="楷体" w:hint="eastAsia"/>
        </w:rPr>
        <w:t>提高既有建筑能效水平</w:t>
      </w:r>
      <w:bookmarkEnd w:id="414"/>
      <w:bookmarkEnd w:id="415"/>
      <w:bookmarkEnd w:id="416"/>
      <w:bookmarkEnd w:id="417"/>
      <w:bookmarkEnd w:id="418"/>
      <w:bookmarkEnd w:id="419"/>
      <w:bookmarkEnd w:id="420"/>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以老旧小区为重点，区域化、集成化、绿色化推进既有居住建筑节能及供热计量改造。积极推动以老旧小区“三改、三提升”的旧城绿色更新改造模式。扩大公共建筑能耗监测平台覆盖范围，建立可持续的省、市级平台运行管理办法，</w:t>
      </w:r>
      <w:r w:rsidRPr="00D56BB9">
        <w:rPr>
          <w:rFonts w:ascii="仿宋_GB2312" w:eastAsia="仿宋_GB2312" w:hAnsi="仿宋" w:hint="eastAsia"/>
          <w:bCs/>
          <w:sz w:val="32"/>
          <w:szCs w:val="32"/>
        </w:rPr>
        <w:lastRenderedPageBreak/>
        <w:t>鼓励平台运行管理向市场化、商业化发展。加强节约型校园建设，总结推广运行管理经验，逐步启动节约型医院、节约型科研院所及旅游、商业、交通、文化、体育等领域节约型公共建筑、节约型公共机构建设。</w:t>
      </w:r>
    </w:p>
    <w:p w:rsidR="00DA57E7" w:rsidRPr="00D56BB9" w:rsidRDefault="004F7C10">
      <w:pPr>
        <w:pStyle w:val="2"/>
        <w:numPr>
          <w:ilvl w:val="0"/>
          <w:numId w:val="16"/>
        </w:numPr>
        <w:spacing w:before="0" w:after="0" w:line="240" w:lineRule="auto"/>
        <w:ind w:firstLineChars="200" w:firstLine="643"/>
        <w:rPr>
          <w:rFonts w:ascii="楷体_GB2312" w:eastAsia="楷体_GB2312" w:hAnsi="楷体"/>
        </w:rPr>
      </w:pPr>
      <w:bookmarkStart w:id="421" w:name="_Toc19794"/>
      <w:bookmarkStart w:id="422" w:name="_Toc17965"/>
      <w:bookmarkStart w:id="423" w:name="_Toc29614"/>
      <w:bookmarkStart w:id="424" w:name="OLE_LINK14"/>
      <w:bookmarkStart w:id="425" w:name="_Toc15796"/>
      <w:bookmarkStart w:id="426" w:name="_Toc9033"/>
      <w:bookmarkStart w:id="427" w:name="_Toc459642363"/>
      <w:r w:rsidRPr="00D56BB9">
        <w:rPr>
          <w:rFonts w:ascii="楷体_GB2312" w:eastAsia="楷体_GB2312" w:hAnsi="楷体" w:hint="eastAsia"/>
        </w:rPr>
        <w:t>推进可再生能源建筑集中连片推广</w:t>
      </w:r>
      <w:bookmarkEnd w:id="421"/>
      <w:bookmarkEnd w:id="422"/>
      <w:bookmarkEnd w:id="423"/>
      <w:bookmarkEnd w:id="424"/>
      <w:bookmarkEnd w:id="425"/>
      <w:bookmarkEnd w:id="426"/>
      <w:bookmarkEnd w:id="427"/>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遴选部分可再生能源资源丰富、地方积极性高、配套政策落实的市县作为重点区域实行可再生能源建筑应用集中连片推广。鼓励在绿色建筑集中示范区、低碳生态城（镇）和绿色重点小城镇的建设中，将可再生能源建筑应用比例作为约束性指标，实施集中连片推广。继续在12层以下建筑和高层建筑逆12层强制推广太阳能光热系统。大力发展工业余热、深层地热等技术的推广应用。</w:t>
      </w:r>
    </w:p>
    <w:p w:rsidR="00DA57E7" w:rsidRPr="00D56BB9" w:rsidRDefault="004F7C10">
      <w:pPr>
        <w:pStyle w:val="2"/>
        <w:numPr>
          <w:ilvl w:val="0"/>
          <w:numId w:val="16"/>
        </w:numPr>
        <w:spacing w:before="0" w:after="0" w:line="240" w:lineRule="auto"/>
        <w:ind w:firstLineChars="200" w:firstLine="643"/>
        <w:rPr>
          <w:rFonts w:ascii="楷体_GB2312" w:eastAsia="楷体_GB2312" w:hAnsi="楷体"/>
        </w:rPr>
      </w:pPr>
      <w:bookmarkStart w:id="428" w:name="_Toc25127"/>
      <w:bookmarkStart w:id="429" w:name="_Toc14577"/>
      <w:bookmarkStart w:id="430" w:name="_Toc15095"/>
      <w:bookmarkStart w:id="431" w:name="_Toc23255"/>
      <w:bookmarkStart w:id="432" w:name="_Toc459642364"/>
      <w:bookmarkStart w:id="433" w:name="OLE_LINK15"/>
      <w:r w:rsidRPr="00D56BB9">
        <w:rPr>
          <w:rFonts w:ascii="楷体_GB2312" w:eastAsia="楷体_GB2312" w:hAnsi="楷体" w:hint="eastAsia"/>
        </w:rPr>
        <w:t>促进绿色建筑规模化发展</w:t>
      </w:r>
      <w:bookmarkEnd w:id="428"/>
      <w:bookmarkEnd w:id="429"/>
      <w:bookmarkEnd w:id="430"/>
      <w:bookmarkEnd w:id="431"/>
      <w:bookmarkEnd w:id="432"/>
    </w:p>
    <w:bookmarkEnd w:id="433"/>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以22个设市城市“绿色建筑集中示范区”为切入点，大力促进城镇化的绿色进程，实现规划、基础设施、单体建筑的绿色化并积极探索运营阶段的绿色化。继续重点做好保障性住房、政府投资公益性建筑和大型公共建筑等执行绿色建筑标准的强制性规定，在条件成熟地区不断扩大绿色建筑标准的强制执行范围。</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434" w:name="_Toc459642365"/>
      <w:r>
        <w:rPr>
          <w:rFonts w:ascii="黑体" w:eastAsia="黑体" w:hAnsi="黑体" w:hint="eastAsia"/>
          <w:b/>
          <w:sz w:val="32"/>
          <w:szCs w:val="30"/>
        </w:rPr>
        <w:t>大力推进建筑业改革与发展</w:t>
      </w:r>
      <w:bookmarkEnd w:id="434"/>
    </w:p>
    <w:p w:rsidR="00DA57E7" w:rsidRPr="00D56BB9" w:rsidRDefault="004F7C10">
      <w:pPr>
        <w:pStyle w:val="2"/>
        <w:numPr>
          <w:ilvl w:val="0"/>
          <w:numId w:val="17"/>
        </w:numPr>
        <w:spacing w:before="0" w:after="0" w:line="240" w:lineRule="auto"/>
        <w:ind w:firstLineChars="200" w:firstLine="643"/>
        <w:rPr>
          <w:rFonts w:ascii="楷体_GB2312" w:eastAsia="楷体_GB2312" w:hAnsi="楷体"/>
        </w:rPr>
      </w:pPr>
      <w:bookmarkStart w:id="435" w:name="_Toc24050"/>
      <w:bookmarkStart w:id="436" w:name="_Toc20728"/>
      <w:bookmarkStart w:id="437" w:name="_Toc205"/>
      <w:bookmarkStart w:id="438" w:name="_Toc29072"/>
      <w:bookmarkStart w:id="439" w:name="_Toc31077"/>
      <w:bookmarkStart w:id="440" w:name="_Toc459642366"/>
      <w:r w:rsidRPr="00D56BB9">
        <w:rPr>
          <w:rFonts w:ascii="楷体_GB2312" w:eastAsia="楷体_GB2312" w:hAnsi="楷体" w:hint="eastAsia"/>
        </w:rPr>
        <w:t>加快推进建筑产业现代化</w:t>
      </w:r>
      <w:bookmarkEnd w:id="435"/>
      <w:bookmarkEnd w:id="436"/>
      <w:bookmarkEnd w:id="437"/>
      <w:bookmarkEnd w:id="438"/>
      <w:bookmarkEnd w:id="439"/>
      <w:bookmarkEnd w:id="440"/>
    </w:p>
    <w:p w:rsidR="00DA57E7" w:rsidRPr="00D56BB9" w:rsidRDefault="004F7C10">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适时出台我省建筑产业化指导意见和奖励办法，强化政</w:t>
      </w:r>
      <w:r w:rsidRPr="00D56BB9">
        <w:rPr>
          <w:rFonts w:ascii="仿宋_GB2312" w:eastAsia="仿宋_GB2312" w:hAnsi="仿宋" w:hint="eastAsia"/>
          <w:bCs/>
          <w:sz w:val="32"/>
          <w:szCs w:val="32"/>
        </w:rPr>
        <w:lastRenderedPageBreak/>
        <w:t>策引导，鼓励企业实施，以推动住宅建筑工业化为重点，以培育试点城市、产业联盟、生产基地为抓手，以创建示范项目为带动，选取3—5家本省建筑业企业作为建筑业产业化的试点企业，积极争取财政、国土、税务等方面的政策支持，有效推动全省建筑产业现代化发展。到2020年，初步建立完善的技术标准体系，建立包括开发建设、技术研发、深度设计、构件生产、现场装配、运营维护等在内的产业联盟，形成一批以骨干企业为核心、产业</w:t>
      </w:r>
      <w:proofErr w:type="gramStart"/>
      <w:r w:rsidRPr="00D56BB9">
        <w:rPr>
          <w:rFonts w:ascii="仿宋_GB2312" w:eastAsia="仿宋_GB2312" w:hAnsi="仿宋" w:hint="eastAsia"/>
          <w:bCs/>
          <w:sz w:val="32"/>
          <w:szCs w:val="32"/>
        </w:rPr>
        <w:t>链完善</w:t>
      </w:r>
      <w:proofErr w:type="gramEnd"/>
      <w:r w:rsidRPr="00D56BB9">
        <w:rPr>
          <w:rFonts w:ascii="仿宋_GB2312" w:eastAsia="仿宋_GB2312" w:hAnsi="仿宋" w:hint="eastAsia"/>
          <w:bCs/>
          <w:sz w:val="32"/>
          <w:szCs w:val="32"/>
        </w:rPr>
        <w:t>的产业集群，推广装配式结构体系、预制构配件、一体化装修等成熟技术，引领建筑产业现代化有序推进。</w:t>
      </w:r>
    </w:p>
    <w:p w:rsidR="00DA57E7" w:rsidRPr="00D56BB9" w:rsidRDefault="004F7C10">
      <w:pPr>
        <w:pStyle w:val="2"/>
        <w:numPr>
          <w:ilvl w:val="0"/>
          <w:numId w:val="17"/>
        </w:numPr>
        <w:spacing w:before="0" w:after="0" w:line="240" w:lineRule="auto"/>
        <w:ind w:firstLineChars="200" w:firstLine="643"/>
        <w:rPr>
          <w:rFonts w:ascii="楷体_GB2312" w:eastAsia="楷体_GB2312" w:hAnsi="楷体"/>
        </w:rPr>
      </w:pPr>
      <w:bookmarkStart w:id="441" w:name="_Toc14992"/>
      <w:bookmarkStart w:id="442" w:name="_Toc219"/>
      <w:bookmarkStart w:id="443" w:name="_Toc3588"/>
      <w:bookmarkStart w:id="444" w:name="_Toc21911"/>
      <w:bookmarkStart w:id="445" w:name="_Toc28269"/>
      <w:bookmarkStart w:id="446" w:name="_Toc459642367"/>
      <w:r w:rsidRPr="00D56BB9">
        <w:rPr>
          <w:rFonts w:ascii="楷体_GB2312" w:eastAsia="楷体_GB2312" w:hAnsi="楷体" w:hint="eastAsia"/>
        </w:rPr>
        <w:t>深化建筑业体制机制改革</w:t>
      </w:r>
      <w:bookmarkEnd w:id="441"/>
      <w:bookmarkEnd w:id="442"/>
      <w:bookmarkEnd w:id="443"/>
      <w:bookmarkEnd w:id="444"/>
      <w:bookmarkEnd w:id="445"/>
      <w:bookmarkEnd w:id="446"/>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深化建筑业企业股份制改革，推进建筑业企业内部经营机制创新，建立健全“产权清晰、权责明确、政企分开、管理科学”的现代企业制度，激发企业竞争活力。扶持培育和发展大型企业集团，构建一批我省建筑业行业的核心企业，做精做</w:t>
      </w:r>
      <w:proofErr w:type="gramStart"/>
      <w:r w:rsidRPr="00D56BB9">
        <w:rPr>
          <w:rFonts w:ascii="仿宋_GB2312" w:eastAsia="仿宋_GB2312" w:hAnsi="仿宋" w:hint="eastAsia"/>
          <w:bCs/>
          <w:sz w:val="32"/>
          <w:szCs w:val="32"/>
        </w:rPr>
        <w:t>专专业</w:t>
      </w:r>
      <w:proofErr w:type="gramEnd"/>
      <w:r w:rsidRPr="00D56BB9">
        <w:rPr>
          <w:rFonts w:ascii="仿宋_GB2312" w:eastAsia="仿宋_GB2312" w:hAnsi="仿宋" w:hint="eastAsia"/>
          <w:bCs/>
          <w:sz w:val="32"/>
          <w:szCs w:val="32"/>
        </w:rPr>
        <w:t>承包企业，推动劳务分包企业产业化发展。推行工程总承包模式，加速推进PPP模式，打造一批具有全国领先水平的总承包公司。</w:t>
      </w:r>
    </w:p>
    <w:p w:rsidR="00DA57E7" w:rsidRPr="00D56BB9" w:rsidRDefault="004F7C10">
      <w:pPr>
        <w:pStyle w:val="2"/>
        <w:numPr>
          <w:ilvl w:val="0"/>
          <w:numId w:val="17"/>
        </w:numPr>
        <w:spacing w:before="0" w:after="0" w:line="240" w:lineRule="auto"/>
        <w:ind w:firstLineChars="200" w:firstLine="643"/>
        <w:rPr>
          <w:rFonts w:ascii="楷体_GB2312" w:eastAsia="楷体_GB2312" w:hAnsi="楷体"/>
        </w:rPr>
      </w:pPr>
      <w:bookmarkStart w:id="447" w:name="_Toc15594"/>
      <w:bookmarkStart w:id="448" w:name="_Toc15970"/>
      <w:bookmarkStart w:id="449" w:name="_Toc3817"/>
      <w:bookmarkStart w:id="450" w:name="_Toc15378"/>
      <w:bookmarkStart w:id="451" w:name="_Toc22569"/>
      <w:bookmarkStart w:id="452" w:name="_Toc459642368"/>
      <w:r w:rsidRPr="00D56BB9">
        <w:rPr>
          <w:rFonts w:ascii="楷体_GB2312" w:eastAsia="楷体_GB2312" w:hAnsi="楷体" w:hint="eastAsia"/>
        </w:rPr>
        <w:t>建立健全技术创新体系</w:t>
      </w:r>
      <w:bookmarkEnd w:id="447"/>
      <w:bookmarkEnd w:id="448"/>
      <w:bookmarkEnd w:id="449"/>
      <w:bookmarkEnd w:id="450"/>
      <w:bookmarkEnd w:id="451"/>
      <w:bookmarkEnd w:id="452"/>
    </w:p>
    <w:p w:rsidR="00DA57E7" w:rsidRPr="00D56BB9" w:rsidRDefault="004F7C10" w:rsidP="00177435">
      <w:pPr>
        <w:ind w:firstLineChars="200" w:firstLine="624"/>
        <w:rPr>
          <w:rFonts w:ascii="仿宋_GB2312" w:eastAsia="仿宋_GB2312" w:hAnsi="仿宋"/>
          <w:bCs/>
          <w:spacing w:val="-4"/>
          <w:sz w:val="32"/>
          <w:szCs w:val="32"/>
        </w:rPr>
      </w:pPr>
      <w:r w:rsidRPr="00D56BB9">
        <w:rPr>
          <w:rFonts w:ascii="仿宋_GB2312" w:eastAsia="仿宋_GB2312" w:hAnsi="仿宋" w:hint="eastAsia"/>
          <w:bCs/>
          <w:spacing w:val="-4"/>
          <w:sz w:val="32"/>
          <w:szCs w:val="32"/>
        </w:rPr>
        <w:t>强化政策引导，建立完善创新激励机制、部门协作机制，建立建设科技项目合作管理机制，强化企业主体地位，发挥企业技术创新主体作用。突出重点领域关键核心技术，开展全产</w:t>
      </w:r>
      <w:r w:rsidRPr="00D56BB9">
        <w:rPr>
          <w:rFonts w:ascii="仿宋_GB2312" w:eastAsia="仿宋_GB2312" w:hAnsi="仿宋" w:hint="eastAsia"/>
          <w:bCs/>
          <w:spacing w:val="-4"/>
          <w:sz w:val="32"/>
          <w:szCs w:val="32"/>
        </w:rPr>
        <w:lastRenderedPageBreak/>
        <w:t>业</w:t>
      </w:r>
      <w:proofErr w:type="gramStart"/>
      <w:r w:rsidRPr="00D56BB9">
        <w:rPr>
          <w:rFonts w:ascii="仿宋_GB2312" w:eastAsia="仿宋_GB2312" w:hAnsi="仿宋" w:hint="eastAsia"/>
          <w:bCs/>
          <w:spacing w:val="-4"/>
          <w:sz w:val="32"/>
          <w:szCs w:val="32"/>
        </w:rPr>
        <w:t>链核心</w:t>
      </w:r>
      <w:proofErr w:type="gramEnd"/>
      <w:r w:rsidRPr="00D56BB9">
        <w:rPr>
          <w:rFonts w:ascii="仿宋_GB2312" w:eastAsia="仿宋_GB2312" w:hAnsi="仿宋" w:hint="eastAsia"/>
          <w:bCs/>
          <w:spacing w:val="-4"/>
          <w:sz w:val="32"/>
          <w:szCs w:val="32"/>
        </w:rPr>
        <w:t>关键技术研究，组建我省建筑产业化联盟。建立我省建筑信息模型（BIM）应用公共平台，加快组建我省绿色建材产业技术创新联盟，以先进标准规范激励绿色建材技术进步、加快产业发展和转型升级。完善服务平台，发布建设领域科技成果推广目录，定期组织科技成果展示、交流活动，开展形式多样的技术咨询和培训，加快科技成果转化推广。</w:t>
      </w:r>
    </w:p>
    <w:p w:rsidR="00DA57E7" w:rsidRPr="00D56BB9" w:rsidRDefault="004F7C10">
      <w:pPr>
        <w:pStyle w:val="2"/>
        <w:numPr>
          <w:ilvl w:val="0"/>
          <w:numId w:val="17"/>
        </w:numPr>
        <w:spacing w:before="0" w:after="0" w:line="240" w:lineRule="auto"/>
        <w:ind w:firstLineChars="200" w:firstLine="643"/>
        <w:rPr>
          <w:rFonts w:ascii="楷体_GB2312" w:eastAsia="楷体_GB2312" w:hAnsi="楷体"/>
        </w:rPr>
      </w:pPr>
      <w:bookmarkStart w:id="453" w:name="_Toc25480"/>
      <w:bookmarkStart w:id="454" w:name="_Toc4702"/>
      <w:bookmarkStart w:id="455" w:name="_Toc9614"/>
      <w:bookmarkStart w:id="456" w:name="_Toc32024"/>
      <w:bookmarkStart w:id="457" w:name="_Toc22952"/>
      <w:bookmarkStart w:id="458" w:name="_Toc459642369"/>
      <w:r w:rsidRPr="00D56BB9">
        <w:rPr>
          <w:rFonts w:ascii="楷体_GB2312" w:eastAsia="楷体_GB2312" w:hAnsi="楷体" w:hint="eastAsia"/>
        </w:rPr>
        <w:t>完善市场监管体系</w:t>
      </w:r>
      <w:bookmarkEnd w:id="453"/>
      <w:bookmarkEnd w:id="454"/>
      <w:bookmarkEnd w:id="455"/>
      <w:bookmarkEnd w:id="456"/>
      <w:bookmarkEnd w:id="457"/>
      <w:bookmarkEnd w:id="458"/>
    </w:p>
    <w:p w:rsidR="00DA57E7" w:rsidRPr="00D56BB9" w:rsidRDefault="004F7C10">
      <w:pPr>
        <w:ind w:firstLineChars="200" w:firstLine="640"/>
        <w:rPr>
          <w:rFonts w:ascii="仿宋_GB2312" w:eastAsia="仿宋_GB2312"/>
          <w:b/>
          <w:sz w:val="28"/>
          <w:szCs w:val="28"/>
        </w:rPr>
      </w:pPr>
      <w:r w:rsidRPr="00D56BB9">
        <w:rPr>
          <w:rFonts w:ascii="仿宋_GB2312" w:eastAsia="仿宋_GB2312" w:hAnsi="仿宋" w:hint="eastAsia"/>
          <w:bCs/>
          <w:sz w:val="32"/>
          <w:szCs w:val="32"/>
        </w:rPr>
        <w:t>健全招投标制度，创新招投标监管方式。继续落实合同履约和工程担保制度，加强与银行、保险公司的对接，逐步推动银行、保险公司开展工程担保业务。研究建立劳务人员实名管理制度，实现劳务人员信息化监管，明确和落实施工总承包单位的责任。强化市场监管，建立完善多层次、多部门联动一体的监管体系。进一步规范和加强建筑市场监督执法。构建行政执法、行业自律、社会监督相结合的建筑市场监管体系。加强资质动态考核和市场动态监管。强化四个“联</w:t>
      </w:r>
      <w:r w:rsidRPr="00D56BB9">
        <w:rPr>
          <w:rFonts w:ascii="仿宋_GB2312" w:eastAsia="仿宋_GB2312" w:hAnsi="仿宋" w:hint="eastAsia"/>
          <w:bCs/>
          <w:spacing w:val="-4"/>
          <w:sz w:val="32"/>
          <w:szCs w:val="32"/>
        </w:rPr>
        <w:t>动”机制，实现监管联动化。完善市场监管信息系统功能，加快诚信体系建设。加强部门协作，实现规划、建设、工商、税务、社保、银行、保险等各类信息的共享互认，引导企业诚实守信、合法经营、规范行为、创新发展，实现市场秩序的根本好转。加快构建统一开放的建筑市场，禁止各市设立任何形式的准入门槛，限制非本行政区域内企业在本地承揽业务。</w:t>
      </w:r>
      <w:proofErr w:type="gramStart"/>
      <w:r w:rsidRPr="00D56BB9">
        <w:rPr>
          <w:rFonts w:ascii="仿宋_GB2312" w:eastAsia="仿宋_GB2312" w:hAnsi="仿宋" w:hint="eastAsia"/>
          <w:bCs/>
          <w:spacing w:val="-4"/>
          <w:sz w:val="32"/>
          <w:szCs w:val="32"/>
        </w:rPr>
        <w:t>鼓励省</w:t>
      </w:r>
      <w:proofErr w:type="gramEnd"/>
      <w:r w:rsidRPr="00D56BB9">
        <w:rPr>
          <w:rFonts w:ascii="仿宋_GB2312" w:eastAsia="仿宋_GB2312" w:hAnsi="仿宋" w:hint="eastAsia"/>
          <w:bCs/>
          <w:spacing w:val="-4"/>
          <w:sz w:val="32"/>
          <w:szCs w:val="32"/>
        </w:rPr>
        <w:t>外企业与省内企业联合参与重大项目</w:t>
      </w:r>
      <w:r w:rsidRPr="00D56BB9">
        <w:rPr>
          <w:rFonts w:ascii="仿宋_GB2312" w:eastAsia="仿宋_GB2312" w:hAnsi="仿宋" w:hint="eastAsia"/>
          <w:bCs/>
          <w:sz w:val="32"/>
          <w:szCs w:val="32"/>
        </w:rPr>
        <w:t>建设</w:t>
      </w:r>
      <w:r w:rsidRPr="00D56BB9">
        <w:rPr>
          <w:rFonts w:ascii="仿宋_GB2312" w:eastAsia="仿宋_GB2312" w:hAnsi="仿宋" w:hint="eastAsia"/>
          <w:bCs/>
          <w:spacing w:val="-4"/>
          <w:sz w:val="32"/>
          <w:szCs w:val="32"/>
        </w:rPr>
        <w:t>。建立健全防止拖</w:t>
      </w:r>
      <w:r w:rsidRPr="00D56BB9">
        <w:rPr>
          <w:rFonts w:ascii="仿宋_GB2312" w:eastAsia="仿宋_GB2312" w:hAnsi="仿宋" w:hint="eastAsia"/>
          <w:bCs/>
          <w:spacing w:val="-4"/>
          <w:sz w:val="32"/>
          <w:szCs w:val="32"/>
        </w:rPr>
        <w:lastRenderedPageBreak/>
        <w:t>欠工程款的长效机制，完善建筑工程领域清欠责任制度，加大对项目到位资金的审查力度，加强对工程价款结算的监督管理，实施合同审核备案和竣工结算备案管理制度。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FF56D0" w:rsidTr="00332885">
        <w:trPr>
          <w:trHeight w:val="23"/>
        </w:trPr>
        <w:tc>
          <w:tcPr>
            <w:tcW w:w="8522" w:type="dxa"/>
            <w:shd w:val="clear" w:color="auto" w:fill="auto"/>
          </w:tcPr>
          <w:p w:rsidR="00FF56D0" w:rsidRPr="00332885" w:rsidRDefault="004F7C10" w:rsidP="00332885">
            <w:pPr>
              <w:spacing w:line="300" w:lineRule="auto"/>
              <w:jc w:val="center"/>
              <w:rPr>
                <w:rFonts w:ascii="仿宋_GB2312" w:eastAsia="仿宋_GB2312" w:hAnsi="仿宋"/>
                <w:bCs/>
                <w:sz w:val="24"/>
                <w:szCs w:val="24"/>
              </w:rPr>
            </w:pPr>
            <w:r w:rsidRPr="00332885">
              <w:rPr>
                <w:rFonts w:ascii="仿宋_GB2312" w:eastAsia="仿宋_GB2312" w:hAnsi="仿宋" w:hint="eastAsia"/>
                <w:b/>
                <w:w w:val="97"/>
                <w:sz w:val="30"/>
                <w:szCs w:val="30"/>
              </w:rPr>
              <w:t>专栏8  建筑和建筑节能重点工程</w:t>
            </w:r>
          </w:p>
        </w:tc>
      </w:tr>
      <w:tr w:rsidR="00FF56D0" w:rsidTr="00332885">
        <w:trPr>
          <w:trHeight w:val="23"/>
        </w:trPr>
        <w:tc>
          <w:tcPr>
            <w:tcW w:w="8522" w:type="dxa"/>
            <w:shd w:val="clear" w:color="auto" w:fill="auto"/>
          </w:tcPr>
          <w:p w:rsidR="00FF56D0" w:rsidRPr="00332885" w:rsidRDefault="004F7C10" w:rsidP="00332885">
            <w:pPr>
              <w:numPr>
                <w:ilvl w:val="0"/>
                <w:numId w:val="18"/>
              </w:numPr>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建筑节能和绿色建筑</w:t>
            </w:r>
          </w:p>
          <w:p w:rsidR="00FF56D0" w:rsidRPr="00332885" w:rsidRDefault="004F7C10" w:rsidP="00332885">
            <w:pPr>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推进绿色建筑集中示范区建设，全面开展既有居住建筑节能改造，规模化推进可再生能源建筑应用。</w:t>
            </w:r>
          </w:p>
        </w:tc>
      </w:tr>
      <w:tr w:rsidR="00FF56D0" w:rsidTr="00332885">
        <w:trPr>
          <w:trHeight w:val="842"/>
        </w:trPr>
        <w:tc>
          <w:tcPr>
            <w:tcW w:w="8522" w:type="dxa"/>
            <w:shd w:val="clear" w:color="auto" w:fill="auto"/>
          </w:tcPr>
          <w:p w:rsidR="00FF56D0" w:rsidRPr="00332885" w:rsidRDefault="004F7C10" w:rsidP="00332885">
            <w:pPr>
              <w:numPr>
                <w:ilvl w:val="0"/>
                <w:numId w:val="18"/>
              </w:numPr>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绿色建材</w:t>
            </w:r>
          </w:p>
          <w:p w:rsidR="00FF56D0" w:rsidRPr="00332885" w:rsidRDefault="004F7C10" w:rsidP="00332885">
            <w:pPr>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开展绿色建材评价标识工作。实施绿色建材示范项目。</w:t>
            </w:r>
          </w:p>
        </w:tc>
      </w:tr>
      <w:tr w:rsidR="00FF56D0" w:rsidTr="00332885">
        <w:trPr>
          <w:trHeight w:val="23"/>
        </w:trPr>
        <w:tc>
          <w:tcPr>
            <w:tcW w:w="8522" w:type="dxa"/>
            <w:shd w:val="clear" w:color="auto" w:fill="auto"/>
          </w:tcPr>
          <w:p w:rsidR="00FF56D0" w:rsidRPr="00332885" w:rsidRDefault="004F7C10" w:rsidP="00332885">
            <w:pPr>
              <w:numPr>
                <w:ilvl w:val="0"/>
                <w:numId w:val="18"/>
              </w:numPr>
              <w:spacing w:line="300" w:lineRule="auto"/>
              <w:ind w:left="0" w:firstLineChars="200" w:firstLine="482"/>
              <w:rPr>
                <w:rFonts w:ascii="仿宋_GB2312" w:eastAsia="仿宋_GB2312" w:hAnsi="仿宋"/>
                <w:b/>
                <w:sz w:val="24"/>
                <w:szCs w:val="24"/>
              </w:rPr>
            </w:pPr>
            <w:r w:rsidRPr="00332885">
              <w:rPr>
                <w:rFonts w:ascii="仿宋_GB2312" w:eastAsia="仿宋_GB2312" w:hAnsi="仿宋" w:hint="eastAsia"/>
                <w:b/>
                <w:sz w:val="24"/>
                <w:szCs w:val="24"/>
              </w:rPr>
              <w:t>建筑产业现代化</w:t>
            </w:r>
          </w:p>
          <w:p w:rsidR="00FF56D0" w:rsidRPr="00332885" w:rsidRDefault="004F7C10" w:rsidP="00332885">
            <w:pPr>
              <w:spacing w:line="300" w:lineRule="auto"/>
              <w:ind w:firstLineChars="200" w:firstLine="480"/>
              <w:rPr>
                <w:rFonts w:ascii="仿宋_GB2312" w:eastAsia="仿宋_GB2312" w:hAnsi="仿宋"/>
                <w:bCs/>
                <w:sz w:val="24"/>
                <w:szCs w:val="24"/>
              </w:rPr>
            </w:pPr>
            <w:r w:rsidRPr="00332885">
              <w:rPr>
                <w:rFonts w:ascii="仿宋_GB2312" w:eastAsia="仿宋_GB2312" w:hAnsi="仿宋" w:hint="eastAsia"/>
                <w:bCs/>
                <w:sz w:val="24"/>
                <w:szCs w:val="24"/>
              </w:rPr>
              <w:t>开展装配式混凝土建筑、钢结构建筑、木结构建筑等建筑产业现代化试点示范，推进规模化工程应用。</w:t>
            </w:r>
          </w:p>
        </w:tc>
      </w:tr>
    </w:tbl>
    <w:p w:rsidR="00DA57E7" w:rsidRDefault="004F7C10">
      <w:pPr>
        <w:keepNext/>
        <w:keepLines/>
        <w:numPr>
          <w:ilvl w:val="0"/>
          <w:numId w:val="2"/>
        </w:numPr>
        <w:ind w:firstLineChars="200" w:firstLine="643"/>
        <w:outlineLvl w:val="0"/>
        <w:rPr>
          <w:rFonts w:ascii="黑体" w:eastAsia="黑体" w:hAnsi="黑体"/>
          <w:b/>
          <w:sz w:val="32"/>
          <w:szCs w:val="30"/>
        </w:rPr>
      </w:pPr>
      <w:bookmarkStart w:id="459" w:name="_Toc459642370"/>
      <w:bookmarkStart w:id="460" w:name="OLE_LINK40"/>
      <w:r>
        <w:rPr>
          <w:rFonts w:ascii="黑体" w:eastAsia="黑体" w:hAnsi="黑体" w:hint="eastAsia"/>
          <w:b/>
          <w:sz w:val="32"/>
          <w:szCs w:val="30"/>
        </w:rPr>
        <w:t>进一步加强和完善标准定额工作</w:t>
      </w:r>
      <w:bookmarkEnd w:id="459"/>
    </w:p>
    <w:p w:rsidR="00DA57E7" w:rsidRPr="00D56BB9" w:rsidRDefault="004F7C10">
      <w:pPr>
        <w:pStyle w:val="2"/>
        <w:numPr>
          <w:ilvl w:val="0"/>
          <w:numId w:val="19"/>
        </w:numPr>
        <w:spacing w:before="0" w:after="0" w:line="240" w:lineRule="auto"/>
        <w:ind w:firstLineChars="200" w:firstLine="643"/>
        <w:rPr>
          <w:rFonts w:ascii="楷体_GB2312" w:eastAsia="楷体_GB2312" w:hAnsi="楷体"/>
        </w:rPr>
      </w:pPr>
      <w:bookmarkStart w:id="461" w:name="OLE_LINK16"/>
      <w:bookmarkStart w:id="462" w:name="_Toc32472"/>
      <w:bookmarkStart w:id="463" w:name="_Toc21430"/>
      <w:bookmarkStart w:id="464" w:name="_Toc7487"/>
      <w:bookmarkStart w:id="465" w:name="_Toc13060"/>
      <w:bookmarkStart w:id="466" w:name="_Toc11154"/>
      <w:bookmarkStart w:id="467" w:name="_Toc459642371"/>
      <w:bookmarkEnd w:id="460"/>
      <w:r w:rsidRPr="00D56BB9">
        <w:rPr>
          <w:rFonts w:ascii="楷体_GB2312" w:eastAsia="楷体_GB2312" w:hAnsi="楷体" w:hint="eastAsia"/>
        </w:rPr>
        <w:t>不断完善工程建设地方标准体系</w:t>
      </w:r>
      <w:bookmarkEnd w:id="461"/>
      <w:bookmarkEnd w:id="462"/>
      <w:bookmarkEnd w:id="463"/>
      <w:bookmarkEnd w:id="464"/>
      <w:bookmarkEnd w:id="465"/>
      <w:bookmarkEnd w:id="466"/>
      <w:bookmarkEnd w:id="467"/>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围绕城市设计和城市“双修”、建筑节能、地下管线专项治理、海绵城市建设、保护民族传统、工程质量治理、改善农村人居环境等重点工作，积极系统谋划和编制、修订相关标准，进一步完善我省工程建设地方标准体系。按照国家要求，做好我省工程建设强制性地方标准的整合精简工作。加强标准制定与各行业需求紧密对接，强化厅内业务处室组织制定标准的主动性和积极性，建立住房城乡建设领域标准制定工作规则，优化标准编制工作流程，提高编制工作效率。提前介入装配式建筑标准制订工作，完善建筑产业现代化配套标准规范体系；分类组织制定不同结构体系的设计、施工标准；研究编制各类预制构配件和部品的生产、检验标准。</w:t>
      </w:r>
    </w:p>
    <w:p w:rsidR="00DA57E7" w:rsidRPr="00D56BB9" w:rsidRDefault="004F7C10">
      <w:pPr>
        <w:pStyle w:val="2"/>
        <w:numPr>
          <w:ilvl w:val="0"/>
          <w:numId w:val="19"/>
        </w:numPr>
        <w:spacing w:before="0" w:after="0" w:line="240" w:lineRule="auto"/>
        <w:ind w:firstLineChars="200" w:firstLine="643"/>
        <w:rPr>
          <w:rFonts w:ascii="楷体_GB2312" w:eastAsia="楷体_GB2312" w:hAnsi="楷体"/>
        </w:rPr>
      </w:pPr>
      <w:bookmarkStart w:id="468" w:name="_Toc6170"/>
      <w:bookmarkStart w:id="469" w:name="_Toc13822"/>
      <w:bookmarkStart w:id="470" w:name="_Toc30234"/>
      <w:bookmarkStart w:id="471" w:name="_Toc8920"/>
      <w:bookmarkStart w:id="472" w:name="_Toc15467"/>
      <w:bookmarkStart w:id="473" w:name="_Toc459642372"/>
      <w:r w:rsidRPr="00D56BB9">
        <w:rPr>
          <w:rFonts w:ascii="楷体_GB2312" w:eastAsia="楷体_GB2312" w:hAnsi="楷体" w:hint="eastAsia"/>
        </w:rPr>
        <w:lastRenderedPageBreak/>
        <w:t>推进工程造价管理改革</w:t>
      </w:r>
      <w:bookmarkEnd w:id="468"/>
      <w:bookmarkEnd w:id="469"/>
      <w:bookmarkEnd w:id="470"/>
      <w:bookmarkEnd w:id="471"/>
      <w:bookmarkEnd w:id="472"/>
      <w:bookmarkEnd w:id="473"/>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编制和落实《山西省工程造价行业“十三五”规划》。  推进工程量清单计价相关配套制度建设，健全市场决定工程造价机制，深化工程造价管理改革。完成建筑业“营改增”后工程造价有关计价依据的调整。印发《山西省国有资金投资建筑工程最高投标限价和竣工结算价备案管理办法》。    继续加强工程造价咨询企业的动态监管，制定《工程造价咨询企业动态考核和信用评价办法》，建立和完善工程造价咨询企业和造价执业人员的信用档案，加强工程造价咨询企业和注册执业人员的动态监管，维护良好的工程造价咨询市场秩序。研究制定与建筑产业现代化、建筑节能与绿色建筑定额相适应的工程建设计价依据。会同人力资源部门完成</w:t>
      </w:r>
      <w:proofErr w:type="gramStart"/>
      <w:r w:rsidRPr="00D56BB9">
        <w:rPr>
          <w:rFonts w:ascii="仿宋_GB2312" w:eastAsia="仿宋_GB2312" w:hAnsi="仿宋" w:hint="eastAsia"/>
          <w:bCs/>
          <w:sz w:val="32"/>
          <w:szCs w:val="32"/>
        </w:rPr>
        <w:t>造价员</w:t>
      </w:r>
      <w:proofErr w:type="gramEnd"/>
      <w:r w:rsidRPr="00D56BB9">
        <w:rPr>
          <w:rFonts w:ascii="仿宋_GB2312" w:eastAsia="仿宋_GB2312" w:hAnsi="仿宋" w:hint="eastAsia"/>
          <w:bCs/>
          <w:sz w:val="32"/>
          <w:szCs w:val="32"/>
        </w:rPr>
        <w:t>制度取消后转为助理造价工程师的工作，做好制度转换的平稳过渡。完善造价工程师考试和注册制度。建立工程计价纠纷投诉处理制度。组织工程造价咨询行业的资深专家成立专家委员会，建立行业组织调解机制，将行业调解与政府主管部门行政调解相并列，积极处理计价纠纷投诉和开展计价依据争议解释工作，加强对工程建设各方计价工作的监管。</w:t>
      </w:r>
    </w:p>
    <w:p w:rsidR="00DA57E7" w:rsidRPr="00D56BB9" w:rsidRDefault="004F7C10">
      <w:pPr>
        <w:pStyle w:val="2"/>
        <w:numPr>
          <w:ilvl w:val="0"/>
          <w:numId w:val="19"/>
        </w:numPr>
        <w:spacing w:before="0" w:after="0" w:line="240" w:lineRule="auto"/>
        <w:ind w:firstLineChars="200" w:firstLine="643"/>
        <w:rPr>
          <w:rFonts w:ascii="楷体_GB2312" w:eastAsia="楷体_GB2312" w:hAnsi="楷体"/>
        </w:rPr>
      </w:pPr>
      <w:bookmarkStart w:id="474" w:name="_Toc16657"/>
      <w:bookmarkStart w:id="475" w:name="_Toc19957"/>
      <w:bookmarkStart w:id="476" w:name="_Toc30401"/>
      <w:bookmarkStart w:id="477" w:name="_Toc9277"/>
      <w:bookmarkStart w:id="478" w:name="_Toc734"/>
      <w:bookmarkStart w:id="479" w:name="_Toc459642373"/>
      <w:r w:rsidRPr="00D56BB9">
        <w:rPr>
          <w:rFonts w:ascii="楷体_GB2312" w:eastAsia="楷体_GB2312" w:hAnsi="楷体" w:hint="eastAsia"/>
        </w:rPr>
        <w:t>加强标准实施监督</w:t>
      </w:r>
      <w:bookmarkEnd w:id="474"/>
      <w:bookmarkEnd w:id="475"/>
      <w:bookmarkEnd w:id="476"/>
      <w:bookmarkEnd w:id="477"/>
      <w:bookmarkEnd w:id="478"/>
      <w:bookmarkEnd w:id="479"/>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开展工程建设强制性标准监督检查工作机制的调查研究。结合我省实际推动建筑与市政工程施工现场</w:t>
      </w:r>
      <w:proofErr w:type="gramStart"/>
      <w:r w:rsidRPr="00D56BB9">
        <w:rPr>
          <w:rFonts w:ascii="仿宋_GB2312" w:eastAsia="仿宋_GB2312" w:hAnsi="仿宋" w:hint="eastAsia"/>
          <w:bCs/>
          <w:sz w:val="32"/>
          <w:szCs w:val="32"/>
        </w:rPr>
        <w:t>标准员</w:t>
      </w:r>
      <w:proofErr w:type="gramEnd"/>
      <w:r w:rsidRPr="00D56BB9">
        <w:rPr>
          <w:rFonts w:ascii="仿宋_GB2312" w:eastAsia="仿宋_GB2312" w:hAnsi="仿宋" w:hint="eastAsia"/>
          <w:bCs/>
          <w:sz w:val="32"/>
          <w:szCs w:val="32"/>
        </w:rPr>
        <w:t>岗位设置工作。开展国家标准《建设工程工程量清单计价规范》</w:t>
      </w:r>
      <w:r w:rsidRPr="00D56BB9">
        <w:rPr>
          <w:rFonts w:ascii="仿宋_GB2312" w:eastAsia="仿宋_GB2312" w:hAnsi="仿宋" w:hint="eastAsia"/>
          <w:bCs/>
          <w:sz w:val="32"/>
          <w:szCs w:val="32"/>
        </w:rPr>
        <w:lastRenderedPageBreak/>
        <w:t>执行情况的监督检查，结合建筑节能、质量安全等专项检查，开展强制性标准执行情况检查，促进标准贯彻实施。进一步推进高强钢筋应用，积极推广应用高性能混凝土，切实提高应用比例。落实国务院“宽带中国”战略及实施方案，继续开展光纤到户国家标准实施工作。继续推进养老服务和无障碍设施建设。围绕中心工作，制定重要标准宣</w:t>
      </w:r>
      <w:proofErr w:type="gramStart"/>
      <w:r w:rsidRPr="00D56BB9">
        <w:rPr>
          <w:rFonts w:ascii="仿宋_GB2312" w:eastAsia="仿宋_GB2312" w:hAnsi="仿宋" w:hint="eastAsia"/>
          <w:bCs/>
          <w:sz w:val="32"/>
          <w:szCs w:val="32"/>
        </w:rPr>
        <w:t>贯培训</w:t>
      </w:r>
      <w:proofErr w:type="gramEnd"/>
      <w:r w:rsidRPr="00D56BB9">
        <w:rPr>
          <w:rFonts w:ascii="仿宋_GB2312" w:eastAsia="仿宋_GB2312" w:hAnsi="仿宋" w:hint="eastAsia"/>
          <w:bCs/>
          <w:sz w:val="32"/>
          <w:szCs w:val="32"/>
        </w:rPr>
        <w:t>计划，采取多种形式做好重要标准宣</w:t>
      </w:r>
      <w:proofErr w:type="gramStart"/>
      <w:r w:rsidRPr="00D56BB9">
        <w:rPr>
          <w:rFonts w:ascii="仿宋_GB2312" w:eastAsia="仿宋_GB2312" w:hAnsi="仿宋" w:hint="eastAsia"/>
          <w:bCs/>
          <w:sz w:val="32"/>
          <w:szCs w:val="32"/>
        </w:rPr>
        <w:t>贯培训</w:t>
      </w:r>
      <w:proofErr w:type="gramEnd"/>
      <w:r w:rsidRPr="00D56BB9">
        <w:rPr>
          <w:rFonts w:ascii="仿宋_GB2312" w:eastAsia="仿宋_GB2312" w:hAnsi="仿宋" w:hint="eastAsia"/>
          <w:bCs/>
          <w:sz w:val="32"/>
          <w:szCs w:val="32"/>
        </w:rPr>
        <w:t>工作。</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480" w:name="OLE_LINK42"/>
      <w:bookmarkStart w:id="481" w:name="_Toc459642374"/>
      <w:bookmarkStart w:id="482" w:name="OLE_LINK43"/>
      <w:r>
        <w:rPr>
          <w:rFonts w:ascii="黑体" w:eastAsia="黑体" w:hAnsi="黑体" w:hint="eastAsia"/>
          <w:b/>
          <w:sz w:val="32"/>
          <w:szCs w:val="30"/>
        </w:rPr>
        <w:t>完善工程质量和安全保障体系</w:t>
      </w:r>
      <w:bookmarkEnd w:id="480"/>
      <w:bookmarkEnd w:id="481"/>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483" w:name="_Toc19197"/>
      <w:bookmarkStart w:id="484" w:name="_Toc10151"/>
      <w:bookmarkStart w:id="485" w:name="_Toc31768"/>
      <w:bookmarkStart w:id="486" w:name="_Toc855"/>
      <w:bookmarkStart w:id="487" w:name="_Toc7479"/>
      <w:bookmarkStart w:id="488" w:name="_Toc459642375"/>
      <w:bookmarkEnd w:id="482"/>
      <w:r w:rsidRPr="00D56BB9">
        <w:rPr>
          <w:rFonts w:ascii="楷体_GB2312" w:eastAsia="楷体_GB2312" w:hAnsi="楷体" w:hint="eastAsia"/>
        </w:rPr>
        <w:t>推进工程质量安全长效机制建设</w:t>
      </w:r>
      <w:bookmarkEnd w:id="483"/>
      <w:bookmarkEnd w:id="484"/>
      <w:bookmarkEnd w:id="485"/>
      <w:bookmarkEnd w:id="486"/>
      <w:bookmarkEnd w:id="487"/>
      <w:bookmarkEnd w:id="488"/>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进一步落实和强化施工图设计文件审查制度，研究建立重大设计变更管理制度，进一步规范工程设计质量管理。建立工程质量样板引路制度，推行质量行为标准化和实体质量控制标准化，有效消除和减少工程质量常见问题。建立工程质量检测机构信用评价制度，加强检测过程和检测行为监管，积极营造诚信激励、失信惩戒的良好环境。完善专职质量检查员制度，进一步细化企业专职质量管理人员和项目专职质量检查员的配备标准和职责，提高企业和项目的质量管理水平。积极探索试行工程质量保险制度，逐渐完善符合市场经济规律的保险机制。</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489" w:name="_Toc17243"/>
      <w:bookmarkStart w:id="490" w:name="_Toc19000"/>
      <w:bookmarkStart w:id="491" w:name="_Toc11290"/>
      <w:bookmarkStart w:id="492" w:name="_Toc7024"/>
      <w:bookmarkStart w:id="493" w:name="_Toc16328"/>
      <w:bookmarkStart w:id="494" w:name="_Toc459642376"/>
      <w:r w:rsidRPr="00D56BB9">
        <w:rPr>
          <w:rFonts w:ascii="楷体_GB2312" w:eastAsia="楷体_GB2312" w:hAnsi="楷体" w:hint="eastAsia"/>
        </w:rPr>
        <w:t>全面落实工程质量安全责任</w:t>
      </w:r>
      <w:bookmarkEnd w:id="489"/>
      <w:bookmarkEnd w:id="490"/>
      <w:bookmarkEnd w:id="491"/>
      <w:bookmarkEnd w:id="492"/>
      <w:bookmarkEnd w:id="493"/>
      <w:bookmarkEnd w:id="494"/>
    </w:p>
    <w:p w:rsidR="00DA57E7" w:rsidRPr="005B4E01" w:rsidRDefault="004F7C10" w:rsidP="005B4E01">
      <w:pPr>
        <w:ind w:firstLineChars="200" w:firstLine="632"/>
        <w:rPr>
          <w:rFonts w:ascii="仿宋_GB2312" w:eastAsia="仿宋_GB2312" w:hAnsi="仿宋"/>
          <w:bCs/>
          <w:spacing w:val="-2"/>
          <w:sz w:val="32"/>
          <w:szCs w:val="32"/>
        </w:rPr>
      </w:pPr>
      <w:r w:rsidRPr="005B4E01">
        <w:rPr>
          <w:rFonts w:ascii="仿宋_GB2312" w:eastAsia="仿宋_GB2312" w:hAnsi="仿宋" w:hint="eastAsia"/>
          <w:bCs/>
          <w:spacing w:val="-2"/>
          <w:sz w:val="32"/>
          <w:szCs w:val="32"/>
        </w:rPr>
        <w:t>严格落实工程质量终身责任制的各项要求，严格追究质量事故质量问题责任单位和人员，强化企业质量管理主体责</w:t>
      </w:r>
      <w:r w:rsidRPr="005B4E01">
        <w:rPr>
          <w:rFonts w:ascii="仿宋_GB2312" w:eastAsia="仿宋_GB2312" w:hAnsi="仿宋" w:hint="eastAsia"/>
          <w:bCs/>
          <w:spacing w:val="-2"/>
          <w:sz w:val="32"/>
          <w:szCs w:val="32"/>
        </w:rPr>
        <w:lastRenderedPageBreak/>
        <w:t>任的落实。督促企业严格落实《建筑施工企业责任人及项目负责人施工现场带班暂行办法》，加大对项目经理违反质量安全十项规定行为的记分管理，探索试行项目总监的记分管理制度，有效增强项目经理和项目总监落实质量安全责任的主动性。强化工程质量安全考核制度，突出考核结果“一票否决”的运用，督促各市主管部门落实工程质量安全监管责任。</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495" w:name="_Toc14461"/>
      <w:bookmarkStart w:id="496" w:name="_Toc29409"/>
      <w:bookmarkStart w:id="497" w:name="_Toc6189"/>
      <w:bookmarkStart w:id="498" w:name="_Toc19066"/>
      <w:bookmarkStart w:id="499" w:name="_Toc13164"/>
      <w:bookmarkStart w:id="500" w:name="_Toc459642377"/>
      <w:r w:rsidRPr="00D56BB9">
        <w:rPr>
          <w:rFonts w:ascii="楷体_GB2312" w:eastAsia="楷体_GB2312" w:hAnsi="楷体" w:hint="eastAsia"/>
        </w:rPr>
        <w:t>深化安全生产专项整治</w:t>
      </w:r>
      <w:bookmarkEnd w:id="495"/>
      <w:bookmarkEnd w:id="496"/>
      <w:bookmarkEnd w:id="497"/>
      <w:bookmarkEnd w:id="498"/>
      <w:bookmarkEnd w:id="499"/>
      <w:bookmarkEnd w:id="500"/>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继续开展五类危险性较大的分部、分项工程落实施工方案专项整治，有效遏制一般事故，坚决杜绝较大以上事故的发生。深化安全事故隐患排查治理，建立健全事故隐患排查、挂牌督办、整改销号等制度，严格做到整改措施、责任、资金、时限和预案“五到位”。建立健全全省住房城乡建设系统建筑生产安全事故应急预案体系，指导督促建筑施工企业完善事故应急救援预案，建立信息共享、预案齐全的安全生产应急预防体系。</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501" w:name="_Toc24403"/>
      <w:bookmarkStart w:id="502" w:name="_Toc18789"/>
      <w:bookmarkStart w:id="503" w:name="_Toc31715"/>
      <w:bookmarkStart w:id="504" w:name="_Toc24343"/>
      <w:bookmarkStart w:id="505" w:name="_Toc24049"/>
      <w:bookmarkStart w:id="506" w:name="_Toc459642378"/>
      <w:r w:rsidRPr="00D56BB9">
        <w:rPr>
          <w:rFonts w:ascii="楷体_GB2312" w:eastAsia="楷体_GB2312" w:hAnsi="楷体" w:hint="eastAsia"/>
        </w:rPr>
        <w:t>深入开展建筑施工安全标准化考评</w:t>
      </w:r>
      <w:bookmarkEnd w:id="501"/>
      <w:bookmarkEnd w:id="502"/>
      <w:bookmarkEnd w:id="503"/>
      <w:bookmarkEnd w:id="504"/>
      <w:bookmarkEnd w:id="505"/>
      <w:bookmarkEnd w:id="506"/>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严格</w:t>
      </w:r>
      <w:proofErr w:type="gramStart"/>
      <w:r w:rsidRPr="00D56BB9">
        <w:rPr>
          <w:rFonts w:ascii="仿宋_GB2312" w:eastAsia="仿宋_GB2312" w:hAnsi="仿宋" w:hint="eastAsia"/>
          <w:bCs/>
          <w:sz w:val="32"/>
          <w:szCs w:val="32"/>
        </w:rPr>
        <w:t>执行住</w:t>
      </w:r>
      <w:proofErr w:type="gramEnd"/>
      <w:r w:rsidRPr="00D56BB9">
        <w:rPr>
          <w:rFonts w:ascii="仿宋_GB2312" w:eastAsia="仿宋_GB2312" w:hAnsi="仿宋" w:hint="eastAsia"/>
          <w:bCs/>
          <w:sz w:val="32"/>
          <w:szCs w:val="32"/>
        </w:rPr>
        <w:t>建部《建筑施工安全生产标准化考评暂行办法》，全面开展建筑施工企业、建筑工程项目安全生产标准化考评。在企业考评方面，强化市县日常监管考评，对考评不达标的，企业安全生产许可证不予延期。在项目考评方面，依据《建筑施工安全检查标准》，由工程项目每月开展自评，属地主管部门同步考评，项目完工后向社会公开综合评定结</w:t>
      </w:r>
      <w:r w:rsidRPr="00D56BB9">
        <w:rPr>
          <w:rFonts w:ascii="仿宋_GB2312" w:eastAsia="仿宋_GB2312" w:hAnsi="仿宋" w:hint="eastAsia"/>
          <w:bCs/>
          <w:sz w:val="32"/>
          <w:szCs w:val="32"/>
        </w:rPr>
        <w:lastRenderedPageBreak/>
        <w:t>果。对未开展自评或考评结果为“不合格”的项目，吊销项目负责人、安全员安全生产考核合格证，并不得进行竣工验收，实现建筑安全生产闭合管理。</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507" w:name="_Toc18948"/>
      <w:bookmarkStart w:id="508" w:name="_Toc16962"/>
      <w:bookmarkStart w:id="509" w:name="_Toc10854"/>
      <w:bookmarkStart w:id="510" w:name="_Toc14188"/>
      <w:bookmarkStart w:id="511" w:name="_Toc18343"/>
      <w:bookmarkStart w:id="512" w:name="_Toc459642379"/>
      <w:r w:rsidRPr="00D56BB9">
        <w:rPr>
          <w:rFonts w:ascii="楷体_GB2312" w:eastAsia="楷体_GB2312" w:hAnsi="楷体" w:hint="eastAsia"/>
        </w:rPr>
        <w:t>加大新建工程抗震设防监管力度</w:t>
      </w:r>
      <w:bookmarkEnd w:id="507"/>
      <w:bookmarkEnd w:id="508"/>
      <w:bookmarkEnd w:id="509"/>
      <w:bookmarkEnd w:id="510"/>
      <w:bookmarkEnd w:id="511"/>
      <w:bookmarkEnd w:id="512"/>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建立健全建设工程抗震设防监管体系，加大工程抗震设防质量监督检查力度，不断提高新建工程抗震设防的质量。进一步加强超限高层建筑抗震设防审查制度的实施，不断总结经验，完善审查技术要求和审查工作责任制度，提高审查质量和审查工作水平，强化审查意见的落实和超限工程质量监管，提高超</w:t>
      </w:r>
      <w:proofErr w:type="gramStart"/>
      <w:r w:rsidRPr="00D56BB9">
        <w:rPr>
          <w:rFonts w:ascii="仿宋_GB2312" w:eastAsia="仿宋_GB2312" w:hAnsi="仿宋" w:hint="eastAsia"/>
          <w:bCs/>
          <w:sz w:val="32"/>
          <w:szCs w:val="32"/>
        </w:rPr>
        <w:t>限工程</w:t>
      </w:r>
      <w:proofErr w:type="gramEnd"/>
      <w:r w:rsidRPr="00D56BB9">
        <w:rPr>
          <w:rFonts w:ascii="仿宋_GB2312" w:eastAsia="仿宋_GB2312" w:hAnsi="仿宋" w:hint="eastAsia"/>
          <w:bCs/>
          <w:sz w:val="32"/>
          <w:szCs w:val="32"/>
        </w:rPr>
        <w:t>抗震安全水平。</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513" w:name="_Toc26365"/>
      <w:bookmarkStart w:id="514" w:name="_Toc19426"/>
      <w:bookmarkStart w:id="515" w:name="_Toc24153"/>
      <w:bookmarkStart w:id="516" w:name="_Toc2789"/>
      <w:bookmarkStart w:id="517" w:name="_Toc15756"/>
      <w:bookmarkStart w:id="518" w:name="_Toc459642380"/>
      <w:proofErr w:type="gramStart"/>
      <w:r w:rsidRPr="00D56BB9">
        <w:rPr>
          <w:rFonts w:ascii="楷体_GB2312" w:eastAsia="楷体_GB2312" w:hAnsi="楷体" w:hint="eastAsia"/>
        </w:rPr>
        <w:t>加强减隔震</w:t>
      </w:r>
      <w:proofErr w:type="gramEnd"/>
      <w:r w:rsidRPr="00D56BB9">
        <w:rPr>
          <w:rFonts w:ascii="楷体_GB2312" w:eastAsia="楷体_GB2312" w:hAnsi="楷体" w:hint="eastAsia"/>
        </w:rPr>
        <w:t>技术的质量监管和推广应用</w:t>
      </w:r>
      <w:bookmarkEnd w:id="513"/>
      <w:bookmarkEnd w:id="514"/>
      <w:bookmarkEnd w:id="515"/>
      <w:bookmarkEnd w:id="516"/>
      <w:bookmarkEnd w:id="517"/>
      <w:bookmarkEnd w:id="518"/>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加强</w:t>
      </w:r>
      <w:proofErr w:type="gramStart"/>
      <w:r w:rsidRPr="00D56BB9">
        <w:rPr>
          <w:rFonts w:ascii="仿宋_GB2312" w:eastAsia="仿宋_GB2312" w:hAnsi="仿宋" w:hint="eastAsia"/>
          <w:bCs/>
          <w:sz w:val="32"/>
          <w:szCs w:val="32"/>
        </w:rPr>
        <w:t>减隔震工程</w:t>
      </w:r>
      <w:proofErr w:type="gramEnd"/>
      <w:r w:rsidRPr="00D56BB9">
        <w:rPr>
          <w:rFonts w:ascii="仿宋_GB2312" w:eastAsia="仿宋_GB2312" w:hAnsi="仿宋" w:hint="eastAsia"/>
          <w:bCs/>
          <w:sz w:val="32"/>
          <w:szCs w:val="32"/>
        </w:rPr>
        <w:t>的全过程质量监管，成立</w:t>
      </w:r>
      <w:proofErr w:type="gramStart"/>
      <w:r w:rsidRPr="00D56BB9">
        <w:rPr>
          <w:rFonts w:ascii="仿宋_GB2312" w:eastAsia="仿宋_GB2312" w:hAnsi="仿宋" w:hint="eastAsia"/>
          <w:bCs/>
          <w:sz w:val="32"/>
          <w:szCs w:val="32"/>
        </w:rPr>
        <w:t>全省减隔震</w:t>
      </w:r>
      <w:proofErr w:type="gramEnd"/>
      <w:r w:rsidRPr="00D56BB9">
        <w:rPr>
          <w:rFonts w:ascii="仿宋_GB2312" w:eastAsia="仿宋_GB2312" w:hAnsi="仿宋" w:hint="eastAsia"/>
          <w:bCs/>
          <w:sz w:val="32"/>
          <w:szCs w:val="32"/>
        </w:rPr>
        <w:t>技术专家库，</w:t>
      </w:r>
      <w:proofErr w:type="gramStart"/>
      <w:r w:rsidRPr="00D56BB9">
        <w:rPr>
          <w:rFonts w:ascii="仿宋_GB2312" w:eastAsia="仿宋_GB2312" w:hAnsi="仿宋" w:hint="eastAsia"/>
          <w:bCs/>
          <w:sz w:val="32"/>
          <w:szCs w:val="32"/>
        </w:rPr>
        <w:t>举办减隔震</w:t>
      </w:r>
      <w:proofErr w:type="gramEnd"/>
      <w:r w:rsidRPr="00D56BB9">
        <w:rPr>
          <w:rFonts w:ascii="仿宋_GB2312" w:eastAsia="仿宋_GB2312" w:hAnsi="仿宋" w:hint="eastAsia"/>
          <w:bCs/>
          <w:sz w:val="32"/>
          <w:szCs w:val="32"/>
        </w:rPr>
        <w:t>技术培训，举行</w:t>
      </w:r>
      <w:proofErr w:type="gramStart"/>
      <w:r w:rsidRPr="00D56BB9">
        <w:rPr>
          <w:rFonts w:ascii="仿宋_GB2312" w:eastAsia="仿宋_GB2312" w:hAnsi="仿宋" w:hint="eastAsia"/>
          <w:bCs/>
          <w:sz w:val="32"/>
          <w:szCs w:val="32"/>
        </w:rPr>
        <w:t>减隔震推广</w:t>
      </w:r>
      <w:proofErr w:type="gramEnd"/>
      <w:r w:rsidRPr="00D56BB9">
        <w:rPr>
          <w:rFonts w:ascii="仿宋_GB2312" w:eastAsia="仿宋_GB2312" w:hAnsi="仿宋" w:hint="eastAsia"/>
          <w:bCs/>
          <w:sz w:val="32"/>
          <w:szCs w:val="32"/>
        </w:rPr>
        <w:t>现场观摩会，加快</w:t>
      </w:r>
      <w:proofErr w:type="gramStart"/>
      <w:r w:rsidRPr="00D56BB9">
        <w:rPr>
          <w:rFonts w:ascii="仿宋_GB2312" w:eastAsia="仿宋_GB2312" w:hAnsi="仿宋" w:hint="eastAsia"/>
          <w:bCs/>
          <w:sz w:val="32"/>
          <w:szCs w:val="32"/>
        </w:rPr>
        <w:t>推进减隔震</w:t>
      </w:r>
      <w:proofErr w:type="gramEnd"/>
      <w:r w:rsidRPr="00D56BB9">
        <w:rPr>
          <w:rFonts w:ascii="仿宋_GB2312" w:eastAsia="仿宋_GB2312" w:hAnsi="仿宋" w:hint="eastAsia"/>
          <w:bCs/>
          <w:sz w:val="32"/>
          <w:szCs w:val="32"/>
        </w:rPr>
        <w:t>技术在建筑工程中的应用，特别是在高烈度地区、地震危险区、中小学校舍、医疗卫生建筑与公共建筑工程中的严格推广应用。</w:t>
      </w:r>
    </w:p>
    <w:p w:rsidR="00DA57E7" w:rsidRPr="00D56BB9" w:rsidRDefault="004F7C10">
      <w:pPr>
        <w:pStyle w:val="2"/>
        <w:numPr>
          <w:ilvl w:val="0"/>
          <w:numId w:val="20"/>
        </w:numPr>
        <w:spacing w:before="0" w:after="0" w:line="240" w:lineRule="auto"/>
        <w:ind w:firstLineChars="200" w:firstLine="643"/>
        <w:rPr>
          <w:rFonts w:ascii="楷体_GB2312" w:eastAsia="楷体_GB2312" w:hAnsi="楷体"/>
        </w:rPr>
      </w:pPr>
      <w:bookmarkStart w:id="519" w:name="_Toc29061"/>
      <w:bookmarkStart w:id="520" w:name="_Toc11643"/>
      <w:bookmarkStart w:id="521" w:name="_Toc24269"/>
      <w:bookmarkStart w:id="522" w:name="_Toc24095"/>
      <w:bookmarkStart w:id="523" w:name="_Toc22698"/>
      <w:bookmarkStart w:id="524" w:name="_Toc459642381"/>
      <w:r w:rsidRPr="00D56BB9">
        <w:rPr>
          <w:rFonts w:ascii="楷体_GB2312" w:eastAsia="楷体_GB2312" w:hAnsi="楷体" w:hint="eastAsia"/>
        </w:rPr>
        <w:t>加大监督执法和责任追究力度</w:t>
      </w:r>
      <w:bookmarkEnd w:id="519"/>
      <w:bookmarkEnd w:id="520"/>
      <w:bookmarkEnd w:id="521"/>
      <w:bookmarkEnd w:id="522"/>
      <w:bookmarkEnd w:id="523"/>
      <w:bookmarkEnd w:id="524"/>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对隐患排查不到位、走过场的，严格追究有关单位和人员的责任，对于发生了事故的责任单位和责任人，严格按照“四不放过”原则进行查处。同时按照“党政同责、一岗双责、失职追责”的原则，对检查人员的失职、渎职行为</w:t>
      </w:r>
      <w:proofErr w:type="gramStart"/>
      <w:r w:rsidRPr="00D56BB9">
        <w:rPr>
          <w:rFonts w:ascii="仿宋_GB2312" w:eastAsia="仿宋_GB2312" w:hAnsi="仿宋" w:hint="eastAsia"/>
          <w:bCs/>
          <w:sz w:val="32"/>
          <w:szCs w:val="32"/>
        </w:rPr>
        <w:t>严格问</w:t>
      </w:r>
      <w:proofErr w:type="gramEnd"/>
      <w:r w:rsidRPr="00D56BB9">
        <w:rPr>
          <w:rFonts w:ascii="仿宋_GB2312" w:eastAsia="仿宋_GB2312" w:hAnsi="仿宋" w:hint="eastAsia"/>
          <w:bCs/>
          <w:sz w:val="32"/>
          <w:szCs w:val="32"/>
        </w:rPr>
        <w:t>责。</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525" w:name="_Toc459642382"/>
      <w:bookmarkStart w:id="526" w:name="_Toc13682"/>
      <w:bookmarkStart w:id="527" w:name="OLE_LINK45"/>
      <w:bookmarkStart w:id="528" w:name="_Toc32130"/>
      <w:bookmarkStart w:id="529" w:name="_Toc3895"/>
      <w:bookmarkStart w:id="530" w:name="_Toc25850"/>
      <w:bookmarkStart w:id="531" w:name="_Toc6320"/>
      <w:r>
        <w:rPr>
          <w:rFonts w:ascii="黑体" w:eastAsia="黑体" w:hAnsi="黑体" w:hint="eastAsia"/>
          <w:b/>
          <w:sz w:val="32"/>
          <w:szCs w:val="30"/>
        </w:rPr>
        <w:lastRenderedPageBreak/>
        <w:t>全面推进法治建设</w:t>
      </w:r>
      <w:bookmarkEnd w:id="525"/>
    </w:p>
    <w:p w:rsidR="00DA57E7" w:rsidRPr="00D56BB9" w:rsidRDefault="004F7C10">
      <w:pPr>
        <w:pStyle w:val="2"/>
        <w:numPr>
          <w:ilvl w:val="0"/>
          <w:numId w:val="21"/>
        </w:numPr>
        <w:spacing w:before="0" w:after="0" w:line="240" w:lineRule="auto"/>
        <w:ind w:firstLineChars="200" w:firstLine="643"/>
        <w:rPr>
          <w:rFonts w:ascii="楷体_GB2312" w:eastAsia="楷体_GB2312" w:hAnsi="楷体"/>
        </w:rPr>
      </w:pPr>
      <w:bookmarkStart w:id="532" w:name="_Toc13486"/>
      <w:bookmarkStart w:id="533" w:name="_Toc28069"/>
      <w:bookmarkStart w:id="534" w:name="_Toc9977"/>
      <w:bookmarkStart w:id="535" w:name="_Toc4249"/>
      <w:bookmarkStart w:id="536" w:name="_Toc26243"/>
      <w:bookmarkStart w:id="537" w:name="_Toc459642383"/>
      <w:bookmarkEnd w:id="526"/>
      <w:bookmarkEnd w:id="527"/>
      <w:bookmarkEnd w:id="528"/>
      <w:bookmarkEnd w:id="529"/>
      <w:bookmarkEnd w:id="530"/>
      <w:bookmarkEnd w:id="531"/>
      <w:r w:rsidRPr="00D56BB9">
        <w:rPr>
          <w:rFonts w:ascii="楷体_GB2312" w:eastAsia="楷体_GB2312" w:hAnsi="楷体" w:hint="eastAsia"/>
        </w:rPr>
        <w:t>科学推进地方立法</w:t>
      </w:r>
      <w:bookmarkEnd w:id="532"/>
      <w:bookmarkEnd w:id="533"/>
      <w:bookmarkEnd w:id="534"/>
      <w:bookmarkEnd w:id="535"/>
      <w:bookmarkEnd w:id="536"/>
      <w:bookmarkEnd w:id="537"/>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从贯彻落实中共中央全面依法治国的总体要求出发，为我省住房城乡建设事业健康有序发展奠定良好基础，在完善《山西省住房城乡建设系统立法框架》的基础上，结合行业特点，根据我省立</w:t>
      </w:r>
      <w:proofErr w:type="gramStart"/>
      <w:r w:rsidRPr="00D56BB9">
        <w:rPr>
          <w:rFonts w:ascii="仿宋_GB2312" w:eastAsia="仿宋_GB2312" w:hAnsi="仿宋" w:hint="eastAsia"/>
          <w:bCs/>
          <w:sz w:val="32"/>
          <w:szCs w:val="32"/>
        </w:rPr>
        <w:t>法规划</w:t>
      </w:r>
      <w:proofErr w:type="gramEnd"/>
      <w:r w:rsidRPr="00D56BB9">
        <w:rPr>
          <w:rFonts w:ascii="仿宋_GB2312" w:eastAsia="仿宋_GB2312" w:hAnsi="仿宋" w:hint="eastAsia"/>
          <w:bCs/>
          <w:sz w:val="32"/>
          <w:szCs w:val="32"/>
        </w:rPr>
        <w:t>制定行业立法规划和年度立法计划，科学推进行业法规、规章的立、改、废工作，依法落实规范性文件备案审查工作，确保行政行为依据合法、有效。</w:t>
      </w:r>
    </w:p>
    <w:p w:rsidR="00DA57E7" w:rsidRPr="00D56BB9" w:rsidRDefault="004F7C10">
      <w:pPr>
        <w:pStyle w:val="2"/>
        <w:numPr>
          <w:ilvl w:val="0"/>
          <w:numId w:val="21"/>
        </w:numPr>
        <w:spacing w:before="0" w:after="0" w:line="240" w:lineRule="auto"/>
        <w:ind w:firstLineChars="200" w:firstLine="643"/>
        <w:rPr>
          <w:rFonts w:ascii="楷体_GB2312" w:eastAsia="楷体_GB2312" w:hAnsi="楷体"/>
        </w:rPr>
      </w:pPr>
      <w:bookmarkStart w:id="538" w:name="_Toc4542"/>
      <w:bookmarkStart w:id="539" w:name="_Toc10787"/>
      <w:bookmarkStart w:id="540" w:name="_Toc26027"/>
      <w:bookmarkStart w:id="541" w:name="_Toc1104"/>
      <w:bookmarkStart w:id="542" w:name="_Toc3737"/>
      <w:bookmarkStart w:id="543" w:name="_Toc459642384"/>
      <w:r w:rsidRPr="00D56BB9">
        <w:rPr>
          <w:rFonts w:ascii="楷体_GB2312" w:eastAsia="楷体_GB2312" w:hAnsi="楷体" w:hint="eastAsia"/>
        </w:rPr>
        <w:t>大力加强普法宣传</w:t>
      </w:r>
      <w:bookmarkEnd w:id="538"/>
      <w:bookmarkEnd w:id="539"/>
      <w:bookmarkEnd w:id="540"/>
      <w:bookmarkEnd w:id="541"/>
      <w:bookmarkEnd w:id="542"/>
      <w:bookmarkEnd w:id="543"/>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以工作需求为导向，以提升领导干部工作人员法治意识为目标，以服务实际为落脚点，针对性、系统性地开展普法培训。成立一把手负总责的领导组织机构，认真组织编制、深化贯彻落实“七五”普法规划，制定工作计划和相关制度，完善普法联络机制，建立</w:t>
      </w:r>
      <w:proofErr w:type="gramStart"/>
      <w:r w:rsidRPr="00D56BB9">
        <w:rPr>
          <w:rFonts w:ascii="仿宋_GB2312" w:eastAsia="仿宋_GB2312" w:hAnsi="仿宋" w:hint="eastAsia"/>
          <w:bCs/>
          <w:sz w:val="32"/>
          <w:szCs w:val="32"/>
        </w:rPr>
        <w:t>普法台</w:t>
      </w:r>
      <w:proofErr w:type="gramEnd"/>
      <w:r w:rsidRPr="00D56BB9">
        <w:rPr>
          <w:rFonts w:ascii="仿宋_GB2312" w:eastAsia="仿宋_GB2312" w:hAnsi="仿宋" w:hint="eastAsia"/>
          <w:bCs/>
          <w:sz w:val="32"/>
          <w:szCs w:val="32"/>
        </w:rPr>
        <w:t>账，将普法工作和日常工作相结合、与提拔任用相结合、与考核表彰相结合，通过法制宣传和培训全面促进依法行政。</w:t>
      </w:r>
    </w:p>
    <w:p w:rsidR="00DA57E7" w:rsidRPr="00D56BB9" w:rsidRDefault="004F7C10">
      <w:pPr>
        <w:pStyle w:val="2"/>
        <w:numPr>
          <w:ilvl w:val="0"/>
          <w:numId w:val="21"/>
        </w:numPr>
        <w:spacing w:before="0" w:after="0" w:line="240" w:lineRule="auto"/>
        <w:ind w:firstLineChars="200" w:firstLine="643"/>
        <w:rPr>
          <w:rFonts w:ascii="楷体_GB2312" w:eastAsia="楷体_GB2312" w:hAnsi="楷体"/>
        </w:rPr>
      </w:pPr>
      <w:bookmarkStart w:id="544" w:name="_Toc28068"/>
      <w:bookmarkStart w:id="545" w:name="_Toc4133"/>
      <w:bookmarkStart w:id="546" w:name="_Toc22401"/>
      <w:bookmarkStart w:id="547" w:name="_Toc22154"/>
      <w:bookmarkStart w:id="548" w:name="_Toc28548"/>
      <w:bookmarkStart w:id="549" w:name="_Toc459642385"/>
      <w:r w:rsidRPr="00D56BB9">
        <w:rPr>
          <w:rFonts w:ascii="楷体_GB2312" w:eastAsia="楷体_GB2312" w:hAnsi="楷体" w:hint="eastAsia"/>
        </w:rPr>
        <w:t>强化行政执法监督</w:t>
      </w:r>
      <w:bookmarkEnd w:id="544"/>
      <w:bookmarkEnd w:id="545"/>
      <w:bookmarkEnd w:id="546"/>
      <w:bookmarkEnd w:id="547"/>
      <w:bookmarkEnd w:id="548"/>
      <w:bookmarkEnd w:id="549"/>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将建立健全法制机构作为依法行政的切入点,打造全方位监督平台，创新监管方式，组织全省住房城乡建设系统各部门各单位规范使用行政执法文书格式，深化开展行政执法案卷评查工作，制定并执行住房城乡建设行业自由裁量基准，督促行政执法工作依据法定内容、程序合法开展，加强行政</w:t>
      </w:r>
      <w:r w:rsidRPr="00D56BB9">
        <w:rPr>
          <w:rFonts w:ascii="仿宋_GB2312" w:eastAsia="仿宋_GB2312" w:hAnsi="仿宋" w:hint="eastAsia"/>
          <w:bCs/>
          <w:sz w:val="32"/>
          <w:szCs w:val="32"/>
        </w:rPr>
        <w:lastRenderedPageBreak/>
        <w:t>复议规范化建设，依法参加诉讼，有效化解争议，解决纠纷。</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550" w:name="_Toc459642386"/>
      <w:bookmarkStart w:id="551" w:name="_Toc28487"/>
      <w:bookmarkStart w:id="552" w:name="_Toc3580"/>
      <w:bookmarkStart w:id="553" w:name="_Toc25385"/>
      <w:bookmarkStart w:id="554" w:name="_Toc18400"/>
      <w:bookmarkStart w:id="555" w:name="_Toc22696"/>
      <w:bookmarkStart w:id="556" w:name="_Toc24605"/>
      <w:bookmarkStart w:id="557" w:name="OLE_LINK47"/>
      <w:bookmarkStart w:id="558" w:name="_Toc28036"/>
      <w:bookmarkStart w:id="559" w:name="_Toc433118547"/>
      <w:bookmarkStart w:id="560" w:name="_Toc20544"/>
      <w:r>
        <w:rPr>
          <w:rFonts w:ascii="黑体" w:eastAsia="黑体" w:hAnsi="黑体" w:hint="eastAsia"/>
          <w:b/>
          <w:sz w:val="32"/>
          <w:szCs w:val="30"/>
        </w:rPr>
        <w:t>加强党风廉政和精神文明建设</w:t>
      </w:r>
      <w:bookmarkEnd w:id="550"/>
    </w:p>
    <w:p w:rsidR="00DA57E7" w:rsidRPr="00D56BB9" w:rsidRDefault="004F7C10">
      <w:pPr>
        <w:pStyle w:val="2"/>
        <w:numPr>
          <w:ilvl w:val="0"/>
          <w:numId w:val="22"/>
        </w:numPr>
        <w:spacing w:before="0" w:after="0" w:line="240" w:lineRule="auto"/>
        <w:ind w:firstLineChars="200" w:firstLine="643"/>
        <w:rPr>
          <w:rFonts w:ascii="楷体_GB2312" w:eastAsia="楷体_GB2312" w:hAnsi="楷体"/>
        </w:rPr>
      </w:pPr>
      <w:bookmarkStart w:id="561" w:name="_Toc9396"/>
      <w:bookmarkStart w:id="562" w:name="_Toc17461"/>
      <w:bookmarkStart w:id="563" w:name="_Toc4862"/>
      <w:bookmarkStart w:id="564" w:name="_Toc29531"/>
      <w:bookmarkStart w:id="565" w:name="_Toc30775"/>
      <w:bookmarkStart w:id="566" w:name="_Toc459642387"/>
      <w:bookmarkEnd w:id="551"/>
      <w:bookmarkEnd w:id="552"/>
      <w:bookmarkEnd w:id="553"/>
      <w:bookmarkEnd w:id="554"/>
      <w:bookmarkEnd w:id="555"/>
      <w:bookmarkEnd w:id="556"/>
      <w:bookmarkEnd w:id="557"/>
      <w:bookmarkEnd w:id="558"/>
      <w:bookmarkEnd w:id="559"/>
      <w:bookmarkEnd w:id="560"/>
      <w:r w:rsidRPr="00D56BB9">
        <w:rPr>
          <w:rFonts w:ascii="楷体_GB2312" w:eastAsia="楷体_GB2312" w:hAnsi="楷体" w:hint="eastAsia"/>
        </w:rPr>
        <w:t>持之以恒改进作风</w:t>
      </w:r>
      <w:bookmarkEnd w:id="561"/>
      <w:bookmarkEnd w:id="562"/>
      <w:bookmarkEnd w:id="563"/>
      <w:bookmarkEnd w:id="564"/>
      <w:bookmarkEnd w:id="565"/>
      <w:bookmarkEnd w:id="566"/>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深入落实中央“八项规定”精神，持之以恒纠正“四风”，弘扬改革精神，确立法治思维，坚决杜绝懒政</w:t>
      </w:r>
      <w:proofErr w:type="gramStart"/>
      <w:r w:rsidRPr="00D56BB9">
        <w:rPr>
          <w:rFonts w:ascii="仿宋_GB2312" w:eastAsia="仿宋_GB2312" w:hAnsi="仿宋" w:hint="eastAsia"/>
          <w:bCs/>
          <w:sz w:val="32"/>
          <w:szCs w:val="32"/>
        </w:rPr>
        <w:t>怠</w:t>
      </w:r>
      <w:proofErr w:type="gramEnd"/>
      <w:r w:rsidRPr="00D56BB9">
        <w:rPr>
          <w:rFonts w:ascii="仿宋_GB2312" w:eastAsia="仿宋_GB2312" w:hAnsi="仿宋" w:hint="eastAsia"/>
          <w:bCs/>
          <w:sz w:val="32"/>
          <w:szCs w:val="32"/>
        </w:rPr>
        <w:t>政现象，促进干部作风持续转变，以干部作风的转变带动政风行风转变，促进各项工作落实。</w:t>
      </w:r>
    </w:p>
    <w:p w:rsidR="00DA57E7" w:rsidRPr="00D56BB9" w:rsidRDefault="004F7C10">
      <w:pPr>
        <w:pStyle w:val="2"/>
        <w:numPr>
          <w:ilvl w:val="0"/>
          <w:numId w:val="22"/>
        </w:numPr>
        <w:spacing w:before="0" w:after="0" w:line="240" w:lineRule="auto"/>
        <w:ind w:firstLineChars="200" w:firstLine="643"/>
        <w:rPr>
          <w:rFonts w:ascii="楷体_GB2312" w:eastAsia="楷体_GB2312" w:hAnsi="楷体"/>
        </w:rPr>
      </w:pPr>
      <w:bookmarkStart w:id="567" w:name="_Toc5950"/>
      <w:bookmarkStart w:id="568" w:name="_Toc27687"/>
      <w:bookmarkStart w:id="569" w:name="_Toc24015"/>
      <w:bookmarkStart w:id="570" w:name="_Toc21750"/>
      <w:bookmarkStart w:id="571" w:name="_Toc18020"/>
      <w:bookmarkStart w:id="572" w:name="_Toc459642388"/>
      <w:r w:rsidRPr="00D56BB9">
        <w:rPr>
          <w:rFonts w:ascii="楷体_GB2312" w:eastAsia="楷体_GB2312" w:hAnsi="楷体" w:hint="eastAsia"/>
        </w:rPr>
        <w:t>深入落实党风廉政建设“两个责任”</w:t>
      </w:r>
      <w:bookmarkEnd w:id="567"/>
      <w:bookmarkEnd w:id="568"/>
      <w:bookmarkEnd w:id="569"/>
      <w:bookmarkEnd w:id="570"/>
      <w:bookmarkEnd w:id="571"/>
      <w:bookmarkEnd w:id="572"/>
    </w:p>
    <w:p w:rsidR="00DA57E7" w:rsidRPr="00D56BB9" w:rsidRDefault="004F7C10">
      <w:pPr>
        <w:pStyle w:val="a9"/>
        <w:widowControl/>
        <w:spacing w:before="0" w:beforeAutospacing="0" w:after="0" w:afterAutospacing="0"/>
        <w:ind w:firstLine="420"/>
        <w:rPr>
          <w:rFonts w:ascii="仿宋_GB2312" w:eastAsia="仿宋_GB2312" w:hAnsi="仿宋"/>
          <w:bCs/>
          <w:kern w:val="2"/>
          <w:sz w:val="32"/>
          <w:szCs w:val="32"/>
        </w:rPr>
      </w:pPr>
      <w:r w:rsidRPr="00D56BB9">
        <w:rPr>
          <w:rFonts w:ascii="仿宋_GB2312" w:eastAsia="仿宋_GB2312" w:hAnsi="仿宋" w:hint="eastAsia"/>
          <w:bCs/>
          <w:kern w:val="2"/>
          <w:sz w:val="32"/>
          <w:szCs w:val="32"/>
        </w:rPr>
        <w:t xml:space="preserve"> 健全“一岗双责”、“一案双查”等制度机制，建立责任清单，层层传导压力，推进“落实两个责任”。严格执行党风廉政建设规章制度和工作计划，坚持把党风廉政建设与业务工作同部署、同检查、同落实。坚持把落实主体责任各项要求深入到简政放权、转变职能、深化改革之中，进一步加强制度机制建设，强化对权力运行的制约和监督，从重点领域、重点部位、重点环节入手，加强对廉政风险点的动态监控。严格落实党内监督各项制度，加大案件通报力度，强化震慑教育作用。</w:t>
      </w:r>
    </w:p>
    <w:p w:rsidR="00DA57E7" w:rsidRPr="00D56BB9" w:rsidRDefault="004F7C10">
      <w:pPr>
        <w:pStyle w:val="2"/>
        <w:numPr>
          <w:ilvl w:val="0"/>
          <w:numId w:val="22"/>
        </w:numPr>
        <w:spacing w:before="0" w:after="0" w:line="240" w:lineRule="auto"/>
        <w:ind w:firstLineChars="200" w:firstLine="643"/>
        <w:rPr>
          <w:rFonts w:ascii="楷体_GB2312" w:eastAsia="楷体_GB2312" w:hAnsi="楷体"/>
        </w:rPr>
      </w:pPr>
      <w:bookmarkStart w:id="573" w:name="_Toc5124"/>
      <w:bookmarkStart w:id="574" w:name="_Toc28236"/>
      <w:bookmarkStart w:id="575" w:name="_Toc21947"/>
      <w:bookmarkStart w:id="576" w:name="_Toc23519"/>
      <w:bookmarkStart w:id="577" w:name="_Toc17302"/>
      <w:bookmarkStart w:id="578" w:name="_Toc459642389"/>
      <w:r w:rsidRPr="00D56BB9">
        <w:rPr>
          <w:rFonts w:ascii="楷体_GB2312" w:eastAsia="楷体_GB2312" w:hAnsi="楷体" w:hint="eastAsia"/>
        </w:rPr>
        <w:t>深入开展群众性精神文明</w:t>
      </w:r>
      <w:bookmarkEnd w:id="573"/>
      <w:r w:rsidRPr="00D56BB9">
        <w:rPr>
          <w:rFonts w:ascii="楷体_GB2312" w:eastAsia="楷体_GB2312" w:hAnsi="楷体" w:hint="eastAsia"/>
        </w:rPr>
        <w:t>活动</w:t>
      </w:r>
      <w:bookmarkEnd w:id="574"/>
      <w:bookmarkEnd w:id="575"/>
      <w:bookmarkEnd w:id="576"/>
      <w:bookmarkEnd w:id="577"/>
      <w:bookmarkEnd w:id="578"/>
    </w:p>
    <w:p w:rsidR="00DA57E7" w:rsidRPr="00D56BB9" w:rsidRDefault="004F7C10" w:rsidP="00177435">
      <w:pPr>
        <w:pStyle w:val="a9"/>
        <w:widowControl/>
        <w:spacing w:before="0" w:beforeAutospacing="0" w:after="0" w:afterAutospacing="0"/>
        <w:ind w:firstLineChars="200" w:firstLine="640"/>
        <w:rPr>
          <w:rFonts w:ascii="仿宋_GB2312" w:eastAsia="仿宋_GB2312" w:hAnsi="仿宋"/>
          <w:bCs/>
          <w:kern w:val="2"/>
          <w:sz w:val="32"/>
          <w:szCs w:val="32"/>
        </w:rPr>
      </w:pPr>
      <w:r w:rsidRPr="00D56BB9">
        <w:rPr>
          <w:rFonts w:ascii="仿宋_GB2312" w:eastAsia="仿宋_GB2312" w:hAnsi="仿宋" w:hint="eastAsia"/>
          <w:bCs/>
          <w:kern w:val="2"/>
          <w:sz w:val="32"/>
          <w:szCs w:val="32"/>
        </w:rPr>
        <w:t>持续开展中国特色社会主义和中国</w:t>
      </w:r>
      <w:proofErr w:type="gramStart"/>
      <w:r w:rsidRPr="00D56BB9">
        <w:rPr>
          <w:rFonts w:ascii="仿宋_GB2312" w:eastAsia="仿宋_GB2312" w:hAnsi="仿宋" w:hint="eastAsia"/>
          <w:bCs/>
          <w:kern w:val="2"/>
          <w:sz w:val="32"/>
          <w:szCs w:val="32"/>
        </w:rPr>
        <w:t>梦宣传</w:t>
      </w:r>
      <w:proofErr w:type="gramEnd"/>
      <w:r w:rsidRPr="00D56BB9">
        <w:rPr>
          <w:rFonts w:ascii="仿宋_GB2312" w:eastAsia="仿宋_GB2312" w:hAnsi="仿宋" w:hint="eastAsia"/>
          <w:bCs/>
          <w:kern w:val="2"/>
          <w:sz w:val="32"/>
          <w:szCs w:val="32"/>
        </w:rPr>
        <w:t>教育，在全系统不断培育和</w:t>
      </w:r>
      <w:proofErr w:type="gramStart"/>
      <w:r w:rsidRPr="00D56BB9">
        <w:rPr>
          <w:rFonts w:ascii="仿宋_GB2312" w:eastAsia="仿宋_GB2312" w:hAnsi="仿宋" w:hint="eastAsia"/>
          <w:bCs/>
          <w:kern w:val="2"/>
          <w:sz w:val="32"/>
          <w:szCs w:val="32"/>
        </w:rPr>
        <w:t>践行</w:t>
      </w:r>
      <w:proofErr w:type="gramEnd"/>
      <w:r w:rsidRPr="00D56BB9">
        <w:rPr>
          <w:rFonts w:ascii="仿宋_GB2312" w:eastAsia="仿宋_GB2312" w:hAnsi="仿宋" w:hint="eastAsia"/>
          <w:bCs/>
          <w:kern w:val="2"/>
          <w:sz w:val="32"/>
          <w:szCs w:val="32"/>
        </w:rPr>
        <w:t>社会主义核心价值观，推动社会主义核心价值体系内化于心、外化于行。继续深入开展文明行业、文明单位、青年文明号等创建，组织开展富有行业特色的主题</w:t>
      </w:r>
      <w:r w:rsidRPr="00D56BB9">
        <w:rPr>
          <w:rFonts w:ascii="仿宋_GB2312" w:eastAsia="仿宋_GB2312" w:hAnsi="仿宋" w:hint="eastAsia"/>
          <w:bCs/>
          <w:kern w:val="2"/>
          <w:sz w:val="32"/>
          <w:szCs w:val="32"/>
        </w:rPr>
        <w:lastRenderedPageBreak/>
        <w:t>实践活动，推动群众性精神文明建设蓬勃发展，不断提高全系统为民服务的能力和水平。深入开展“学雷锋志愿服务”活动，拓展志愿服务活动范围，扩大志愿服务覆盖面。积极宣传推广系统和行业涌现出的先进典型，营造学习先进、崇尚先进、争当先进的浓厚氛围。</w:t>
      </w:r>
    </w:p>
    <w:p w:rsidR="00DA57E7" w:rsidRDefault="004F7C10">
      <w:pPr>
        <w:keepNext/>
        <w:keepLines/>
        <w:numPr>
          <w:ilvl w:val="0"/>
          <w:numId w:val="2"/>
        </w:numPr>
        <w:ind w:firstLineChars="200" w:firstLine="643"/>
        <w:outlineLvl w:val="0"/>
        <w:rPr>
          <w:rFonts w:ascii="黑体" w:eastAsia="黑体" w:hAnsi="黑体"/>
          <w:b/>
          <w:sz w:val="32"/>
          <w:szCs w:val="30"/>
        </w:rPr>
      </w:pPr>
      <w:bookmarkStart w:id="579" w:name="_Toc459642390"/>
      <w:bookmarkStart w:id="580" w:name="_Toc24532"/>
      <w:bookmarkStart w:id="581" w:name="_Toc7031"/>
      <w:bookmarkStart w:id="582" w:name="_Toc433118548"/>
      <w:bookmarkStart w:id="583" w:name="_Toc10816"/>
      <w:bookmarkStart w:id="584" w:name="_Toc19538"/>
      <w:bookmarkStart w:id="585" w:name="_Toc11145"/>
      <w:bookmarkStart w:id="586" w:name="_Toc5743"/>
      <w:bookmarkStart w:id="587" w:name="_Toc18700"/>
      <w:bookmarkStart w:id="588" w:name="_Toc28507"/>
      <w:r>
        <w:rPr>
          <w:rFonts w:ascii="黑体" w:eastAsia="黑体" w:hAnsi="黑体" w:hint="eastAsia"/>
          <w:b/>
          <w:sz w:val="32"/>
          <w:szCs w:val="30"/>
        </w:rPr>
        <w:t>保障规划实施</w:t>
      </w:r>
      <w:bookmarkEnd w:id="579"/>
    </w:p>
    <w:p w:rsidR="00DA57E7" w:rsidRPr="00D56BB9" w:rsidRDefault="004F7C10">
      <w:pPr>
        <w:pStyle w:val="2"/>
        <w:numPr>
          <w:ilvl w:val="0"/>
          <w:numId w:val="23"/>
        </w:numPr>
        <w:spacing w:before="0" w:after="0" w:line="240" w:lineRule="auto"/>
        <w:ind w:firstLineChars="200" w:firstLine="643"/>
        <w:rPr>
          <w:rFonts w:ascii="楷体_GB2312" w:eastAsia="楷体_GB2312" w:hAnsi="楷体"/>
        </w:rPr>
      </w:pPr>
      <w:bookmarkStart w:id="589" w:name="_Toc433118549"/>
      <w:bookmarkStart w:id="590" w:name="_Toc16330"/>
      <w:bookmarkStart w:id="591" w:name="_Toc15482"/>
      <w:bookmarkStart w:id="592" w:name="_Toc352"/>
      <w:bookmarkStart w:id="593" w:name="_Toc17436"/>
      <w:bookmarkStart w:id="594" w:name="_Toc3239"/>
      <w:bookmarkStart w:id="595" w:name="_Toc26274"/>
      <w:bookmarkStart w:id="596" w:name="_Toc294"/>
      <w:bookmarkStart w:id="597" w:name="_Toc32248"/>
      <w:bookmarkStart w:id="598" w:name="_Toc459642391"/>
      <w:bookmarkEnd w:id="580"/>
      <w:bookmarkEnd w:id="581"/>
      <w:bookmarkEnd w:id="582"/>
      <w:bookmarkEnd w:id="583"/>
      <w:bookmarkEnd w:id="584"/>
      <w:bookmarkEnd w:id="585"/>
      <w:bookmarkEnd w:id="586"/>
      <w:bookmarkEnd w:id="587"/>
      <w:bookmarkEnd w:id="588"/>
      <w:r w:rsidRPr="00D56BB9">
        <w:rPr>
          <w:rFonts w:ascii="楷体_GB2312" w:eastAsia="楷体_GB2312" w:hAnsi="楷体" w:hint="eastAsia"/>
        </w:rPr>
        <w:t>深化各项改革</w:t>
      </w:r>
      <w:bookmarkEnd w:id="589"/>
      <w:bookmarkEnd w:id="590"/>
      <w:bookmarkEnd w:id="591"/>
      <w:bookmarkEnd w:id="592"/>
      <w:bookmarkEnd w:id="593"/>
      <w:bookmarkEnd w:id="594"/>
      <w:bookmarkEnd w:id="595"/>
      <w:bookmarkEnd w:id="596"/>
      <w:bookmarkEnd w:id="597"/>
      <w:bookmarkEnd w:id="598"/>
    </w:p>
    <w:p w:rsidR="00DA57E7" w:rsidRPr="00D56BB9" w:rsidRDefault="004F7C10">
      <w:pPr>
        <w:ind w:firstLineChars="200" w:firstLine="640"/>
        <w:rPr>
          <w:rFonts w:ascii="仿宋_GB2312" w:eastAsia="仿宋_GB2312"/>
          <w:bCs/>
          <w:sz w:val="32"/>
          <w:szCs w:val="32"/>
        </w:rPr>
      </w:pPr>
      <w:r w:rsidRPr="00D56BB9">
        <w:rPr>
          <w:rFonts w:ascii="仿宋_GB2312" w:eastAsia="仿宋_GB2312" w:hAnsi="仿宋" w:hint="eastAsia"/>
          <w:bCs/>
          <w:sz w:val="32"/>
          <w:szCs w:val="32"/>
        </w:rPr>
        <w:t>全面深化住房和城乡建设事业行政管理体制改革，形成有利于科学发展、社会和谐的体制机制，增强建设事业的发展动力。推进行政管理体制改革，转变政府职能，加快建设法治政府和服务型政府。深化行政审批制度改革，强化行政服务体系建设，减少和规范行政审批环节，推进电子政务，提高行政效率，降低行政成本，强化网上办事和服务群众功能。坚持依法行政，加强重点领域立法和制度建设，坚持科学民主决策，严格依法办事，全面推进政务公开，健全行政监督体系和问责制度，提高政府的公信力和执行力。</w:t>
      </w:r>
    </w:p>
    <w:p w:rsidR="00DA57E7" w:rsidRPr="00D56BB9" w:rsidRDefault="004F7C10">
      <w:pPr>
        <w:pStyle w:val="2"/>
        <w:numPr>
          <w:ilvl w:val="0"/>
          <w:numId w:val="23"/>
        </w:numPr>
        <w:spacing w:before="0" w:after="0" w:line="240" w:lineRule="auto"/>
        <w:ind w:firstLineChars="200" w:firstLine="643"/>
        <w:rPr>
          <w:rFonts w:ascii="楷体_GB2312" w:eastAsia="楷体_GB2312" w:hAnsi="楷体"/>
        </w:rPr>
      </w:pPr>
      <w:bookmarkStart w:id="599" w:name="_Toc433118550"/>
      <w:bookmarkStart w:id="600" w:name="_Toc6061"/>
      <w:bookmarkStart w:id="601" w:name="_Toc16914"/>
      <w:bookmarkStart w:id="602" w:name="_Toc30138"/>
      <w:bookmarkStart w:id="603" w:name="_Toc24014"/>
      <w:bookmarkStart w:id="604" w:name="_Toc27929"/>
      <w:bookmarkStart w:id="605" w:name="_Toc6132"/>
      <w:bookmarkStart w:id="606" w:name="_Toc7862"/>
      <w:bookmarkStart w:id="607" w:name="_Toc11368"/>
      <w:bookmarkStart w:id="608" w:name="_Toc459642392"/>
      <w:r w:rsidRPr="00D56BB9">
        <w:rPr>
          <w:rFonts w:ascii="楷体_GB2312" w:eastAsia="楷体_GB2312" w:hAnsi="楷体" w:hint="eastAsia"/>
        </w:rPr>
        <w:t>加强组织协调</w:t>
      </w:r>
      <w:bookmarkEnd w:id="599"/>
      <w:bookmarkEnd w:id="600"/>
      <w:bookmarkEnd w:id="601"/>
      <w:bookmarkEnd w:id="602"/>
      <w:bookmarkEnd w:id="603"/>
      <w:bookmarkEnd w:id="604"/>
      <w:bookmarkEnd w:id="605"/>
      <w:bookmarkEnd w:id="606"/>
      <w:bookmarkEnd w:id="607"/>
      <w:bookmarkEnd w:id="608"/>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统筹协调各市住房和城乡建设主管部门，按照规划的工作任务，全力推进各项工作。同时，不断加强与省直部门的横向协调，争取兄弟厅局的最大支持，实现上下联动、横向联动，推动工作有序有力有效开展。</w:t>
      </w:r>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把握我省社会经济发展的阶段特征，加强与国民经济和</w:t>
      </w:r>
      <w:r w:rsidRPr="00D56BB9">
        <w:rPr>
          <w:rFonts w:ascii="仿宋_GB2312" w:eastAsia="仿宋_GB2312" w:hAnsi="仿宋" w:hint="eastAsia"/>
          <w:bCs/>
          <w:sz w:val="32"/>
          <w:szCs w:val="32"/>
        </w:rPr>
        <w:lastRenderedPageBreak/>
        <w:t>社会发展规划以及其他重要规划的衔接，加强住房城乡建设领域各专项规划之间的协调和平衡。按照行业发展规划和专项规划架构，形成行业发展规划为龙头、专项规划为支撑的各类规划定位清晰、功能互补、统一衔接的规划管理体系。行业发展规划统领全省住房城乡建设事业发展全局，是编制其他各类规划的依据，专项规划是本规划在特定领域的延伸和细化。进一步健全与有关部门在重大项目规划布局问题上的沟通协调机制，加大住房城乡建设系统内规划综合平衡协调力度，建立健全规划推进和评估制度，协调推进保障措施，细化落实工作任务，提高城乡规划和建设水平。</w:t>
      </w:r>
    </w:p>
    <w:p w:rsidR="00DA57E7" w:rsidRPr="00D56BB9" w:rsidRDefault="004F7C10">
      <w:pPr>
        <w:pStyle w:val="2"/>
        <w:numPr>
          <w:ilvl w:val="0"/>
          <w:numId w:val="23"/>
        </w:numPr>
        <w:spacing w:before="0" w:after="0" w:line="240" w:lineRule="auto"/>
        <w:ind w:firstLineChars="200" w:firstLine="643"/>
        <w:rPr>
          <w:rFonts w:ascii="楷体_GB2312" w:eastAsia="楷体_GB2312" w:hAnsi="楷体"/>
        </w:rPr>
      </w:pPr>
      <w:bookmarkStart w:id="609" w:name="_Toc15265"/>
      <w:bookmarkStart w:id="610" w:name="_Toc433118551"/>
      <w:bookmarkStart w:id="611" w:name="_Toc8924"/>
      <w:bookmarkStart w:id="612" w:name="_Toc7800"/>
      <w:bookmarkStart w:id="613" w:name="_Toc21288"/>
      <w:bookmarkStart w:id="614" w:name="_Toc25424"/>
      <w:bookmarkStart w:id="615" w:name="_Toc24041"/>
      <w:bookmarkStart w:id="616" w:name="_Toc32414"/>
      <w:bookmarkStart w:id="617" w:name="_Toc20210"/>
      <w:bookmarkStart w:id="618" w:name="_Toc459642393"/>
      <w:r w:rsidRPr="00D56BB9">
        <w:rPr>
          <w:rFonts w:ascii="楷体_GB2312" w:eastAsia="楷体_GB2312" w:hAnsi="楷体" w:hint="eastAsia"/>
        </w:rPr>
        <w:t>健全监测评估</w:t>
      </w:r>
      <w:bookmarkEnd w:id="609"/>
      <w:bookmarkEnd w:id="610"/>
      <w:bookmarkEnd w:id="611"/>
      <w:bookmarkEnd w:id="612"/>
      <w:bookmarkEnd w:id="613"/>
      <w:bookmarkEnd w:id="614"/>
      <w:bookmarkEnd w:id="615"/>
      <w:bookmarkEnd w:id="616"/>
      <w:bookmarkEnd w:id="617"/>
      <w:bookmarkEnd w:id="618"/>
    </w:p>
    <w:p w:rsidR="00DA57E7" w:rsidRPr="00D56BB9" w:rsidRDefault="004F7C10" w:rsidP="00177435">
      <w:pPr>
        <w:ind w:firstLineChars="200" w:firstLine="640"/>
        <w:rPr>
          <w:rFonts w:ascii="仿宋_GB2312" w:eastAsia="仿宋_GB2312" w:hAnsi="仿宋"/>
          <w:bCs/>
          <w:sz w:val="32"/>
          <w:szCs w:val="32"/>
        </w:rPr>
      </w:pPr>
      <w:r w:rsidRPr="00D56BB9">
        <w:rPr>
          <w:rFonts w:ascii="仿宋_GB2312" w:eastAsia="仿宋_GB2312" w:hAnsi="仿宋" w:hint="eastAsia"/>
          <w:bCs/>
          <w:sz w:val="32"/>
          <w:szCs w:val="32"/>
        </w:rPr>
        <w:t>“十三五”规划是未来五年统领全省住房和城乡发展的纲领性文件，要加强对规划实施的评估，特别是中后期要开展相关评估工作。建立协调机制，有效管理和衔接各专业规划，确保在本规划指导下，实现计划的统筹安排。要健全决策目标、执行责任、考核监督等行政效能监督体系，科学分解落实五年的规划目标任务，认真做好每年计划工作。加强对房地产、住房保障、工程建设、市政工程等重点行业监测分析，加强对规划实施中重大问题的研究和解决，确保十三五规划的圆满完成。</w:t>
      </w:r>
    </w:p>
    <w:p w:rsidR="0053158C" w:rsidRDefault="0053158C" w:rsidP="00177435">
      <w:pPr>
        <w:ind w:firstLineChars="200" w:firstLine="640"/>
        <w:rPr>
          <w:rFonts w:ascii="仿宋" w:eastAsia="仿宋" w:hAnsi="仿宋"/>
          <w:bCs/>
          <w:sz w:val="32"/>
          <w:szCs w:val="32"/>
        </w:rPr>
      </w:pPr>
    </w:p>
    <w:sectPr w:rsidR="0053158C" w:rsidSect="0003418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12" w:rsidRDefault="00267712">
      <w:r>
        <w:separator/>
      </w:r>
    </w:p>
  </w:endnote>
  <w:endnote w:type="continuationSeparator" w:id="0">
    <w:p w:rsidR="00267712" w:rsidRDefault="002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22" w:rsidRDefault="00290622">
    <w:pPr>
      <w:pStyle w:val="a7"/>
      <w:jc w:val="center"/>
    </w:pPr>
    <w:r>
      <w:fldChar w:fldCharType="begin"/>
    </w:r>
    <w:r>
      <w:instrText xml:space="preserve"> PAGE   \* MERGEFORMAT </w:instrText>
    </w:r>
    <w:r>
      <w:fldChar w:fldCharType="separate"/>
    </w:r>
    <w:r w:rsidR="00256D34" w:rsidRPr="00256D34">
      <w:rPr>
        <w:noProof/>
        <w:lang w:val="zh-CN"/>
      </w:rPr>
      <w:t>II</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12" w:rsidRDefault="00267712">
      <w:r>
        <w:separator/>
      </w:r>
    </w:p>
  </w:footnote>
  <w:footnote w:type="continuationSeparator" w:id="0">
    <w:p w:rsidR="00267712" w:rsidRDefault="0026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5581"/>
    <w:multiLevelType w:val="singleLevel"/>
    <w:tmpl w:val="56D01E96"/>
    <w:lvl w:ilvl="0">
      <w:start w:val="1"/>
      <w:numFmt w:val="chineseCounting"/>
      <w:suff w:val="nothing"/>
      <w:lvlText w:val="（%1）"/>
      <w:lvlJc w:val="left"/>
      <w:pPr>
        <w:ind w:left="0" w:firstLine="420"/>
      </w:pPr>
      <w:rPr>
        <w:rFonts w:hint="eastAsia"/>
      </w:rPr>
    </w:lvl>
  </w:abstractNum>
  <w:abstractNum w:abstractNumId="1">
    <w:nsid w:val="34795603"/>
    <w:multiLevelType w:val="singleLevel"/>
    <w:tmpl w:val="56D01E75"/>
    <w:lvl w:ilvl="0">
      <w:start w:val="1"/>
      <w:numFmt w:val="chineseCounting"/>
      <w:suff w:val="nothing"/>
      <w:lvlText w:val="（%1）"/>
      <w:lvlJc w:val="left"/>
      <w:pPr>
        <w:ind w:left="0" w:firstLine="420"/>
      </w:pPr>
      <w:rPr>
        <w:rFonts w:hint="eastAsia"/>
      </w:rPr>
    </w:lvl>
  </w:abstractNum>
  <w:abstractNum w:abstractNumId="2">
    <w:nsid w:val="35622E2D"/>
    <w:multiLevelType w:val="singleLevel"/>
    <w:tmpl w:val="56D01E75"/>
    <w:lvl w:ilvl="0">
      <w:start w:val="1"/>
      <w:numFmt w:val="chineseCounting"/>
      <w:suff w:val="nothing"/>
      <w:lvlText w:val="（%1）"/>
      <w:lvlJc w:val="left"/>
      <w:pPr>
        <w:ind w:left="0" w:firstLine="420"/>
      </w:pPr>
      <w:rPr>
        <w:rFonts w:hint="eastAsia"/>
      </w:rPr>
    </w:lvl>
  </w:abstractNum>
  <w:abstractNum w:abstractNumId="3">
    <w:nsid w:val="423C32B1"/>
    <w:multiLevelType w:val="singleLevel"/>
    <w:tmpl w:val="56D01E75"/>
    <w:lvl w:ilvl="0">
      <w:start w:val="1"/>
      <w:numFmt w:val="chineseCounting"/>
      <w:suff w:val="nothing"/>
      <w:lvlText w:val="（%1）"/>
      <w:lvlJc w:val="left"/>
      <w:pPr>
        <w:ind w:left="431" w:firstLine="420"/>
      </w:pPr>
      <w:rPr>
        <w:rFonts w:hint="eastAsia"/>
      </w:rPr>
    </w:lvl>
  </w:abstractNum>
  <w:abstractNum w:abstractNumId="4">
    <w:nsid w:val="56962528"/>
    <w:multiLevelType w:val="singleLevel"/>
    <w:tmpl w:val="56962528"/>
    <w:lvl w:ilvl="0">
      <w:start w:val="1"/>
      <w:numFmt w:val="chineseCounting"/>
      <w:suff w:val="nothing"/>
      <w:lvlText w:val="%1、"/>
      <w:lvlJc w:val="left"/>
      <w:pPr>
        <w:ind w:left="0" w:firstLine="420"/>
      </w:pPr>
      <w:rPr>
        <w:rFonts w:hint="eastAsia"/>
      </w:rPr>
    </w:lvl>
  </w:abstractNum>
  <w:abstractNum w:abstractNumId="5">
    <w:nsid w:val="5696259D"/>
    <w:multiLevelType w:val="singleLevel"/>
    <w:tmpl w:val="5696259D"/>
    <w:lvl w:ilvl="0">
      <w:start w:val="1"/>
      <w:numFmt w:val="chineseCounting"/>
      <w:suff w:val="nothing"/>
      <w:lvlText w:val="（%1）"/>
      <w:lvlJc w:val="left"/>
      <w:pPr>
        <w:ind w:left="0" w:firstLine="420"/>
      </w:pPr>
      <w:rPr>
        <w:rFonts w:hint="eastAsia"/>
      </w:rPr>
    </w:lvl>
  </w:abstractNum>
  <w:abstractNum w:abstractNumId="6">
    <w:nsid w:val="56976DF1"/>
    <w:multiLevelType w:val="singleLevel"/>
    <w:tmpl w:val="56976DF1"/>
    <w:lvl w:ilvl="0">
      <w:start w:val="1"/>
      <w:numFmt w:val="decimal"/>
      <w:lvlText w:val="%1."/>
      <w:lvlJc w:val="left"/>
      <w:pPr>
        <w:tabs>
          <w:tab w:val="left" w:pos="425"/>
        </w:tabs>
        <w:ind w:left="425" w:hanging="425"/>
      </w:pPr>
      <w:rPr>
        <w:rFonts w:hint="default"/>
      </w:rPr>
    </w:lvl>
  </w:abstractNum>
  <w:abstractNum w:abstractNumId="7">
    <w:nsid w:val="569DB280"/>
    <w:multiLevelType w:val="singleLevel"/>
    <w:tmpl w:val="569DB280"/>
    <w:lvl w:ilvl="0">
      <w:start w:val="1"/>
      <w:numFmt w:val="decimal"/>
      <w:lvlText w:val="%1."/>
      <w:lvlJc w:val="left"/>
      <w:pPr>
        <w:tabs>
          <w:tab w:val="left" w:pos="425"/>
        </w:tabs>
        <w:ind w:left="425" w:hanging="425"/>
      </w:pPr>
      <w:rPr>
        <w:rFonts w:hint="default"/>
      </w:rPr>
    </w:lvl>
  </w:abstractNum>
  <w:abstractNum w:abstractNumId="8">
    <w:nsid w:val="569DB294"/>
    <w:multiLevelType w:val="singleLevel"/>
    <w:tmpl w:val="569DB294"/>
    <w:lvl w:ilvl="0">
      <w:start w:val="1"/>
      <w:numFmt w:val="decimal"/>
      <w:lvlText w:val="%1."/>
      <w:lvlJc w:val="left"/>
      <w:pPr>
        <w:tabs>
          <w:tab w:val="left" w:pos="425"/>
        </w:tabs>
        <w:ind w:left="425" w:hanging="425"/>
      </w:pPr>
      <w:rPr>
        <w:rFonts w:hint="default"/>
      </w:rPr>
    </w:lvl>
  </w:abstractNum>
  <w:abstractNum w:abstractNumId="9">
    <w:nsid w:val="569DB2A4"/>
    <w:multiLevelType w:val="singleLevel"/>
    <w:tmpl w:val="569DB2A4"/>
    <w:lvl w:ilvl="0">
      <w:start w:val="1"/>
      <w:numFmt w:val="decimal"/>
      <w:lvlText w:val="%1."/>
      <w:lvlJc w:val="left"/>
      <w:pPr>
        <w:tabs>
          <w:tab w:val="left" w:pos="425"/>
        </w:tabs>
        <w:ind w:left="425" w:hanging="425"/>
      </w:pPr>
      <w:rPr>
        <w:rFonts w:hint="default"/>
      </w:rPr>
    </w:lvl>
  </w:abstractNum>
  <w:abstractNum w:abstractNumId="10">
    <w:nsid w:val="56D01DF1"/>
    <w:multiLevelType w:val="singleLevel"/>
    <w:tmpl w:val="56D01DF1"/>
    <w:lvl w:ilvl="0">
      <w:start w:val="1"/>
      <w:numFmt w:val="chineseCounting"/>
      <w:suff w:val="nothing"/>
      <w:lvlText w:val="（%1）"/>
      <w:lvlJc w:val="left"/>
      <w:pPr>
        <w:ind w:left="0" w:firstLine="420"/>
      </w:pPr>
      <w:rPr>
        <w:rFonts w:hint="eastAsia"/>
      </w:rPr>
    </w:lvl>
  </w:abstractNum>
  <w:abstractNum w:abstractNumId="11">
    <w:nsid w:val="56D01E0B"/>
    <w:multiLevelType w:val="singleLevel"/>
    <w:tmpl w:val="56D01E0B"/>
    <w:lvl w:ilvl="0">
      <w:start w:val="1"/>
      <w:numFmt w:val="chineseCounting"/>
      <w:suff w:val="nothing"/>
      <w:lvlText w:val="（%1）"/>
      <w:lvlJc w:val="left"/>
      <w:pPr>
        <w:ind w:left="0" w:firstLine="420"/>
      </w:pPr>
      <w:rPr>
        <w:rFonts w:hint="eastAsia"/>
      </w:rPr>
    </w:lvl>
  </w:abstractNum>
  <w:abstractNum w:abstractNumId="12">
    <w:nsid w:val="56D01E21"/>
    <w:multiLevelType w:val="singleLevel"/>
    <w:tmpl w:val="56D01E21"/>
    <w:lvl w:ilvl="0">
      <w:start w:val="1"/>
      <w:numFmt w:val="chineseCounting"/>
      <w:suff w:val="nothing"/>
      <w:lvlText w:val="（%1）"/>
      <w:lvlJc w:val="left"/>
      <w:pPr>
        <w:ind w:left="0" w:firstLine="420"/>
      </w:pPr>
      <w:rPr>
        <w:rFonts w:hint="eastAsia"/>
      </w:rPr>
    </w:lvl>
  </w:abstractNum>
  <w:abstractNum w:abstractNumId="13">
    <w:nsid w:val="56D01E40"/>
    <w:multiLevelType w:val="singleLevel"/>
    <w:tmpl w:val="56D01E40"/>
    <w:lvl w:ilvl="0">
      <w:start w:val="1"/>
      <w:numFmt w:val="chineseCounting"/>
      <w:suff w:val="nothing"/>
      <w:lvlText w:val="（%1）"/>
      <w:lvlJc w:val="left"/>
      <w:pPr>
        <w:ind w:left="0" w:firstLine="420"/>
      </w:pPr>
      <w:rPr>
        <w:rFonts w:hint="eastAsia"/>
      </w:rPr>
    </w:lvl>
  </w:abstractNum>
  <w:abstractNum w:abstractNumId="14">
    <w:nsid w:val="56D01E55"/>
    <w:multiLevelType w:val="singleLevel"/>
    <w:tmpl w:val="56D01E55"/>
    <w:lvl w:ilvl="0">
      <w:start w:val="1"/>
      <w:numFmt w:val="chineseCounting"/>
      <w:suff w:val="nothing"/>
      <w:lvlText w:val="（%1）"/>
      <w:lvlJc w:val="left"/>
      <w:pPr>
        <w:ind w:left="0" w:firstLine="420"/>
      </w:pPr>
      <w:rPr>
        <w:rFonts w:hint="eastAsia"/>
      </w:rPr>
    </w:lvl>
  </w:abstractNum>
  <w:abstractNum w:abstractNumId="15">
    <w:nsid w:val="56D01E75"/>
    <w:multiLevelType w:val="singleLevel"/>
    <w:tmpl w:val="56D01E75"/>
    <w:lvl w:ilvl="0">
      <w:start w:val="1"/>
      <w:numFmt w:val="chineseCounting"/>
      <w:suff w:val="nothing"/>
      <w:lvlText w:val="（%1）"/>
      <w:lvlJc w:val="left"/>
      <w:pPr>
        <w:ind w:left="0" w:firstLine="420"/>
      </w:pPr>
      <w:rPr>
        <w:rFonts w:hint="eastAsia"/>
      </w:rPr>
    </w:lvl>
  </w:abstractNum>
  <w:abstractNum w:abstractNumId="16">
    <w:nsid w:val="56D01E96"/>
    <w:multiLevelType w:val="singleLevel"/>
    <w:tmpl w:val="56D01E96"/>
    <w:lvl w:ilvl="0">
      <w:start w:val="1"/>
      <w:numFmt w:val="chineseCounting"/>
      <w:suff w:val="nothing"/>
      <w:lvlText w:val="（%1）"/>
      <w:lvlJc w:val="left"/>
      <w:pPr>
        <w:ind w:left="0" w:firstLine="420"/>
      </w:pPr>
      <w:rPr>
        <w:rFonts w:hint="eastAsia"/>
      </w:rPr>
    </w:lvl>
  </w:abstractNum>
  <w:abstractNum w:abstractNumId="17">
    <w:nsid w:val="56D01EAA"/>
    <w:multiLevelType w:val="singleLevel"/>
    <w:tmpl w:val="56D01EAA"/>
    <w:lvl w:ilvl="0">
      <w:start w:val="1"/>
      <w:numFmt w:val="chineseCounting"/>
      <w:suff w:val="nothing"/>
      <w:lvlText w:val="（%1）"/>
      <w:lvlJc w:val="left"/>
      <w:pPr>
        <w:ind w:left="0" w:firstLine="420"/>
      </w:pPr>
      <w:rPr>
        <w:rFonts w:hint="eastAsia"/>
      </w:rPr>
    </w:lvl>
  </w:abstractNum>
  <w:abstractNum w:abstractNumId="18">
    <w:nsid w:val="56D01EBB"/>
    <w:multiLevelType w:val="singleLevel"/>
    <w:tmpl w:val="56D01EBB"/>
    <w:lvl w:ilvl="0">
      <w:start w:val="1"/>
      <w:numFmt w:val="chineseCounting"/>
      <w:suff w:val="nothing"/>
      <w:lvlText w:val="（%1）"/>
      <w:lvlJc w:val="left"/>
      <w:pPr>
        <w:ind w:left="0" w:firstLine="420"/>
      </w:pPr>
      <w:rPr>
        <w:rFonts w:hint="eastAsia"/>
      </w:rPr>
    </w:lvl>
  </w:abstractNum>
  <w:abstractNum w:abstractNumId="19">
    <w:nsid w:val="56D01ED1"/>
    <w:multiLevelType w:val="singleLevel"/>
    <w:tmpl w:val="56D01ED1"/>
    <w:lvl w:ilvl="0">
      <w:start w:val="1"/>
      <w:numFmt w:val="chineseCounting"/>
      <w:suff w:val="nothing"/>
      <w:lvlText w:val="（%1）"/>
      <w:lvlJc w:val="left"/>
      <w:pPr>
        <w:ind w:left="0" w:firstLine="420"/>
      </w:pPr>
      <w:rPr>
        <w:rFonts w:hint="eastAsia"/>
      </w:rPr>
    </w:lvl>
  </w:abstractNum>
  <w:abstractNum w:abstractNumId="20">
    <w:nsid w:val="56D01EFC"/>
    <w:multiLevelType w:val="singleLevel"/>
    <w:tmpl w:val="56D01EFC"/>
    <w:lvl w:ilvl="0">
      <w:start w:val="1"/>
      <w:numFmt w:val="chineseCounting"/>
      <w:suff w:val="nothing"/>
      <w:lvlText w:val="（%1）"/>
      <w:lvlJc w:val="left"/>
      <w:pPr>
        <w:ind w:left="0" w:firstLine="420"/>
      </w:pPr>
      <w:rPr>
        <w:rFonts w:hint="eastAsia"/>
      </w:rPr>
    </w:lvl>
  </w:abstractNum>
  <w:abstractNum w:abstractNumId="21">
    <w:nsid w:val="56D01F11"/>
    <w:multiLevelType w:val="singleLevel"/>
    <w:tmpl w:val="56D01F11"/>
    <w:lvl w:ilvl="0">
      <w:start w:val="1"/>
      <w:numFmt w:val="chineseCounting"/>
      <w:suff w:val="nothing"/>
      <w:lvlText w:val="（%1）"/>
      <w:lvlJc w:val="left"/>
      <w:pPr>
        <w:ind w:left="0" w:firstLine="420"/>
      </w:pPr>
      <w:rPr>
        <w:rFonts w:hint="eastAsia"/>
      </w:rPr>
    </w:lvl>
  </w:abstractNum>
  <w:abstractNum w:abstractNumId="22">
    <w:nsid w:val="56D02B78"/>
    <w:multiLevelType w:val="singleLevel"/>
    <w:tmpl w:val="56D02B78"/>
    <w:lvl w:ilvl="0">
      <w:start w:val="1"/>
      <w:numFmt w:val="chineseCounting"/>
      <w:suff w:val="nothing"/>
      <w:lvlText w:val="（%1）"/>
      <w:lvlJc w:val="left"/>
      <w:pPr>
        <w:ind w:left="0" w:firstLine="420"/>
      </w:pPr>
      <w:rPr>
        <w:rFonts w:hint="eastAsia"/>
      </w:rPr>
    </w:lvl>
  </w:abstractNum>
  <w:abstractNum w:abstractNumId="23">
    <w:nsid w:val="56D4EFAA"/>
    <w:multiLevelType w:val="singleLevel"/>
    <w:tmpl w:val="56D4EFAA"/>
    <w:lvl w:ilvl="0">
      <w:start w:val="1"/>
      <w:numFmt w:val="chineseCounting"/>
      <w:suff w:val="nothing"/>
      <w:lvlText w:val="（%1）"/>
      <w:lvlJc w:val="left"/>
      <w:pPr>
        <w:ind w:left="0" w:firstLine="420"/>
      </w:pPr>
      <w:rPr>
        <w:rFonts w:hint="eastAsia"/>
      </w:rPr>
    </w:lvl>
  </w:abstractNum>
  <w:abstractNum w:abstractNumId="24">
    <w:nsid w:val="57061E8E"/>
    <w:multiLevelType w:val="singleLevel"/>
    <w:tmpl w:val="57061E8E"/>
    <w:lvl w:ilvl="0">
      <w:start w:val="1"/>
      <w:numFmt w:val="decimal"/>
      <w:lvlText w:val="%1."/>
      <w:lvlJc w:val="left"/>
      <w:pPr>
        <w:tabs>
          <w:tab w:val="left" w:pos="425"/>
        </w:tabs>
        <w:ind w:left="425" w:hanging="425"/>
      </w:pPr>
      <w:rPr>
        <w:rFonts w:hint="default"/>
      </w:rPr>
    </w:lvl>
  </w:abstractNum>
  <w:abstractNum w:abstractNumId="25">
    <w:nsid w:val="5746CC17"/>
    <w:multiLevelType w:val="singleLevel"/>
    <w:tmpl w:val="5746CC17"/>
    <w:lvl w:ilvl="0">
      <w:start w:val="1"/>
      <w:numFmt w:val="chineseCounting"/>
      <w:suff w:val="nothing"/>
      <w:lvlText w:val="（%1）"/>
      <w:lvlJc w:val="left"/>
      <w:pPr>
        <w:ind w:left="0" w:firstLine="420"/>
      </w:pPr>
      <w:rPr>
        <w:rFonts w:hint="eastAsia"/>
      </w:rPr>
    </w:lvl>
  </w:abstractNum>
  <w:abstractNum w:abstractNumId="26">
    <w:nsid w:val="576152A4"/>
    <w:multiLevelType w:val="singleLevel"/>
    <w:tmpl w:val="576152A4"/>
    <w:lvl w:ilvl="0">
      <w:start w:val="1"/>
      <w:numFmt w:val="chineseCounting"/>
      <w:suff w:val="nothing"/>
      <w:lvlText w:val="%1、"/>
      <w:lvlJc w:val="left"/>
      <w:pPr>
        <w:ind w:left="0" w:firstLine="420"/>
      </w:pPr>
      <w:rPr>
        <w:rFonts w:hint="eastAsia"/>
      </w:rPr>
    </w:lvl>
  </w:abstractNum>
  <w:abstractNum w:abstractNumId="27">
    <w:nsid w:val="69E554F3"/>
    <w:multiLevelType w:val="singleLevel"/>
    <w:tmpl w:val="56D01E75"/>
    <w:lvl w:ilvl="0">
      <w:start w:val="1"/>
      <w:numFmt w:val="chineseCounting"/>
      <w:suff w:val="nothing"/>
      <w:lvlText w:val="（%1）"/>
      <w:lvlJc w:val="left"/>
      <w:pPr>
        <w:ind w:left="0" w:firstLine="420"/>
      </w:pPr>
      <w:rPr>
        <w:rFonts w:hint="eastAsia"/>
      </w:rPr>
    </w:lvl>
  </w:abstractNum>
  <w:abstractNum w:abstractNumId="28">
    <w:nsid w:val="6DA52DAF"/>
    <w:multiLevelType w:val="singleLevel"/>
    <w:tmpl w:val="56D01E75"/>
    <w:lvl w:ilvl="0">
      <w:start w:val="1"/>
      <w:numFmt w:val="chineseCounting"/>
      <w:suff w:val="nothing"/>
      <w:lvlText w:val="（%1）"/>
      <w:lvlJc w:val="left"/>
      <w:pPr>
        <w:ind w:left="0" w:firstLine="420"/>
      </w:pPr>
      <w:rPr>
        <w:rFonts w:hint="eastAsia"/>
      </w:rPr>
    </w:lvl>
  </w:abstractNum>
  <w:abstractNum w:abstractNumId="29">
    <w:nsid w:val="7E5D032E"/>
    <w:multiLevelType w:val="singleLevel"/>
    <w:tmpl w:val="56D01E75"/>
    <w:lvl w:ilvl="0">
      <w:start w:val="1"/>
      <w:numFmt w:val="chineseCounting"/>
      <w:suff w:val="nothing"/>
      <w:lvlText w:val="（%1）"/>
      <w:lvlJc w:val="left"/>
      <w:pPr>
        <w:ind w:left="0" w:firstLine="420"/>
      </w:pPr>
      <w:rPr>
        <w:rFonts w:hint="eastAsia"/>
      </w:rPr>
    </w:lvl>
  </w:abstractNum>
  <w:num w:numId="1">
    <w:abstractNumId w:val="4"/>
  </w:num>
  <w:num w:numId="2">
    <w:abstractNumId w:val="26"/>
  </w:num>
  <w:num w:numId="3">
    <w:abstractNumId w:val="5"/>
  </w:num>
  <w:num w:numId="4">
    <w:abstractNumId w:val="25"/>
  </w:num>
  <w:num w:numId="5">
    <w:abstractNumId w:val="10"/>
  </w:num>
  <w:num w:numId="6">
    <w:abstractNumId w:val="11"/>
  </w:num>
  <w:num w:numId="7">
    <w:abstractNumId w:val="6"/>
  </w:num>
  <w:num w:numId="8">
    <w:abstractNumId w:val="24"/>
  </w:num>
  <w:num w:numId="9">
    <w:abstractNumId w:val="12"/>
  </w:num>
  <w:num w:numId="10">
    <w:abstractNumId w:val="13"/>
  </w:num>
  <w:num w:numId="11">
    <w:abstractNumId w:val="14"/>
  </w:num>
  <w:num w:numId="12">
    <w:abstractNumId w:val="7"/>
  </w:num>
  <w:num w:numId="13">
    <w:abstractNumId w:val="15"/>
  </w:num>
  <w:num w:numId="14">
    <w:abstractNumId w:val="16"/>
  </w:num>
  <w:num w:numId="15">
    <w:abstractNumId w:val="8"/>
  </w:num>
  <w:num w:numId="16">
    <w:abstractNumId w:val="17"/>
  </w:num>
  <w:num w:numId="17">
    <w:abstractNumId w:val="18"/>
  </w:num>
  <w:num w:numId="18">
    <w:abstractNumId w:val="9"/>
  </w:num>
  <w:num w:numId="19">
    <w:abstractNumId w:val="22"/>
  </w:num>
  <w:num w:numId="20">
    <w:abstractNumId w:val="19"/>
  </w:num>
  <w:num w:numId="21">
    <w:abstractNumId w:val="23"/>
  </w:num>
  <w:num w:numId="22">
    <w:abstractNumId w:val="20"/>
  </w:num>
  <w:num w:numId="23">
    <w:abstractNumId w:val="21"/>
  </w:num>
  <w:num w:numId="24">
    <w:abstractNumId w:val="28"/>
  </w:num>
  <w:num w:numId="25">
    <w:abstractNumId w:val="1"/>
  </w:num>
  <w:num w:numId="26">
    <w:abstractNumId w:val="3"/>
  </w:num>
  <w:num w:numId="27">
    <w:abstractNumId w:val="2"/>
  </w:num>
  <w:num w:numId="28">
    <w:abstractNumId w:val="27"/>
  </w:num>
  <w:num w:numId="29">
    <w:abstractNumId w:val="2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BB"/>
    <w:rsid w:val="00006101"/>
    <w:rsid w:val="000066DA"/>
    <w:rsid w:val="000217FD"/>
    <w:rsid w:val="000314E6"/>
    <w:rsid w:val="00034184"/>
    <w:rsid w:val="00052893"/>
    <w:rsid w:val="000645B1"/>
    <w:rsid w:val="00067A8B"/>
    <w:rsid w:val="00071F2E"/>
    <w:rsid w:val="000A0FCC"/>
    <w:rsid w:val="000B0C4D"/>
    <w:rsid w:val="000D29F4"/>
    <w:rsid w:val="000D5ABC"/>
    <w:rsid w:val="000F6CC1"/>
    <w:rsid w:val="00102EC4"/>
    <w:rsid w:val="001135B6"/>
    <w:rsid w:val="001167F8"/>
    <w:rsid w:val="00116BF2"/>
    <w:rsid w:val="00117257"/>
    <w:rsid w:val="00121928"/>
    <w:rsid w:val="00121FC1"/>
    <w:rsid w:val="001235E1"/>
    <w:rsid w:val="00123E9A"/>
    <w:rsid w:val="001249F5"/>
    <w:rsid w:val="0012747F"/>
    <w:rsid w:val="001327AC"/>
    <w:rsid w:val="00137939"/>
    <w:rsid w:val="001551C8"/>
    <w:rsid w:val="00156AEB"/>
    <w:rsid w:val="00172A27"/>
    <w:rsid w:val="00177435"/>
    <w:rsid w:val="0018592B"/>
    <w:rsid w:val="001901D7"/>
    <w:rsid w:val="001A283D"/>
    <w:rsid w:val="001A34FD"/>
    <w:rsid w:val="001B1335"/>
    <w:rsid w:val="001D20C5"/>
    <w:rsid w:val="001E3AC6"/>
    <w:rsid w:val="00202637"/>
    <w:rsid w:val="00231E5B"/>
    <w:rsid w:val="00234665"/>
    <w:rsid w:val="00242C52"/>
    <w:rsid w:val="00250D51"/>
    <w:rsid w:val="00256D34"/>
    <w:rsid w:val="00267712"/>
    <w:rsid w:val="00271954"/>
    <w:rsid w:val="0027660A"/>
    <w:rsid w:val="00280F08"/>
    <w:rsid w:val="00290622"/>
    <w:rsid w:val="00290F3B"/>
    <w:rsid w:val="002A73A9"/>
    <w:rsid w:val="002B6988"/>
    <w:rsid w:val="002B732C"/>
    <w:rsid w:val="002C3049"/>
    <w:rsid w:val="002C7120"/>
    <w:rsid w:val="002C7443"/>
    <w:rsid w:val="002E0BF6"/>
    <w:rsid w:val="003035BA"/>
    <w:rsid w:val="003122DD"/>
    <w:rsid w:val="00332885"/>
    <w:rsid w:val="003665DA"/>
    <w:rsid w:val="00367F8C"/>
    <w:rsid w:val="0038022F"/>
    <w:rsid w:val="00397E48"/>
    <w:rsid w:val="003A399B"/>
    <w:rsid w:val="003B3A8D"/>
    <w:rsid w:val="003E5A24"/>
    <w:rsid w:val="003F18DA"/>
    <w:rsid w:val="00407C7B"/>
    <w:rsid w:val="00414660"/>
    <w:rsid w:val="00425621"/>
    <w:rsid w:val="00486F98"/>
    <w:rsid w:val="00490028"/>
    <w:rsid w:val="004908CE"/>
    <w:rsid w:val="00495506"/>
    <w:rsid w:val="004A2E88"/>
    <w:rsid w:val="004B7066"/>
    <w:rsid w:val="004C6286"/>
    <w:rsid w:val="004E2AA7"/>
    <w:rsid w:val="004E3C53"/>
    <w:rsid w:val="004E7574"/>
    <w:rsid w:val="004F7C10"/>
    <w:rsid w:val="0053158C"/>
    <w:rsid w:val="005467AB"/>
    <w:rsid w:val="00554EC2"/>
    <w:rsid w:val="005851DE"/>
    <w:rsid w:val="005901D7"/>
    <w:rsid w:val="005A3308"/>
    <w:rsid w:val="005B28B9"/>
    <w:rsid w:val="005B4E01"/>
    <w:rsid w:val="005D778D"/>
    <w:rsid w:val="005D79E0"/>
    <w:rsid w:val="005F78F0"/>
    <w:rsid w:val="0060142C"/>
    <w:rsid w:val="00602840"/>
    <w:rsid w:val="00623199"/>
    <w:rsid w:val="00627FA2"/>
    <w:rsid w:val="00636384"/>
    <w:rsid w:val="006375B6"/>
    <w:rsid w:val="00646DFC"/>
    <w:rsid w:val="00664B9D"/>
    <w:rsid w:val="00690698"/>
    <w:rsid w:val="00695B0B"/>
    <w:rsid w:val="006A4C90"/>
    <w:rsid w:val="006B1AFB"/>
    <w:rsid w:val="006B7F23"/>
    <w:rsid w:val="006D08FF"/>
    <w:rsid w:val="006D1D02"/>
    <w:rsid w:val="006E3D20"/>
    <w:rsid w:val="0070129F"/>
    <w:rsid w:val="00745880"/>
    <w:rsid w:val="007470CC"/>
    <w:rsid w:val="00761B3C"/>
    <w:rsid w:val="0076700D"/>
    <w:rsid w:val="00773380"/>
    <w:rsid w:val="0078292D"/>
    <w:rsid w:val="007A187F"/>
    <w:rsid w:val="007C5BC4"/>
    <w:rsid w:val="007D4760"/>
    <w:rsid w:val="007E2178"/>
    <w:rsid w:val="007F066C"/>
    <w:rsid w:val="00807895"/>
    <w:rsid w:val="00810A5E"/>
    <w:rsid w:val="00814DF4"/>
    <w:rsid w:val="00822A61"/>
    <w:rsid w:val="0083122A"/>
    <w:rsid w:val="00833516"/>
    <w:rsid w:val="008470DA"/>
    <w:rsid w:val="00852B80"/>
    <w:rsid w:val="00865D2F"/>
    <w:rsid w:val="008848E4"/>
    <w:rsid w:val="008B312B"/>
    <w:rsid w:val="008C1DED"/>
    <w:rsid w:val="008C1F7F"/>
    <w:rsid w:val="008F0A85"/>
    <w:rsid w:val="008F2947"/>
    <w:rsid w:val="008F4B17"/>
    <w:rsid w:val="00904402"/>
    <w:rsid w:val="00906826"/>
    <w:rsid w:val="0091384C"/>
    <w:rsid w:val="009203B6"/>
    <w:rsid w:val="00933863"/>
    <w:rsid w:val="00952E38"/>
    <w:rsid w:val="00954C5B"/>
    <w:rsid w:val="00961040"/>
    <w:rsid w:val="009616EB"/>
    <w:rsid w:val="009617DD"/>
    <w:rsid w:val="009634F9"/>
    <w:rsid w:val="0096603A"/>
    <w:rsid w:val="00977B31"/>
    <w:rsid w:val="009A25CD"/>
    <w:rsid w:val="009A51F1"/>
    <w:rsid w:val="009A5770"/>
    <w:rsid w:val="009B72FA"/>
    <w:rsid w:val="009C5F64"/>
    <w:rsid w:val="009F34C8"/>
    <w:rsid w:val="00A03C85"/>
    <w:rsid w:val="00A073A5"/>
    <w:rsid w:val="00A1378C"/>
    <w:rsid w:val="00A24048"/>
    <w:rsid w:val="00A3791F"/>
    <w:rsid w:val="00A5620F"/>
    <w:rsid w:val="00A646EF"/>
    <w:rsid w:val="00A653EB"/>
    <w:rsid w:val="00A67486"/>
    <w:rsid w:val="00A83A9C"/>
    <w:rsid w:val="00AA3F41"/>
    <w:rsid w:val="00AD213F"/>
    <w:rsid w:val="00AE0180"/>
    <w:rsid w:val="00AE03F8"/>
    <w:rsid w:val="00AE79CB"/>
    <w:rsid w:val="00AF29D1"/>
    <w:rsid w:val="00B040EE"/>
    <w:rsid w:val="00B04C14"/>
    <w:rsid w:val="00B06565"/>
    <w:rsid w:val="00B1355D"/>
    <w:rsid w:val="00B253F2"/>
    <w:rsid w:val="00B27948"/>
    <w:rsid w:val="00B43451"/>
    <w:rsid w:val="00B5394B"/>
    <w:rsid w:val="00B54FBA"/>
    <w:rsid w:val="00B56918"/>
    <w:rsid w:val="00B61479"/>
    <w:rsid w:val="00B621BF"/>
    <w:rsid w:val="00B62E68"/>
    <w:rsid w:val="00B63D10"/>
    <w:rsid w:val="00B76227"/>
    <w:rsid w:val="00B826A0"/>
    <w:rsid w:val="00B87F59"/>
    <w:rsid w:val="00BC1EC8"/>
    <w:rsid w:val="00BC4875"/>
    <w:rsid w:val="00BD235E"/>
    <w:rsid w:val="00C12161"/>
    <w:rsid w:val="00C129A1"/>
    <w:rsid w:val="00C15A42"/>
    <w:rsid w:val="00C22B98"/>
    <w:rsid w:val="00C36C40"/>
    <w:rsid w:val="00C51EE4"/>
    <w:rsid w:val="00C864EE"/>
    <w:rsid w:val="00C86F9A"/>
    <w:rsid w:val="00C9540D"/>
    <w:rsid w:val="00CB1390"/>
    <w:rsid w:val="00CC540E"/>
    <w:rsid w:val="00CE6AFE"/>
    <w:rsid w:val="00D13CC0"/>
    <w:rsid w:val="00D2503A"/>
    <w:rsid w:val="00D3500B"/>
    <w:rsid w:val="00D46109"/>
    <w:rsid w:val="00D52042"/>
    <w:rsid w:val="00D56BB9"/>
    <w:rsid w:val="00D62403"/>
    <w:rsid w:val="00D65705"/>
    <w:rsid w:val="00DA17BB"/>
    <w:rsid w:val="00DA57E7"/>
    <w:rsid w:val="00DA595F"/>
    <w:rsid w:val="00DB18AE"/>
    <w:rsid w:val="00DD3578"/>
    <w:rsid w:val="00DD57BC"/>
    <w:rsid w:val="00DE6477"/>
    <w:rsid w:val="00DF161C"/>
    <w:rsid w:val="00DF7CD0"/>
    <w:rsid w:val="00E0433B"/>
    <w:rsid w:val="00E22E24"/>
    <w:rsid w:val="00E53B52"/>
    <w:rsid w:val="00E64C6D"/>
    <w:rsid w:val="00E95B68"/>
    <w:rsid w:val="00EA46B0"/>
    <w:rsid w:val="00EA5088"/>
    <w:rsid w:val="00EC0EED"/>
    <w:rsid w:val="00EF1E58"/>
    <w:rsid w:val="00F015EC"/>
    <w:rsid w:val="00F04CEC"/>
    <w:rsid w:val="00F11FBE"/>
    <w:rsid w:val="00F472E5"/>
    <w:rsid w:val="00F509B8"/>
    <w:rsid w:val="00F66BAC"/>
    <w:rsid w:val="00F8754F"/>
    <w:rsid w:val="00FE0853"/>
    <w:rsid w:val="00FE7915"/>
    <w:rsid w:val="00FF0331"/>
    <w:rsid w:val="00FF56D0"/>
    <w:rsid w:val="00FF5EC7"/>
    <w:rsid w:val="00FF60B0"/>
    <w:rsid w:val="01357F39"/>
    <w:rsid w:val="01B12B4C"/>
    <w:rsid w:val="01F0403A"/>
    <w:rsid w:val="021D54C2"/>
    <w:rsid w:val="029722D4"/>
    <w:rsid w:val="029C4F9A"/>
    <w:rsid w:val="02FF41F8"/>
    <w:rsid w:val="03110069"/>
    <w:rsid w:val="03496244"/>
    <w:rsid w:val="038D72DF"/>
    <w:rsid w:val="03970EF3"/>
    <w:rsid w:val="03DE3216"/>
    <w:rsid w:val="04B17441"/>
    <w:rsid w:val="054D1C72"/>
    <w:rsid w:val="05536AAD"/>
    <w:rsid w:val="057E3A06"/>
    <w:rsid w:val="064B2827"/>
    <w:rsid w:val="065D5893"/>
    <w:rsid w:val="06784857"/>
    <w:rsid w:val="06BB2D1A"/>
    <w:rsid w:val="06CE77AA"/>
    <w:rsid w:val="0725765A"/>
    <w:rsid w:val="072B2C6E"/>
    <w:rsid w:val="079659A7"/>
    <w:rsid w:val="07AA4BA0"/>
    <w:rsid w:val="07F14D13"/>
    <w:rsid w:val="07FC3DAB"/>
    <w:rsid w:val="085B58EB"/>
    <w:rsid w:val="08FA104A"/>
    <w:rsid w:val="08FF0E0E"/>
    <w:rsid w:val="0902183D"/>
    <w:rsid w:val="090272BB"/>
    <w:rsid w:val="091B377D"/>
    <w:rsid w:val="0930199F"/>
    <w:rsid w:val="093D5F1B"/>
    <w:rsid w:val="09926C3F"/>
    <w:rsid w:val="09F27E43"/>
    <w:rsid w:val="0A5D6F5F"/>
    <w:rsid w:val="0A8C76E8"/>
    <w:rsid w:val="0BEA0DCB"/>
    <w:rsid w:val="0C337593"/>
    <w:rsid w:val="0C466427"/>
    <w:rsid w:val="0C897FA2"/>
    <w:rsid w:val="0CCB0A0B"/>
    <w:rsid w:val="0D007525"/>
    <w:rsid w:val="0D7E4F1D"/>
    <w:rsid w:val="0D8015CC"/>
    <w:rsid w:val="0D9126A9"/>
    <w:rsid w:val="0DDA0BC8"/>
    <w:rsid w:val="0DF04F6A"/>
    <w:rsid w:val="0ED96360"/>
    <w:rsid w:val="0F2130DE"/>
    <w:rsid w:val="0F3547C8"/>
    <w:rsid w:val="0F852132"/>
    <w:rsid w:val="10174978"/>
    <w:rsid w:val="1046543F"/>
    <w:rsid w:val="10514AD4"/>
    <w:rsid w:val="10576737"/>
    <w:rsid w:val="10592FB6"/>
    <w:rsid w:val="10FD29EF"/>
    <w:rsid w:val="112852FE"/>
    <w:rsid w:val="114552A0"/>
    <w:rsid w:val="11D648D0"/>
    <w:rsid w:val="11F45A47"/>
    <w:rsid w:val="12766AC9"/>
    <w:rsid w:val="128C5382"/>
    <w:rsid w:val="12C745A6"/>
    <w:rsid w:val="12D23648"/>
    <w:rsid w:val="12EF4DE6"/>
    <w:rsid w:val="12F066A2"/>
    <w:rsid w:val="131C79B5"/>
    <w:rsid w:val="133C549C"/>
    <w:rsid w:val="136160D2"/>
    <w:rsid w:val="13CF74B2"/>
    <w:rsid w:val="13E56AB6"/>
    <w:rsid w:val="14422FDD"/>
    <w:rsid w:val="14576EEE"/>
    <w:rsid w:val="145F06CB"/>
    <w:rsid w:val="14733AA4"/>
    <w:rsid w:val="147B44F0"/>
    <w:rsid w:val="14C3401F"/>
    <w:rsid w:val="150931FD"/>
    <w:rsid w:val="1509383C"/>
    <w:rsid w:val="153B4F62"/>
    <w:rsid w:val="155B5497"/>
    <w:rsid w:val="15784F81"/>
    <w:rsid w:val="16BB6297"/>
    <w:rsid w:val="173545FF"/>
    <w:rsid w:val="177A39F5"/>
    <w:rsid w:val="177A5491"/>
    <w:rsid w:val="17853822"/>
    <w:rsid w:val="17E11B92"/>
    <w:rsid w:val="17F00F61"/>
    <w:rsid w:val="17FE0F12"/>
    <w:rsid w:val="183304C3"/>
    <w:rsid w:val="18355B09"/>
    <w:rsid w:val="191861B7"/>
    <w:rsid w:val="1941249C"/>
    <w:rsid w:val="194E1F14"/>
    <w:rsid w:val="195C3B32"/>
    <w:rsid w:val="19AD57B1"/>
    <w:rsid w:val="19B11895"/>
    <w:rsid w:val="19C63D77"/>
    <w:rsid w:val="1A174CD2"/>
    <w:rsid w:val="1A466C29"/>
    <w:rsid w:val="1A9206DB"/>
    <w:rsid w:val="1A9700E3"/>
    <w:rsid w:val="1AA85649"/>
    <w:rsid w:val="1B150538"/>
    <w:rsid w:val="1B6E083B"/>
    <w:rsid w:val="1BE34C83"/>
    <w:rsid w:val="1BE402F4"/>
    <w:rsid w:val="1C3041CB"/>
    <w:rsid w:val="1C363B5E"/>
    <w:rsid w:val="1CEA7FA2"/>
    <w:rsid w:val="1DAB4D3C"/>
    <w:rsid w:val="1E025BF5"/>
    <w:rsid w:val="1F03496B"/>
    <w:rsid w:val="1F051D1F"/>
    <w:rsid w:val="1F5F559F"/>
    <w:rsid w:val="1FBB7F9F"/>
    <w:rsid w:val="207D64AD"/>
    <w:rsid w:val="20F879A7"/>
    <w:rsid w:val="21825163"/>
    <w:rsid w:val="219926AF"/>
    <w:rsid w:val="21B26DD5"/>
    <w:rsid w:val="21D3730A"/>
    <w:rsid w:val="223F1EBC"/>
    <w:rsid w:val="224A024D"/>
    <w:rsid w:val="22D22D14"/>
    <w:rsid w:val="2364201F"/>
    <w:rsid w:val="245C0E41"/>
    <w:rsid w:val="24EB531E"/>
    <w:rsid w:val="25614063"/>
    <w:rsid w:val="25BA46F2"/>
    <w:rsid w:val="25D13651"/>
    <w:rsid w:val="25EB0145"/>
    <w:rsid w:val="260A51F2"/>
    <w:rsid w:val="26444370"/>
    <w:rsid w:val="266F7A02"/>
    <w:rsid w:val="26BD1F37"/>
    <w:rsid w:val="26D14B39"/>
    <w:rsid w:val="27A566DB"/>
    <w:rsid w:val="27C02F49"/>
    <w:rsid w:val="28331D90"/>
    <w:rsid w:val="287A4275"/>
    <w:rsid w:val="287B1CF7"/>
    <w:rsid w:val="28807DC8"/>
    <w:rsid w:val="28BC0562"/>
    <w:rsid w:val="28D10507"/>
    <w:rsid w:val="28D13F5E"/>
    <w:rsid w:val="2907735C"/>
    <w:rsid w:val="297B0AF4"/>
    <w:rsid w:val="297E60A1"/>
    <w:rsid w:val="29E35A63"/>
    <w:rsid w:val="29FA3E87"/>
    <w:rsid w:val="2A781B3D"/>
    <w:rsid w:val="2A826385"/>
    <w:rsid w:val="2A995BED"/>
    <w:rsid w:val="2ABF6150"/>
    <w:rsid w:val="2B3C72FC"/>
    <w:rsid w:val="2B88197A"/>
    <w:rsid w:val="2C202DF2"/>
    <w:rsid w:val="2C9B211F"/>
    <w:rsid w:val="2CB76CB8"/>
    <w:rsid w:val="2CDE6A5A"/>
    <w:rsid w:val="2D0568E8"/>
    <w:rsid w:val="2D43031D"/>
    <w:rsid w:val="2D9E2840"/>
    <w:rsid w:val="2DDD43CD"/>
    <w:rsid w:val="2E3E316C"/>
    <w:rsid w:val="2E6A74B4"/>
    <w:rsid w:val="2EF8259B"/>
    <w:rsid w:val="2F883DDB"/>
    <w:rsid w:val="2FA539B8"/>
    <w:rsid w:val="2FC51CEF"/>
    <w:rsid w:val="2FF6372D"/>
    <w:rsid w:val="30391C66"/>
    <w:rsid w:val="304B5ABD"/>
    <w:rsid w:val="30534DD6"/>
    <w:rsid w:val="308974AE"/>
    <w:rsid w:val="309E3BD0"/>
    <w:rsid w:val="31A3127F"/>
    <w:rsid w:val="31BD32E7"/>
    <w:rsid w:val="31C47C34"/>
    <w:rsid w:val="32060987"/>
    <w:rsid w:val="324A2CB3"/>
    <w:rsid w:val="325B51AB"/>
    <w:rsid w:val="3285569C"/>
    <w:rsid w:val="328714F2"/>
    <w:rsid w:val="329C1497"/>
    <w:rsid w:val="330015E7"/>
    <w:rsid w:val="33504040"/>
    <w:rsid w:val="336B4FE8"/>
    <w:rsid w:val="33B679E6"/>
    <w:rsid w:val="342B163D"/>
    <w:rsid w:val="34FD1EFB"/>
    <w:rsid w:val="35281E46"/>
    <w:rsid w:val="355E0C9B"/>
    <w:rsid w:val="358F590E"/>
    <w:rsid w:val="35C032BE"/>
    <w:rsid w:val="36013D27"/>
    <w:rsid w:val="3657507B"/>
    <w:rsid w:val="365D67F8"/>
    <w:rsid w:val="370E2019"/>
    <w:rsid w:val="378474B2"/>
    <w:rsid w:val="37930C3B"/>
    <w:rsid w:val="37C26EE2"/>
    <w:rsid w:val="38350DD1"/>
    <w:rsid w:val="383E495E"/>
    <w:rsid w:val="38972A67"/>
    <w:rsid w:val="38CC54BF"/>
    <w:rsid w:val="396665B7"/>
    <w:rsid w:val="398E6C27"/>
    <w:rsid w:val="39BB7346"/>
    <w:rsid w:val="3A192610"/>
    <w:rsid w:val="3B02185C"/>
    <w:rsid w:val="3C7D23CD"/>
    <w:rsid w:val="3CA96714"/>
    <w:rsid w:val="3CC94A4B"/>
    <w:rsid w:val="3D24543F"/>
    <w:rsid w:val="3D434461"/>
    <w:rsid w:val="3D97091B"/>
    <w:rsid w:val="3D98059B"/>
    <w:rsid w:val="3D9A19E7"/>
    <w:rsid w:val="3DF9513C"/>
    <w:rsid w:val="3E3B796C"/>
    <w:rsid w:val="3E630D21"/>
    <w:rsid w:val="3F28582E"/>
    <w:rsid w:val="3FE81DD6"/>
    <w:rsid w:val="40086BA5"/>
    <w:rsid w:val="40124E15"/>
    <w:rsid w:val="40197335"/>
    <w:rsid w:val="405B6EA5"/>
    <w:rsid w:val="40FB31AB"/>
    <w:rsid w:val="41537995"/>
    <w:rsid w:val="417E7F01"/>
    <w:rsid w:val="41E22BB3"/>
    <w:rsid w:val="41EA08B5"/>
    <w:rsid w:val="41EF0A2D"/>
    <w:rsid w:val="43661FA0"/>
    <w:rsid w:val="43A53A1F"/>
    <w:rsid w:val="43D32954"/>
    <w:rsid w:val="448239F1"/>
    <w:rsid w:val="448A7F87"/>
    <w:rsid w:val="44967C82"/>
    <w:rsid w:val="44C2005E"/>
    <w:rsid w:val="45161CE6"/>
    <w:rsid w:val="452F4E0F"/>
    <w:rsid w:val="4551021C"/>
    <w:rsid w:val="455B5E7A"/>
    <w:rsid w:val="45EC1A20"/>
    <w:rsid w:val="45F60257"/>
    <w:rsid w:val="46336C3B"/>
    <w:rsid w:val="46667E6F"/>
    <w:rsid w:val="46691693"/>
    <w:rsid w:val="47426DF8"/>
    <w:rsid w:val="481C56E6"/>
    <w:rsid w:val="484653A1"/>
    <w:rsid w:val="486A0C14"/>
    <w:rsid w:val="48A01B02"/>
    <w:rsid w:val="48C136E3"/>
    <w:rsid w:val="48CD20E0"/>
    <w:rsid w:val="48D40488"/>
    <w:rsid w:val="49410F00"/>
    <w:rsid w:val="4954742E"/>
    <w:rsid w:val="4997184B"/>
    <w:rsid w:val="49C35B92"/>
    <w:rsid w:val="4A244932"/>
    <w:rsid w:val="4A476D0A"/>
    <w:rsid w:val="4A536BF7"/>
    <w:rsid w:val="4A8942C5"/>
    <w:rsid w:val="4C8D30F1"/>
    <w:rsid w:val="4D3E2902"/>
    <w:rsid w:val="4D461C53"/>
    <w:rsid w:val="4D524AEA"/>
    <w:rsid w:val="4DD12E39"/>
    <w:rsid w:val="4DEB17E5"/>
    <w:rsid w:val="4E1600AB"/>
    <w:rsid w:val="4E21063A"/>
    <w:rsid w:val="4E566916"/>
    <w:rsid w:val="4E832C5D"/>
    <w:rsid w:val="4E8422CA"/>
    <w:rsid w:val="4EE0155F"/>
    <w:rsid w:val="4F1A6DB1"/>
    <w:rsid w:val="4F482A08"/>
    <w:rsid w:val="4FA814AA"/>
    <w:rsid w:val="500C7E83"/>
    <w:rsid w:val="50182FA0"/>
    <w:rsid w:val="50BA6FF3"/>
    <w:rsid w:val="50CC731F"/>
    <w:rsid w:val="50F85BE5"/>
    <w:rsid w:val="51186119"/>
    <w:rsid w:val="51227338"/>
    <w:rsid w:val="51B118FE"/>
    <w:rsid w:val="51B2720A"/>
    <w:rsid w:val="52B646DC"/>
    <w:rsid w:val="52EB34A4"/>
    <w:rsid w:val="53005D3E"/>
    <w:rsid w:val="530E18D5"/>
    <w:rsid w:val="53376114"/>
    <w:rsid w:val="53A46AC8"/>
    <w:rsid w:val="540552B3"/>
    <w:rsid w:val="54055868"/>
    <w:rsid w:val="54123822"/>
    <w:rsid w:val="541C1C0A"/>
    <w:rsid w:val="54BB6526"/>
    <w:rsid w:val="54CB59E2"/>
    <w:rsid w:val="54DF338A"/>
    <w:rsid w:val="5557610E"/>
    <w:rsid w:val="5600573E"/>
    <w:rsid w:val="56387D90"/>
    <w:rsid w:val="56C20C86"/>
    <w:rsid w:val="577272E8"/>
    <w:rsid w:val="58720012"/>
    <w:rsid w:val="58EC695C"/>
    <w:rsid w:val="58F631F1"/>
    <w:rsid w:val="591B3341"/>
    <w:rsid w:val="594D4F9C"/>
    <w:rsid w:val="595653AA"/>
    <w:rsid w:val="599E0097"/>
    <w:rsid w:val="59C81A92"/>
    <w:rsid w:val="5A3C57D0"/>
    <w:rsid w:val="5A6219F6"/>
    <w:rsid w:val="5A8D1F1E"/>
    <w:rsid w:val="5B507A5E"/>
    <w:rsid w:val="5C6C36AD"/>
    <w:rsid w:val="5C753FBD"/>
    <w:rsid w:val="5C7C176E"/>
    <w:rsid w:val="5CCC024F"/>
    <w:rsid w:val="5CFC4AE2"/>
    <w:rsid w:val="5D385380"/>
    <w:rsid w:val="5D6416C7"/>
    <w:rsid w:val="5D6F7A58"/>
    <w:rsid w:val="5DA27CA6"/>
    <w:rsid w:val="5DB273B9"/>
    <w:rsid w:val="5DE6679D"/>
    <w:rsid w:val="5E0C2C42"/>
    <w:rsid w:val="5E1C1AFA"/>
    <w:rsid w:val="5E687C70"/>
    <w:rsid w:val="5E7B417B"/>
    <w:rsid w:val="5EB522EE"/>
    <w:rsid w:val="5EF903B3"/>
    <w:rsid w:val="5F0775F5"/>
    <w:rsid w:val="5F6D531F"/>
    <w:rsid w:val="5F8374C3"/>
    <w:rsid w:val="5F9E06D6"/>
    <w:rsid w:val="5FAE5D89"/>
    <w:rsid w:val="5FF6497B"/>
    <w:rsid w:val="5FFA18B6"/>
    <w:rsid w:val="605048BF"/>
    <w:rsid w:val="606A2518"/>
    <w:rsid w:val="609D7C10"/>
    <w:rsid w:val="611D6582"/>
    <w:rsid w:val="61325F05"/>
    <w:rsid w:val="61486B12"/>
    <w:rsid w:val="620D6B6D"/>
    <w:rsid w:val="625221A4"/>
    <w:rsid w:val="631E69AA"/>
    <w:rsid w:val="63A332CA"/>
    <w:rsid w:val="63DF4EE4"/>
    <w:rsid w:val="646F744F"/>
    <w:rsid w:val="64967DEE"/>
    <w:rsid w:val="649E3BBA"/>
    <w:rsid w:val="64B66194"/>
    <w:rsid w:val="64FC5F3B"/>
    <w:rsid w:val="655A4241"/>
    <w:rsid w:val="65B456E9"/>
    <w:rsid w:val="65C91E0B"/>
    <w:rsid w:val="664107D0"/>
    <w:rsid w:val="670807F9"/>
    <w:rsid w:val="671C5F18"/>
    <w:rsid w:val="6731200E"/>
    <w:rsid w:val="6750098D"/>
    <w:rsid w:val="6769567A"/>
    <w:rsid w:val="679113F7"/>
    <w:rsid w:val="67B619D5"/>
    <w:rsid w:val="67ED2274"/>
    <w:rsid w:val="68405C7F"/>
    <w:rsid w:val="68677A5E"/>
    <w:rsid w:val="68754EED"/>
    <w:rsid w:val="69A433E0"/>
    <w:rsid w:val="6A521831"/>
    <w:rsid w:val="6A5D5138"/>
    <w:rsid w:val="6A8E5168"/>
    <w:rsid w:val="6AA42A4D"/>
    <w:rsid w:val="6AB9182B"/>
    <w:rsid w:val="6AC8443C"/>
    <w:rsid w:val="6C4E3079"/>
    <w:rsid w:val="6C6E6785"/>
    <w:rsid w:val="6CA86ED0"/>
    <w:rsid w:val="6CD00979"/>
    <w:rsid w:val="6D354A6A"/>
    <w:rsid w:val="6DB31D72"/>
    <w:rsid w:val="6DD043F3"/>
    <w:rsid w:val="6DE13C33"/>
    <w:rsid w:val="6DF87AF7"/>
    <w:rsid w:val="6EBB0EBA"/>
    <w:rsid w:val="6EFC1923"/>
    <w:rsid w:val="6EFC51A7"/>
    <w:rsid w:val="6F1C7C5A"/>
    <w:rsid w:val="6F2A49F1"/>
    <w:rsid w:val="6F38272D"/>
    <w:rsid w:val="6FAB29C1"/>
    <w:rsid w:val="6FC566D1"/>
    <w:rsid w:val="6FEB37AA"/>
    <w:rsid w:val="70262D1E"/>
    <w:rsid w:val="702C7A97"/>
    <w:rsid w:val="70390B67"/>
    <w:rsid w:val="708E6837"/>
    <w:rsid w:val="710D67D0"/>
    <w:rsid w:val="7132735A"/>
    <w:rsid w:val="71EA6A99"/>
    <w:rsid w:val="71FA2F9F"/>
    <w:rsid w:val="723C1BB9"/>
    <w:rsid w:val="72756E40"/>
    <w:rsid w:val="72AB3095"/>
    <w:rsid w:val="72EE1E77"/>
    <w:rsid w:val="73A722CC"/>
    <w:rsid w:val="73B3119C"/>
    <w:rsid w:val="7408106C"/>
    <w:rsid w:val="7445397B"/>
    <w:rsid w:val="74681DD9"/>
    <w:rsid w:val="74875624"/>
    <w:rsid w:val="74B43576"/>
    <w:rsid w:val="74C533A9"/>
    <w:rsid w:val="752B248A"/>
    <w:rsid w:val="754E245B"/>
    <w:rsid w:val="754E3901"/>
    <w:rsid w:val="758E4374"/>
    <w:rsid w:val="75C500C8"/>
    <w:rsid w:val="75FB4D1F"/>
    <w:rsid w:val="762C04F0"/>
    <w:rsid w:val="76467E5E"/>
    <w:rsid w:val="765E373E"/>
    <w:rsid w:val="76E631D4"/>
    <w:rsid w:val="76FF6B4B"/>
    <w:rsid w:val="77337E0C"/>
    <w:rsid w:val="77DE585C"/>
    <w:rsid w:val="77FA69E3"/>
    <w:rsid w:val="78106988"/>
    <w:rsid w:val="782F143B"/>
    <w:rsid w:val="783A5407"/>
    <w:rsid w:val="787A7289"/>
    <w:rsid w:val="78913A5E"/>
    <w:rsid w:val="78FD0B8F"/>
    <w:rsid w:val="79375AA6"/>
    <w:rsid w:val="79B77FBE"/>
    <w:rsid w:val="7A0B35C6"/>
    <w:rsid w:val="7AB967B6"/>
    <w:rsid w:val="7ABC18C3"/>
    <w:rsid w:val="7ABE5A90"/>
    <w:rsid w:val="7B3E6B40"/>
    <w:rsid w:val="7B8B33BC"/>
    <w:rsid w:val="7BF51E7F"/>
    <w:rsid w:val="7C7D6F1F"/>
    <w:rsid w:val="7CFA4897"/>
    <w:rsid w:val="7D276660"/>
    <w:rsid w:val="7D3127F3"/>
    <w:rsid w:val="7DAA1140"/>
    <w:rsid w:val="7DDE3C10"/>
    <w:rsid w:val="7DFB5B09"/>
    <w:rsid w:val="7E4B67C3"/>
    <w:rsid w:val="7E591FBA"/>
    <w:rsid w:val="7F55115F"/>
    <w:rsid w:val="7FC62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semiHidden="1"/>
    <w:lsdException w:name="header"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semiHidden="1"/>
    <w:lsdException w:name="HTML Variable" w:qFormat="1"/>
    <w:lsdException w:name="Normal Table"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34184"/>
    <w:pPr>
      <w:widowControl w:val="0"/>
      <w:jc w:val="both"/>
    </w:pPr>
    <w:rPr>
      <w:kern w:val="2"/>
      <w:sz w:val="21"/>
    </w:rPr>
  </w:style>
  <w:style w:type="paragraph" w:styleId="1">
    <w:name w:val="heading 1"/>
    <w:basedOn w:val="a"/>
    <w:next w:val="a"/>
    <w:uiPriority w:val="9"/>
    <w:qFormat/>
    <w:rsid w:val="000341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4184"/>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34184"/>
    <w:pPr>
      <w:ind w:leftChars="1200" w:left="2520"/>
    </w:pPr>
  </w:style>
  <w:style w:type="paragraph" w:styleId="a3">
    <w:name w:val="Document Map"/>
    <w:basedOn w:val="a"/>
    <w:link w:val="Char"/>
    <w:unhideWhenUsed/>
    <w:qFormat/>
    <w:rsid w:val="00034184"/>
    <w:rPr>
      <w:rFonts w:ascii="宋体"/>
      <w:sz w:val="18"/>
      <w:szCs w:val="18"/>
    </w:rPr>
  </w:style>
  <w:style w:type="paragraph" w:styleId="a4">
    <w:name w:val="Body Text Indent"/>
    <w:basedOn w:val="a"/>
    <w:link w:val="Char0"/>
    <w:unhideWhenUsed/>
    <w:qFormat/>
    <w:rsid w:val="00034184"/>
    <w:pPr>
      <w:spacing w:after="120"/>
      <w:ind w:leftChars="200" w:left="420"/>
    </w:pPr>
    <w:rPr>
      <w:rFonts w:eastAsia="仿宋_GB2312"/>
      <w:sz w:val="32"/>
    </w:rPr>
  </w:style>
  <w:style w:type="paragraph" w:styleId="5">
    <w:name w:val="toc 5"/>
    <w:basedOn w:val="a"/>
    <w:next w:val="a"/>
    <w:uiPriority w:val="39"/>
    <w:unhideWhenUsed/>
    <w:qFormat/>
    <w:rsid w:val="00034184"/>
    <w:pPr>
      <w:ind w:leftChars="800" w:left="1680"/>
    </w:pPr>
  </w:style>
  <w:style w:type="paragraph" w:styleId="3">
    <w:name w:val="toc 3"/>
    <w:basedOn w:val="a"/>
    <w:next w:val="a"/>
    <w:uiPriority w:val="39"/>
    <w:unhideWhenUsed/>
    <w:qFormat/>
    <w:rsid w:val="00034184"/>
    <w:pPr>
      <w:ind w:leftChars="400" w:left="840"/>
    </w:pPr>
  </w:style>
  <w:style w:type="paragraph" w:styleId="a5">
    <w:name w:val="Plain Text"/>
    <w:basedOn w:val="a"/>
    <w:link w:val="Char1"/>
    <w:unhideWhenUsed/>
    <w:qFormat/>
    <w:rsid w:val="00034184"/>
    <w:rPr>
      <w:rFonts w:ascii="宋体" w:hAnsi="Courier New" w:cs="Courier New" w:hint="eastAsia"/>
      <w:szCs w:val="21"/>
    </w:rPr>
  </w:style>
  <w:style w:type="paragraph" w:styleId="8">
    <w:name w:val="toc 8"/>
    <w:basedOn w:val="a"/>
    <w:next w:val="a"/>
    <w:uiPriority w:val="39"/>
    <w:unhideWhenUsed/>
    <w:qFormat/>
    <w:rsid w:val="00034184"/>
    <w:pPr>
      <w:ind w:leftChars="1400" w:left="2940"/>
    </w:pPr>
  </w:style>
  <w:style w:type="paragraph" w:styleId="a6">
    <w:name w:val="Balloon Text"/>
    <w:basedOn w:val="a"/>
    <w:link w:val="Char2"/>
    <w:unhideWhenUsed/>
    <w:qFormat/>
    <w:rsid w:val="00034184"/>
    <w:rPr>
      <w:sz w:val="18"/>
      <w:szCs w:val="18"/>
    </w:rPr>
  </w:style>
  <w:style w:type="paragraph" w:styleId="a7">
    <w:name w:val="footer"/>
    <w:basedOn w:val="a"/>
    <w:link w:val="Char3"/>
    <w:uiPriority w:val="99"/>
    <w:unhideWhenUsed/>
    <w:qFormat/>
    <w:rsid w:val="00034184"/>
    <w:pPr>
      <w:widowControl/>
      <w:tabs>
        <w:tab w:val="center" w:pos="4153"/>
        <w:tab w:val="right" w:pos="8306"/>
      </w:tabs>
      <w:snapToGrid w:val="0"/>
      <w:spacing w:after="200"/>
      <w:jc w:val="left"/>
    </w:pPr>
    <w:rPr>
      <w:rFonts w:ascii="Calibri" w:hAnsi="Calibri"/>
      <w:kern w:val="0"/>
      <w:sz w:val="18"/>
      <w:szCs w:val="18"/>
      <w:lang w:eastAsia="en-US" w:bidi="en-US"/>
    </w:rPr>
  </w:style>
  <w:style w:type="paragraph" w:styleId="a8">
    <w:name w:val="header"/>
    <w:basedOn w:val="a"/>
    <w:link w:val="Char4"/>
    <w:unhideWhenUsed/>
    <w:qFormat/>
    <w:rsid w:val="0003418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34184"/>
  </w:style>
  <w:style w:type="paragraph" w:styleId="4">
    <w:name w:val="toc 4"/>
    <w:basedOn w:val="a"/>
    <w:next w:val="a"/>
    <w:uiPriority w:val="39"/>
    <w:unhideWhenUsed/>
    <w:qFormat/>
    <w:rsid w:val="00034184"/>
    <w:pPr>
      <w:ind w:leftChars="600" w:left="1260"/>
    </w:pPr>
  </w:style>
  <w:style w:type="paragraph" w:styleId="6">
    <w:name w:val="toc 6"/>
    <w:basedOn w:val="a"/>
    <w:next w:val="a"/>
    <w:uiPriority w:val="39"/>
    <w:unhideWhenUsed/>
    <w:qFormat/>
    <w:rsid w:val="00034184"/>
    <w:pPr>
      <w:ind w:leftChars="1000" w:left="2100"/>
    </w:pPr>
  </w:style>
  <w:style w:type="paragraph" w:styleId="20">
    <w:name w:val="toc 2"/>
    <w:basedOn w:val="a"/>
    <w:next w:val="a"/>
    <w:uiPriority w:val="39"/>
    <w:unhideWhenUsed/>
    <w:qFormat/>
    <w:rsid w:val="00034184"/>
    <w:pPr>
      <w:ind w:leftChars="200" w:left="420"/>
    </w:pPr>
  </w:style>
  <w:style w:type="paragraph" w:styleId="9">
    <w:name w:val="toc 9"/>
    <w:basedOn w:val="a"/>
    <w:next w:val="a"/>
    <w:uiPriority w:val="39"/>
    <w:unhideWhenUsed/>
    <w:qFormat/>
    <w:rsid w:val="00034184"/>
    <w:pPr>
      <w:ind w:leftChars="1600" w:left="3360"/>
    </w:pPr>
  </w:style>
  <w:style w:type="paragraph" w:styleId="a9">
    <w:name w:val="Normal (Web)"/>
    <w:basedOn w:val="a"/>
    <w:unhideWhenUsed/>
    <w:qFormat/>
    <w:rsid w:val="00034184"/>
    <w:pPr>
      <w:spacing w:before="100" w:beforeAutospacing="1" w:after="100" w:afterAutospacing="1"/>
      <w:jc w:val="left"/>
    </w:pPr>
    <w:rPr>
      <w:kern w:val="0"/>
      <w:sz w:val="24"/>
    </w:rPr>
  </w:style>
  <w:style w:type="character" w:styleId="aa">
    <w:name w:val="Strong"/>
    <w:uiPriority w:val="22"/>
    <w:qFormat/>
    <w:rsid w:val="00034184"/>
    <w:rPr>
      <w:b/>
      <w:vanish/>
    </w:rPr>
  </w:style>
  <w:style w:type="character" w:styleId="ab">
    <w:name w:val="FollowedHyperlink"/>
    <w:unhideWhenUsed/>
    <w:qFormat/>
    <w:rsid w:val="00034184"/>
    <w:rPr>
      <w:color w:val="222222"/>
      <w:u w:val="none"/>
    </w:rPr>
  </w:style>
  <w:style w:type="character" w:styleId="ac">
    <w:name w:val="Emphasis"/>
    <w:basedOn w:val="a0"/>
    <w:uiPriority w:val="20"/>
    <w:qFormat/>
    <w:rsid w:val="00034184"/>
  </w:style>
  <w:style w:type="character" w:styleId="HTML">
    <w:name w:val="HTML Definition"/>
    <w:basedOn w:val="a0"/>
    <w:unhideWhenUsed/>
    <w:qFormat/>
    <w:rsid w:val="00034184"/>
  </w:style>
  <w:style w:type="character" w:styleId="HTML0">
    <w:name w:val="HTML Acronym"/>
    <w:basedOn w:val="a0"/>
    <w:unhideWhenUsed/>
    <w:qFormat/>
    <w:rsid w:val="00034184"/>
  </w:style>
  <w:style w:type="character" w:styleId="HTML1">
    <w:name w:val="HTML Variable"/>
    <w:basedOn w:val="a0"/>
    <w:unhideWhenUsed/>
    <w:qFormat/>
    <w:rsid w:val="00034184"/>
  </w:style>
  <w:style w:type="character" w:styleId="ad">
    <w:name w:val="Hyperlink"/>
    <w:uiPriority w:val="99"/>
    <w:unhideWhenUsed/>
    <w:qFormat/>
    <w:rsid w:val="00034184"/>
    <w:rPr>
      <w:color w:val="0000FF"/>
      <w:u w:val="single"/>
    </w:rPr>
  </w:style>
  <w:style w:type="character" w:styleId="HTML2">
    <w:name w:val="HTML Code"/>
    <w:unhideWhenUsed/>
    <w:qFormat/>
    <w:rsid w:val="00034184"/>
    <w:rPr>
      <w:rFonts w:ascii="Courier New" w:hAnsi="Courier New"/>
      <w:sz w:val="20"/>
    </w:rPr>
  </w:style>
  <w:style w:type="character" w:styleId="HTML3">
    <w:name w:val="HTML Cite"/>
    <w:basedOn w:val="a0"/>
    <w:unhideWhenUsed/>
    <w:qFormat/>
    <w:rsid w:val="00034184"/>
  </w:style>
  <w:style w:type="character" w:styleId="HTML4">
    <w:name w:val="HTML Keyboard"/>
    <w:unhideWhenUsed/>
    <w:qFormat/>
    <w:rsid w:val="00034184"/>
    <w:rPr>
      <w:rFonts w:ascii="monospace" w:eastAsia="monospace" w:hAnsi="monospace" w:cs="monospace" w:hint="default"/>
      <w:sz w:val="24"/>
      <w:szCs w:val="24"/>
    </w:rPr>
  </w:style>
  <w:style w:type="character" w:styleId="HTML5">
    <w:name w:val="HTML Sample"/>
    <w:unhideWhenUsed/>
    <w:qFormat/>
    <w:rsid w:val="00034184"/>
    <w:rPr>
      <w:rFonts w:ascii="monospace" w:eastAsia="monospace" w:hAnsi="monospace" w:cs="monospace" w:hint="default"/>
      <w:sz w:val="24"/>
      <w:szCs w:val="24"/>
    </w:rPr>
  </w:style>
  <w:style w:type="table" w:styleId="ae">
    <w:name w:val="Table Grid"/>
    <w:basedOn w:val="a1"/>
    <w:uiPriority w:val="59"/>
    <w:qFormat/>
    <w:rsid w:val="000341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7"/>
    <w:uiPriority w:val="99"/>
    <w:qFormat/>
    <w:rsid w:val="00034184"/>
    <w:rPr>
      <w:rFonts w:ascii="Calibri" w:eastAsia="宋体" w:hAnsi="Calibri" w:cs="Times New Roman"/>
      <w:kern w:val="0"/>
      <w:sz w:val="18"/>
      <w:szCs w:val="18"/>
      <w:lang w:eastAsia="en-US" w:bidi="en-US"/>
    </w:rPr>
  </w:style>
  <w:style w:type="character" w:customStyle="1" w:styleId="Char1">
    <w:name w:val="纯文本 Char"/>
    <w:link w:val="a5"/>
    <w:qFormat/>
    <w:rsid w:val="00034184"/>
    <w:rPr>
      <w:rFonts w:ascii="宋体" w:eastAsia="宋体" w:hAnsi="Courier New" w:cs="Courier New" w:hint="eastAsia"/>
      <w:kern w:val="2"/>
      <w:sz w:val="21"/>
      <w:szCs w:val="21"/>
    </w:rPr>
  </w:style>
  <w:style w:type="character" w:customStyle="1" w:styleId="2Char">
    <w:name w:val="标题 2 Char"/>
    <w:link w:val="2"/>
    <w:qFormat/>
    <w:rsid w:val="00034184"/>
    <w:rPr>
      <w:rFonts w:ascii="Arial" w:eastAsia="黑体" w:hAnsi="Arial" w:cs="Arial"/>
      <w:b/>
      <w:kern w:val="2"/>
      <w:sz w:val="32"/>
    </w:rPr>
  </w:style>
  <w:style w:type="character" w:customStyle="1" w:styleId="Char0">
    <w:name w:val="正文文本缩进 Char"/>
    <w:link w:val="a4"/>
    <w:qFormat/>
    <w:rsid w:val="00034184"/>
    <w:rPr>
      <w:rFonts w:ascii="仿宋_GB2312" w:eastAsia="仿宋_GB2312" w:cs="仿宋_GB2312" w:hint="eastAsia"/>
      <w:kern w:val="2"/>
      <w:sz w:val="32"/>
    </w:rPr>
  </w:style>
  <w:style w:type="character" w:customStyle="1" w:styleId="Char">
    <w:name w:val="文档结构图 Char"/>
    <w:link w:val="a3"/>
    <w:semiHidden/>
    <w:qFormat/>
    <w:rsid w:val="00034184"/>
    <w:rPr>
      <w:rFonts w:ascii="宋体"/>
      <w:kern w:val="2"/>
      <w:sz w:val="18"/>
      <w:szCs w:val="18"/>
    </w:rPr>
  </w:style>
  <w:style w:type="character" w:customStyle="1" w:styleId="Char4">
    <w:name w:val="页眉 Char"/>
    <w:link w:val="a8"/>
    <w:semiHidden/>
    <w:qFormat/>
    <w:rsid w:val="00034184"/>
    <w:rPr>
      <w:kern w:val="2"/>
      <w:sz w:val="18"/>
      <w:szCs w:val="18"/>
    </w:rPr>
  </w:style>
  <w:style w:type="character" w:customStyle="1" w:styleId="Char2">
    <w:name w:val="批注框文本 Char"/>
    <w:link w:val="a6"/>
    <w:semiHidden/>
    <w:qFormat/>
    <w:rsid w:val="00034184"/>
    <w:rPr>
      <w:kern w:val="2"/>
      <w:sz w:val="18"/>
      <w:szCs w:val="18"/>
    </w:rPr>
  </w:style>
  <w:style w:type="paragraph" w:customStyle="1" w:styleId="Default">
    <w:name w:val="Default"/>
    <w:uiPriority w:val="99"/>
    <w:unhideWhenUsed/>
    <w:qFormat/>
    <w:rsid w:val="00034184"/>
    <w:pPr>
      <w:widowControl w:val="0"/>
      <w:autoSpaceDE w:val="0"/>
      <w:autoSpaceDN w:val="0"/>
      <w:adjustRightInd w:val="0"/>
    </w:pPr>
    <w:rPr>
      <w:rFonts w:ascii="宋体" w:hAnsi="宋体" w:hint="eastAsia"/>
      <w:color w:val="000000"/>
      <w:sz w:val="24"/>
    </w:rPr>
  </w:style>
  <w:style w:type="paragraph" w:customStyle="1" w:styleId="11">
    <w:name w:val="无间隔1"/>
    <w:basedOn w:val="a"/>
    <w:qFormat/>
    <w:rsid w:val="00034184"/>
    <w:rPr>
      <w:rFonts w:ascii="Calibri" w:hAnsi="Calibri"/>
      <w:szCs w:val="22"/>
    </w:rPr>
  </w:style>
  <w:style w:type="paragraph" w:customStyle="1" w:styleId="K">
    <w:name w:val="K"/>
    <w:basedOn w:val="a"/>
    <w:qFormat/>
    <w:rsid w:val="00034184"/>
    <w:pPr>
      <w:spacing w:line="376" w:lineRule="exact"/>
      <w:ind w:firstLineChars="200" w:firstLine="422"/>
    </w:pPr>
    <w:rPr>
      <w:rFonts w:ascii="楷体_GB2312" w:eastAsia="楷体_GB2312" w:hAnsi="宋体" w:hint="eastAsia"/>
      <w:b/>
      <w:szCs w:val="21"/>
    </w:rPr>
  </w:style>
  <w:style w:type="paragraph" w:customStyle="1" w:styleId="12">
    <w:name w:val="列出段落1"/>
    <w:basedOn w:val="a"/>
    <w:uiPriority w:val="99"/>
    <w:unhideWhenUsed/>
    <w:qFormat/>
    <w:rsid w:val="00034184"/>
    <w:pPr>
      <w:ind w:firstLineChars="200" w:firstLine="420"/>
    </w:pPr>
  </w:style>
  <w:style w:type="character" w:customStyle="1" w:styleId="file">
    <w:name w:val="file"/>
    <w:basedOn w:val="a0"/>
    <w:qFormat/>
    <w:rsid w:val="00034184"/>
  </w:style>
  <w:style w:type="character" w:customStyle="1" w:styleId="folder">
    <w:name w:val="folder"/>
    <w:basedOn w:val="a0"/>
    <w:qFormat/>
    <w:rsid w:val="00034184"/>
  </w:style>
  <w:style w:type="character" w:customStyle="1" w:styleId="folder1">
    <w:name w:val="folder1"/>
    <w:basedOn w:val="a0"/>
    <w:qFormat/>
    <w:rsid w:val="00034184"/>
  </w:style>
  <w:style w:type="character" w:customStyle="1" w:styleId="on">
    <w:name w:val="on"/>
    <w:qFormat/>
    <w:rsid w:val="00034184"/>
    <w:rPr>
      <w:color w:val="FFE0BC"/>
      <w:shd w:val="clear" w:color="auto" w:fill="C81B20"/>
    </w:rPr>
  </w:style>
  <w:style w:type="character" w:customStyle="1" w:styleId="f">
    <w:name w:val="f"/>
    <w:basedOn w:val="a0"/>
    <w:qFormat/>
    <w:rsid w:val="00034184"/>
  </w:style>
  <w:style w:type="character" w:customStyle="1" w:styleId="current">
    <w:name w:val="current"/>
    <w:qFormat/>
    <w:rsid w:val="00034184"/>
    <w:rPr>
      <w:b/>
    </w:rPr>
  </w:style>
  <w:style w:type="character" w:customStyle="1" w:styleId="bsharetext">
    <w:name w:val="bsharetext"/>
    <w:basedOn w:val="a0"/>
    <w:qFormat/>
    <w:rsid w:val="00034184"/>
  </w:style>
  <w:style w:type="character" w:customStyle="1" w:styleId="orange">
    <w:name w:val="orange"/>
    <w:qFormat/>
    <w:rsid w:val="00034184"/>
    <w:rPr>
      <w:color w:val="3FB58F"/>
    </w:rPr>
  </w:style>
  <w:style w:type="character" w:customStyle="1" w:styleId="my-class">
    <w:name w:val="my-class"/>
    <w:basedOn w:val="a0"/>
    <w:qFormat/>
    <w:rsid w:val="00034184"/>
  </w:style>
  <w:style w:type="character" w:customStyle="1" w:styleId="bdsmore">
    <w:name w:val="bds_more"/>
    <w:basedOn w:val="a0"/>
    <w:qFormat/>
    <w:rsid w:val="00034184"/>
  </w:style>
  <w:style w:type="character" w:customStyle="1" w:styleId="ui-bz-bg-hover">
    <w:name w:val="ui-bz-bg-hover"/>
    <w:qFormat/>
    <w:rsid w:val="00034184"/>
    <w:rPr>
      <w:shd w:val="clear" w:color="auto" w:fill="000000"/>
    </w:rPr>
  </w:style>
  <w:style w:type="character" w:customStyle="1" w:styleId="ui-bz-bg-hover1">
    <w:name w:val="ui-bz-bg-hover1"/>
    <w:basedOn w:val="a0"/>
    <w:qFormat/>
    <w:rsid w:val="00034184"/>
  </w:style>
  <w:style w:type="character" w:customStyle="1" w:styleId="my-notice">
    <w:name w:val="my-notice"/>
    <w:basedOn w:val="a0"/>
    <w:qFormat/>
    <w:rsid w:val="00034184"/>
  </w:style>
  <w:style w:type="character" w:customStyle="1" w:styleId="no42">
    <w:name w:val="no42"/>
    <w:basedOn w:val="a0"/>
    <w:qFormat/>
    <w:rsid w:val="00034184"/>
  </w:style>
  <w:style w:type="character" w:customStyle="1" w:styleId="no52">
    <w:name w:val="no52"/>
    <w:basedOn w:val="a0"/>
    <w:qFormat/>
    <w:rsid w:val="00034184"/>
  </w:style>
  <w:style w:type="character" w:customStyle="1" w:styleId="no62">
    <w:name w:val="no62"/>
    <w:basedOn w:val="a0"/>
    <w:qFormat/>
    <w:rsid w:val="00034184"/>
  </w:style>
  <w:style w:type="character" w:customStyle="1" w:styleId="no72">
    <w:name w:val="no72"/>
    <w:basedOn w:val="a0"/>
    <w:qFormat/>
    <w:rsid w:val="00034184"/>
  </w:style>
  <w:style w:type="character" w:customStyle="1" w:styleId="top-icon">
    <w:name w:val="top-icon"/>
    <w:basedOn w:val="a0"/>
    <w:qFormat/>
    <w:rsid w:val="00034184"/>
  </w:style>
  <w:style w:type="character" w:customStyle="1" w:styleId="ico-jiang2">
    <w:name w:val="ico-jiang2"/>
    <w:basedOn w:val="a0"/>
    <w:qFormat/>
    <w:rsid w:val="00034184"/>
  </w:style>
  <w:style w:type="character" w:customStyle="1" w:styleId="ico-jiang3">
    <w:name w:val="ico-jiang3"/>
    <w:basedOn w:val="a0"/>
    <w:qFormat/>
    <w:rsid w:val="00034184"/>
  </w:style>
  <w:style w:type="character" w:customStyle="1" w:styleId="bdsnopic">
    <w:name w:val="bds_nopic"/>
    <w:basedOn w:val="a0"/>
    <w:qFormat/>
    <w:rsid w:val="00034184"/>
  </w:style>
  <w:style w:type="character" w:customStyle="1" w:styleId="bdsnopic1">
    <w:name w:val="bds_nopic1"/>
    <w:basedOn w:val="a0"/>
    <w:qFormat/>
    <w:rsid w:val="00034184"/>
  </w:style>
  <w:style w:type="character" w:customStyle="1" w:styleId="bdsnopic2">
    <w:name w:val="bds_nopic2"/>
    <w:basedOn w:val="a0"/>
    <w:qFormat/>
    <w:rsid w:val="00034184"/>
  </w:style>
  <w:style w:type="character" w:customStyle="1" w:styleId="t-tag">
    <w:name w:val="t-tag"/>
    <w:qFormat/>
    <w:rsid w:val="00034184"/>
    <w:rPr>
      <w:color w:val="FFFFFF"/>
      <w:sz w:val="18"/>
      <w:szCs w:val="18"/>
      <w:shd w:val="clear" w:color="auto" w:fill="FE8833"/>
    </w:rPr>
  </w:style>
  <w:style w:type="character" w:customStyle="1" w:styleId="orgname2">
    <w:name w:val="org_name2"/>
    <w:basedOn w:val="a0"/>
    <w:qFormat/>
    <w:rsid w:val="00034184"/>
  </w:style>
  <w:style w:type="character" w:customStyle="1" w:styleId="tip9">
    <w:name w:val="tip9"/>
    <w:qFormat/>
    <w:rsid w:val="00034184"/>
    <w:rPr>
      <w:vanish/>
      <w:color w:val="FF0000"/>
      <w:sz w:val="18"/>
      <w:szCs w:val="18"/>
    </w:rPr>
  </w:style>
  <w:style w:type="character" w:customStyle="1" w:styleId="f-star">
    <w:name w:val="f-star"/>
    <w:qFormat/>
    <w:rsid w:val="00034184"/>
    <w:rPr>
      <w:color w:val="999999"/>
      <w:sz w:val="21"/>
      <w:szCs w:val="21"/>
    </w:rPr>
  </w:style>
  <w:style w:type="character" w:customStyle="1" w:styleId="pass-placeholder-smsphone">
    <w:name w:val="pass-placeholder-smsphone"/>
    <w:basedOn w:val="a0"/>
    <w:qFormat/>
    <w:rsid w:val="00034184"/>
  </w:style>
  <w:style w:type="character" w:customStyle="1" w:styleId="pass-placeholder-smsphone1">
    <w:name w:val="pass-placeholder-smsphone1"/>
    <w:basedOn w:val="a0"/>
    <w:qFormat/>
    <w:rsid w:val="00034184"/>
  </w:style>
  <w:style w:type="character" w:customStyle="1" w:styleId="pass-clearbtn-smsverifycode">
    <w:name w:val="pass-clearbtn-smsverifycode"/>
    <w:basedOn w:val="a0"/>
    <w:qFormat/>
    <w:rsid w:val="00034184"/>
  </w:style>
  <w:style w:type="character" w:customStyle="1" w:styleId="pass-clearbtn-smsverifycode1">
    <w:name w:val="pass-clearbtn-smsverifycode1"/>
    <w:basedOn w:val="a0"/>
    <w:qFormat/>
    <w:rsid w:val="00034184"/>
  </w:style>
  <w:style w:type="character" w:customStyle="1" w:styleId="pass-clearbtn-smsverifycode2">
    <w:name w:val="pass-clearbtn-smsverifycode2"/>
    <w:basedOn w:val="a0"/>
    <w:qFormat/>
    <w:rsid w:val="00034184"/>
  </w:style>
  <w:style w:type="character" w:customStyle="1" w:styleId="pass-placeholder-username">
    <w:name w:val="pass-placeholder-username"/>
    <w:basedOn w:val="a0"/>
    <w:qFormat/>
    <w:rsid w:val="00034184"/>
  </w:style>
  <w:style w:type="character" w:customStyle="1" w:styleId="open">
    <w:name w:val="open"/>
    <w:basedOn w:val="a0"/>
    <w:qFormat/>
    <w:rsid w:val="00034184"/>
  </w:style>
  <w:style w:type="character" w:customStyle="1" w:styleId="pass-clearbtn-verifycode">
    <w:name w:val="pass-clearbtn-verifycode"/>
    <w:basedOn w:val="a0"/>
    <w:qFormat/>
    <w:rsid w:val="00034184"/>
  </w:style>
  <w:style w:type="character" w:customStyle="1" w:styleId="pass-clearbtn-verifycode1">
    <w:name w:val="pass-clearbtn-verifycode1"/>
    <w:basedOn w:val="a0"/>
    <w:qFormat/>
    <w:rsid w:val="00034184"/>
  </w:style>
  <w:style w:type="character" w:customStyle="1" w:styleId="pass-clearbtn-verifycode2">
    <w:name w:val="pass-clearbtn-verifycode2"/>
    <w:basedOn w:val="a0"/>
    <w:qFormat/>
    <w:rsid w:val="00034184"/>
  </w:style>
  <w:style w:type="character" w:customStyle="1" w:styleId="pass-placeholder-password">
    <w:name w:val="pass-placeholder-password"/>
    <w:basedOn w:val="a0"/>
    <w:qFormat/>
    <w:rsid w:val="00034184"/>
  </w:style>
  <w:style w:type="character" w:customStyle="1" w:styleId="pass-placeholder-password1">
    <w:name w:val="pass-placeholder-password1"/>
    <w:basedOn w:val="a0"/>
    <w:qFormat/>
    <w:rsid w:val="00034184"/>
  </w:style>
  <w:style w:type="character" w:customStyle="1" w:styleId="pass-placeholder-password2">
    <w:name w:val="pass-placeholder-password2"/>
    <w:basedOn w:val="a0"/>
    <w:qFormat/>
    <w:rsid w:val="00034184"/>
  </w:style>
  <w:style w:type="character" w:customStyle="1" w:styleId="pass-placeholder">
    <w:name w:val="pass-placeholder"/>
    <w:basedOn w:val="a0"/>
    <w:qFormat/>
    <w:rsid w:val="00034184"/>
  </w:style>
  <w:style w:type="character" w:customStyle="1" w:styleId="pass-placeholder1">
    <w:name w:val="pass-placeholder1"/>
    <w:basedOn w:val="a0"/>
    <w:qFormat/>
    <w:rsid w:val="00034184"/>
  </w:style>
  <w:style w:type="character" w:customStyle="1" w:styleId="pass-placeholder2">
    <w:name w:val="pass-placeholder2"/>
    <w:basedOn w:val="a0"/>
    <w:qFormat/>
    <w:rsid w:val="00034184"/>
  </w:style>
  <w:style w:type="character" w:customStyle="1" w:styleId="pass-placeholder3">
    <w:name w:val="pass-placeholder3"/>
    <w:basedOn w:val="a0"/>
    <w:qFormat/>
    <w:rsid w:val="00034184"/>
  </w:style>
  <w:style w:type="character" w:customStyle="1" w:styleId="tip10">
    <w:name w:val="tip10"/>
    <w:qFormat/>
    <w:rsid w:val="00034184"/>
    <w:rPr>
      <w:vanish/>
      <w:color w:val="FF0000"/>
      <w:sz w:val="18"/>
      <w:szCs w:val="18"/>
    </w:rPr>
  </w:style>
  <w:style w:type="character" w:customStyle="1" w:styleId="ico-jiang">
    <w:name w:val="ico-jiang"/>
    <w:basedOn w:val="a0"/>
    <w:qFormat/>
    <w:rsid w:val="00034184"/>
  </w:style>
  <w:style w:type="character" w:customStyle="1" w:styleId="orange5">
    <w:name w:val="orange5"/>
    <w:qFormat/>
    <w:rsid w:val="00034184"/>
    <w:rPr>
      <w:color w:val="3FB58F"/>
    </w:rPr>
  </w:style>
  <w:style w:type="character" w:customStyle="1" w:styleId="my-notice1">
    <w:name w:val="my-notice1"/>
    <w:basedOn w:val="a0"/>
    <w:qFormat/>
    <w:rsid w:val="00034184"/>
  </w:style>
  <w:style w:type="character" w:customStyle="1" w:styleId="bdsmore2">
    <w:name w:val="bds_more2"/>
    <w:basedOn w:val="a0"/>
    <w:qFormat/>
    <w:rsid w:val="00034184"/>
  </w:style>
  <w:style w:type="character" w:customStyle="1" w:styleId="bdsmore3">
    <w:name w:val="bds_more3"/>
    <w:qFormat/>
    <w:rsid w:val="00034184"/>
    <w:rPr>
      <w:rFonts w:ascii="宋体" w:eastAsia="宋体" w:hAnsi="宋体" w:cs="宋体" w:hint="eastAsia"/>
    </w:rPr>
  </w:style>
  <w:style w:type="character" w:customStyle="1" w:styleId="bdsmore4">
    <w:name w:val="bds_more4"/>
    <w:basedOn w:val="a0"/>
    <w:qFormat/>
    <w:rsid w:val="00034184"/>
  </w:style>
  <w:style w:type="character" w:customStyle="1" w:styleId="pass-generalerror2">
    <w:name w:val="pass-generalerror2"/>
    <w:qFormat/>
    <w:rsid w:val="00034184"/>
    <w:rPr>
      <w:color w:val="FC4343"/>
      <w:sz w:val="18"/>
      <w:szCs w:val="18"/>
    </w:rPr>
  </w:style>
  <w:style w:type="character" w:customStyle="1" w:styleId="no6">
    <w:name w:val="no6"/>
    <w:basedOn w:val="a0"/>
    <w:qFormat/>
    <w:rsid w:val="00034184"/>
  </w:style>
  <w:style w:type="character" w:customStyle="1" w:styleId="pass-placeholder-username1">
    <w:name w:val="pass-placeholder-username1"/>
    <w:basedOn w:val="a0"/>
    <w:qFormat/>
    <w:rsid w:val="00034184"/>
  </w:style>
  <w:style w:type="character" w:customStyle="1" w:styleId="pass-placeholder-username2">
    <w:name w:val="pass-placeholder-username2"/>
    <w:basedOn w:val="a0"/>
    <w:qFormat/>
    <w:rsid w:val="00034184"/>
  </w:style>
  <w:style w:type="character" w:customStyle="1" w:styleId="pass-placeholder-smsphone2">
    <w:name w:val="pass-placeholder-smsphone2"/>
    <w:basedOn w:val="a0"/>
    <w:qFormat/>
    <w:rsid w:val="00034184"/>
  </w:style>
  <w:style w:type="character" w:customStyle="1" w:styleId="ico-jiang1">
    <w:name w:val="ico-jiang1"/>
    <w:basedOn w:val="a0"/>
    <w:qFormat/>
    <w:rsid w:val="00034184"/>
  </w:style>
  <w:style w:type="character" w:customStyle="1" w:styleId="tip11">
    <w:name w:val="tip11"/>
    <w:qFormat/>
    <w:rsid w:val="00034184"/>
    <w:rPr>
      <w:vanish/>
      <w:color w:val="FF0000"/>
      <w:sz w:val="18"/>
      <w:szCs w:val="18"/>
    </w:rPr>
  </w:style>
  <w:style w:type="character" w:customStyle="1" w:styleId="bdsmore1">
    <w:name w:val="bds_more1"/>
    <w:basedOn w:val="a0"/>
    <w:qFormat/>
    <w:rsid w:val="00034184"/>
  </w:style>
  <w:style w:type="character" w:customStyle="1" w:styleId="orange6">
    <w:name w:val="orange6"/>
    <w:qFormat/>
    <w:rsid w:val="00034184"/>
    <w:rPr>
      <w:color w:val="3FB58F"/>
    </w:rPr>
  </w:style>
  <w:style w:type="character" w:customStyle="1" w:styleId="tip">
    <w:name w:val="tip"/>
    <w:qFormat/>
    <w:rsid w:val="00034184"/>
    <w:rPr>
      <w:vanish/>
      <w:color w:val="FF0000"/>
      <w:sz w:val="18"/>
      <w:szCs w:val="18"/>
    </w:rPr>
  </w:style>
  <w:style w:type="character" w:customStyle="1" w:styleId="no5">
    <w:name w:val="no5"/>
    <w:basedOn w:val="a0"/>
    <w:qFormat/>
    <w:rsid w:val="00034184"/>
  </w:style>
  <w:style w:type="character" w:customStyle="1" w:styleId="orgname">
    <w:name w:val="org_name"/>
    <w:basedOn w:val="a0"/>
    <w:qFormat/>
    <w:rsid w:val="00034184"/>
  </w:style>
  <w:style w:type="character" w:customStyle="1" w:styleId="pass-placeholder4">
    <w:name w:val="pass-placeholder4"/>
    <w:basedOn w:val="a0"/>
    <w:qFormat/>
    <w:rsid w:val="00034184"/>
  </w:style>
  <w:style w:type="character" w:customStyle="1" w:styleId="pass-placeholder5">
    <w:name w:val="pass-placeholder5"/>
    <w:basedOn w:val="a0"/>
    <w:qFormat/>
    <w:rsid w:val="00034184"/>
  </w:style>
  <w:style w:type="character" w:customStyle="1" w:styleId="no4">
    <w:name w:val="no4"/>
    <w:basedOn w:val="a0"/>
    <w:qFormat/>
    <w:rsid w:val="00034184"/>
  </w:style>
  <w:style w:type="character" w:customStyle="1" w:styleId="tip12">
    <w:name w:val="tip12"/>
    <w:qFormat/>
    <w:rsid w:val="00034184"/>
    <w:rPr>
      <w:vanish/>
      <w:color w:val="FF0000"/>
      <w:sz w:val="18"/>
      <w:szCs w:val="18"/>
    </w:rPr>
  </w:style>
  <w:style w:type="character" w:customStyle="1" w:styleId="tip3">
    <w:name w:val="tip3"/>
    <w:qFormat/>
    <w:rsid w:val="00034184"/>
    <w:rPr>
      <w:vanish/>
      <w:color w:val="FF0000"/>
      <w:sz w:val="18"/>
      <w:szCs w:val="18"/>
    </w:rPr>
  </w:style>
  <w:style w:type="character" w:customStyle="1" w:styleId="no7">
    <w:name w:val="no7"/>
    <w:basedOn w:val="a0"/>
    <w:qFormat/>
    <w:rsid w:val="00034184"/>
  </w:style>
  <w:style w:type="character" w:customStyle="1" w:styleId="pass-generalerror">
    <w:name w:val="pass-generalerror"/>
    <w:qFormat/>
    <w:rsid w:val="00034184"/>
    <w:rPr>
      <w:color w:val="FC4343"/>
      <w:sz w:val="18"/>
      <w:szCs w:val="18"/>
    </w:rPr>
  </w:style>
  <w:style w:type="character" w:customStyle="1" w:styleId="my-class2">
    <w:name w:val="my-class2"/>
    <w:basedOn w:val="a0"/>
    <w:qFormat/>
    <w:rsid w:val="00034184"/>
  </w:style>
  <w:style w:type="character" w:customStyle="1" w:styleId="l-news-content">
    <w:name w:val="l-news-content"/>
    <w:basedOn w:val="a0"/>
    <w:qFormat/>
    <w:rsid w:val="00034184"/>
  </w:style>
  <w:style w:type="character" w:customStyle="1" w:styleId="p2-crr">
    <w:name w:val="p2-crr"/>
    <w:qFormat/>
    <w:rsid w:val="00034184"/>
    <w:rPr>
      <w:color w:val="FFFFFF"/>
      <w:shd w:val="clear" w:color="auto" w:fill="5682C2"/>
    </w:rPr>
  </w:style>
  <w:style w:type="character" w:customStyle="1" w:styleId="hover14">
    <w:name w:val="hover14"/>
    <w:basedOn w:val="a0"/>
    <w:qFormat/>
    <w:rsid w:val="00034184"/>
  </w:style>
  <w:style w:type="character" w:customStyle="1" w:styleId="hover15">
    <w:name w:val="hover15"/>
    <w:qFormat/>
    <w:rsid w:val="00034184"/>
    <w:rPr>
      <w:shd w:val="clear" w:color="auto" w:fill="80C64D"/>
    </w:rPr>
  </w:style>
  <w:style w:type="character" w:customStyle="1" w:styleId="hover16">
    <w:name w:val="hover16"/>
    <w:qFormat/>
    <w:rsid w:val="00034184"/>
    <w:rPr>
      <w:shd w:val="clear" w:color="auto" w:fill="80C64D"/>
    </w:rPr>
  </w:style>
  <w:style w:type="character" w:customStyle="1" w:styleId="hover17">
    <w:name w:val="hover17"/>
    <w:qFormat/>
    <w:rsid w:val="00034184"/>
    <w:rPr>
      <w:color w:val="FFFFFF"/>
      <w:shd w:val="clear" w:color="auto" w:fill="5682C2"/>
    </w:rPr>
  </w:style>
  <w:style w:type="character" w:customStyle="1" w:styleId="hover18">
    <w:name w:val="hover18"/>
    <w:qFormat/>
    <w:rsid w:val="00034184"/>
    <w:rPr>
      <w:color w:val="336BA4"/>
    </w:rPr>
  </w:style>
  <w:style w:type="character" w:customStyle="1" w:styleId="hover19">
    <w:name w:val="hover19"/>
    <w:qFormat/>
    <w:rsid w:val="00034184"/>
    <w:rPr>
      <w:color w:val="FF9900"/>
    </w:rPr>
  </w:style>
  <w:style w:type="character" w:customStyle="1" w:styleId="hover20">
    <w:name w:val="hover20"/>
    <w:qFormat/>
    <w:rsid w:val="00034184"/>
    <w:rPr>
      <w:shd w:val="clear" w:color="auto" w:fill="80C64D"/>
    </w:rPr>
  </w:style>
  <w:style w:type="character" w:customStyle="1" w:styleId="hover21">
    <w:name w:val="hover21"/>
    <w:qFormat/>
    <w:rsid w:val="00034184"/>
    <w:rPr>
      <w:shd w:val="clear" w:color="auto" w:fill="80C64D"/>
    </w:rPr>
  </w:style>
  <w:style w:type="character" w:customStyle="1" w:styleId="xdpointtwo">
    <w:name w:val="xdpointtwo"/>
    <w:basedOn w:val="a0"/>
    <w:qFormat/>
    <w:rsid w:val="00034184"/>
  </w:style>
  <w:style w:type="character" w:customStyle="1" w:styleId="xdpointtwo1">
    <w:name w:val="xdpointtwo1"/>
    <w:basedOn w:val="a0"/>
    <w:qFormat/>
    <w:rsid w:val="00034184"/>
  </w:style>
  <w:style w:type="character" w:customStyle="1" w:styleId="ahover">
    <w:name w:val="a_hover"/>
    <w:qFormat/>
    <w:rsid w:val="00034184"/>
    <w:rPr>
      <w:color w:val="FF9900"/>
    </w:rPr>
  </w:style>
  <w:style w:type="character" w:customStyle="1" w:styleId="facedec">
    <w:name w:val="face_dec"/>
    <w:qFormat/>
    <w:rsid w:val="00034184"/>
    <w:rPr>
      <w:color w:val="000000"/>
    </w:rPr>
  </w:style>
  <w:style w:type="character" w:customStyle="1" w:styleId="xvtxt">
    <w:name w:val="xvtxt"/>
    <w:qFormat/>
    <w:rsid w:val="00034184"/>
    <w:rPr>
      <w:color w:val="666666"/>
      <w:sz w:val="21"/>
      <w:szCs w:val="21"/>
    </w:rPr>
  </w:style>
  <w:style w:type="character" w:customStyle="1" w:styleId="xvtxt1">
    <w:name w:val="xvtxt1"/>
    <w:qFormat/>
    <w:rsid w:val="00034184"/>
    <w:rPr>
      <w:color w:val="666666"/>
      <w:sz w:val="21"/>
      <w:szCs w:val="21"/>
    </w:rPr>
  </w:style>
  <w:style w:type="character" w:customStyle="1" w:styleId="sxfrmclose">
    <w:name w:val="sx_frm_close"/>
    <w:basedOn w:val="a0"/>
    <w:qFormat/>
    <w:rsid w:val="00034184"/>
  </w:style>
  <w:style w:type="character" w:customStyle="1" w:styleId="xdpointone">
    <w:name w:val="xdpointone"/>
    <w:basedOn w:val="a0"/>
    <w:qFormat/>
    <w:rsid w:val="00034184"/>
  </w:style>
  <w:style w:type="character" w:customStyle="1" w:styleId="xdpointone1">
    <w:name w:val="xdpointone1"/>
    <w:basedOn w:val="a0"/>
    <w:qFormat/>
    <w:rsid w:val="00034184"/>
  </w:style>
  <w:style w:type="character" w:customStyle="1" w:styleId="xvcounto">
    <w:name w:val="xvcounto"/>
    <w:qFormat/>
    <w:rsid w:val="00034184"/>
    <w:rPr>
      <w:shd w:val="clear" w:color="auto" w:fill="F9A171"/>
    </w:rPr>
  </w:style>
  <w:style w:type="character" w:customStyle="1" w:styleId="xvcounto1">
    <w:name w:val="xvcounto1"/>
    <w:qFormat/>
    <w:rsid w:val="00034184"/>
    <w:rPr>
      <w:shd w:val="clear" w:color="auto" w:fill="F9A171"/>
    </w:rPr>
  </w:style>
  <w:style w:type="character" w:customStyle="1" w:styleId="xvcountt">
    <w:name w:val="xvcountt"/>
    <w:qFormat/>
    <w:rsid w:val="00034184"/>
    <w:rPr>
      <w:shd w:val="clear" w:color="auto" w:fill="FE7E7E"/>
    </w:rPr>
  </w:style>
  <w:style w:type="character" w:customStyle="1" w:styleId="xvcountt1">
    <w:name w:val="xvcountt1"/>
    <w:qFormat/>
    <w:rsid w:val="00034184"/>
    <w:rPr>
      <w:shd w:val="clear" w:color="auto" w:fill="FE7E7E"/>
    </w:rPr>
  </w:style>
  <w:style w:type="character" w:customStyle="1" w:styleId="hp-b-title2">
    <w:name w:val="hp-b-title2"/>
    <w:qFormat/>
    <w:rsid w:val="00034184"/>
    <w:rPr>
      <w:color w:val="FFFFFF"/>
      <w:sz w:val="18"/>
      <w:szCs w:val="18"/>
    </w:rPr>
  </w:style>
  <w:style w:type="character" w:customStyle="1" w:styleId="sx-yin">
    <w:name w:val="sx-yin"/>
    <w:basedOn w:val="a0"/>
    <w:qFormat/>
    <w:rsid w:val="00034184"/>
  </w:style>
  <w:style w:type="character" w:customStyle="1" w:styleId="wap-m-col">
    <w:name w:val="wap-m-col"/>
    <w:qFormat/>
    <w:rsid w:val="00034184"/>
    <w:rPr>
      <w:color w:val="FFFFFF"/>
      <w:sz w:val="29"/>
      <w:szCs w:val="29"/>
    </w:rPr>
  </w:style>
  <w:style w:type="character" w:customStyle="1" w:styleId="wap-m-z">
    <w:name w:val="wap-m-z"/>
    <w:qFormat/>
    <w:rsid w:val="00034184"/>
    <w:rPr>
      <w:shd w:val="clear" w:color="auto" w:fill="76C0FF"/>
    </w:rPr>
  </w:style>
  <w:style w:type="character" w:customStyle="1" w:styleId="wap-m-b">
    <w:name w:val="wap-m-b"/>
    <w:qFormat/>
    <w:rsid w:val="00034184"/>
    <w:rPr>
      <w:shd w:val="clear" w:color="auto" w:fill="FFA467"/>
    </w:rPr>
  </w:style>
  <w:style w:type="character" w:customStyle="1" w:styleId="wap-m-time">
    <w:name w:val="wap-m-time"/>
    <w:qFormat/>
    <w:rsid w:val="00034184"/>
    <w:rPr>
      <w:color w:val="B6B6B6"/>
    </w:rPr>
  </w:style>
  <w:style w:type="character" w:customStyle="1" w:styleId="change-pic">
    <w:name w:val="change-pic"/>
    <w:qFormat/>
    <w:rsid w:val="00034184"/>
    <w:rPr>
      <w:color w:val="969696"/>
    </w:rPr>
  </w:style>
  <w:style w:type="character" w:customStyle="1" w:styleId="hover">
    <w:name w:val="hover"/>
    <w:qFormat/>
    <w:rsid w:val="00034184"/>
    <w:rPr>
      <w:color w:val="FFFFFF"/>
      <w:shd w:val="clear" w:color="auto" w:fill="5682C2"/>
    </w:rPr>
  </w:style>
  <w:style w:type="character" w:customStyle="1" w:styleId="hover1">
    <w:name w:val="hover1"/>
    <w:qFormat/>
    <w:rsid w:val="00034184"/>
    <w:rPr>
      <w:shd w:val="clear" w:color="auto" w:fill="80C64D"/>
    </w:rPr>
  </w:style>
  <w:style w:type="character" w:customStyle="1" w:styleId="hover2">
    <w:name w:val="hover2"/>
    <w:qFormat/>
    <w:rsid w:val="00034184"/>
    <w:rPr>
      <w:shd w:val="clear" w:color="auto" w:fill="80C64D"/>
    </w:rPr>
  </w:style>
  <w:style w:type="character" w:customStyle="1" w:styleId="hover3">
    <w:name w:val="hover3"/>
    <w:basedOn w:val="a0"/>
    <w:qFormat/>
    <w:rsid w:val="00034184"/>
  </w:style>
  <w:style w:type="character" w:customStyle="1" w:styleId="hover4">
    <w:name w:val="hover4"/>
    <w:qFormat/>
    <w:rsid w:val="00034184"/>
    <w:rPr>
      <w:color w:val="336BA4"/>
    </w:rPr>
  </w:style>
  <w:style w:type="character" w:customStyle="1" w:styleId="hover5">
    <w:name w:val="hover5"/>
    <w:qFormat/>
    <w:rsid w:val="00034184"/>
    <w:rPr>
      <w:color w:val="FF9900"/>
    </w:rPr>
  </w:style>
  <w:style w:type="character" w:customStyle="1" w:styleId="hp-b-title">
    <w:name w:val="hp-b-title"/>
    <w:qFormat/>
    <w:rsid w:val="00034184"/>
    <w:rPr>
      <w:color w:val="FFFFFF"/>
      <w:sz w:val="18"/>
      <w:szCs w:val="18"/>
    </w:rPr>
  </w:style>
  <w:style w:type="character" w:customStyle="1" w:styleId="cpd">
    <w:name w:val="cpd"/>
    <w:qFormat/>
    <w:rsid w:val="00034184"/>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semiHidden="1"/>
    <w:lsdException w:name="header" w:qFormat="1"/>
    <w:lsdException w:name="footer" w:uiPriority="99"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semiHidden="1"/>
    <w:lsdException w:name="HTML Variable" w:qFormat="1"/>
    <w:lsdException w:name="Normal Table"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34184"/>
    <w:pPr>
      <w:widowControl w:val="0"/>
      <w:jc w:val="both"/>
    </w:pPr>
    <w:rPr>
      <w:kern w:val="2"/>
      <w:sz w:val="21"/>
    </w:rPr>
  </w:style>
  <w:style w:type="paragraph" w:styleId="1">
    <w:name w:val="heading 1"/>
    <w:basedOn w:val="a"/>
    <w:next w:val="a"/>
    <w:uiPriority w:val="9"/>
    <w:qFormat/>
    <w:rsid w:val="000341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4184"/>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34184"/>
    <w:pPr>
      <w:ind w:leftChars="1200" w:left="2520"/>
    </w:pPr>
  </w:style>
  <w:style w:type="paragraph" w:styleId="a3">
    <w:name w:val="Document Map"/>
    <w:basedOn w:val="a"/>
    <w:link w:val="Char"/>
    <w:unhideWhenUsed/>
    <w:qFormat/>
    <w:rsid w:val="00034184"/>
    <w:rPr>
      <w:rFonts w:ascii="宋体"/>
      <w:sz w:val="18"/>
      <w:szCs w:val="18"/>
    </w:rPr>
  </w:style>
  <w:style w:type="paragraph" w:styleId="a4">
    <w:name w:val="Body Text Indent"/>
    <w:basedOn w:val="a"/>
    <w:link w:val="Char0"/>
    <w:unhideWhenUsed/>
    <w:qFormat/>
    <w:rsid w:val="00034184"/>
    <w:pPr>
      <w:spacing w:after="120"/>
      <w:ind w:leftChars="200" w:left="420"/>
    </w:pPr>
    <w:rPr>
      <w:rFonts w:eastAsia="仿宋_GB2312"/>
      <w:sz w:val="32"/>
    </w:rPr>
  </w:style>
  <w:style w:type="paragraph" w:styleId="5">
    <w:name w:val="toc 5"/>
    <w:basedOn w:val="a"/>
    <w:next w:val="a"/>
    <w:uiPriority w:val="39"/>
    <w:unhideWhenUsed/>
    <w:qFormat/>
    <w:rsid w:val="00034184"/>
    <w:pPr>
      <w:ind w:leftChars="800" w:left="1680"/>
    </w:pPr>
  </w:style>
  <w:style w:type="paragraph" w:styleId="3">
    <w:name w:val="toc 3"/>
    <w:basedOn w:val="a"/>
    <w:next w:val="a"/>
    <w:uiPriority w:val="39"/>
    <w:unhideWhenUsed/>
    <w:qFormat/>
    <w:rsid w:val="00034184"/>
    <w:pPr>
      <w:ind w:leftChars="400" w:left="840"/>
    </w:pPr>
  </w:style>
  <w:style w:type="paragraph" w:styleId="a5">
    <w:name w:val="Plain Text"/>
    <w:basedOn w:val="a"/>
    <w:link w:val="Char1"/>
    <w:unhideWhenUsed/>
    <w:qFormat/>
    <w:rsid w:val="00034184"/>
    <w:rPr>
      <w:rFonts w:ascii="宋体" w:hAnsi="Courier New" w:cs="Courier New" w:hint="eastAsia"/>
      <w:szCs w:val="21"/>
    </w:rPr>
  </w:style>
  <w:style w:type="paragraph" w:styleId="8">
    <w:name w:val="toc 8"/>
    <w:basedOn w:val="a"/>
    <w:next w:val="a"/>
    <w:uiPriority w:val="39"/>
    <w:unhideWhenUsed/>
    <w:qFormat/>
    <w:rsid w:val="00034184"/>
    <w:pPr>
      <w:ind w:leftChars="1400" w:left="2940"/>
    </w:pPr>
  </w:style>
  <w:style w:type="paragraph" w:styleId="a6">
    <w:name w:val="Balloon Text"/>
    <w:basedOn w:val="a"/>
    <w:link w:val="Char2"/>
    <w:unhideWhenUsed/>
    <w:qFormat/>
    <w:rsid w:val="00034184"/>
    <w:rPr>
      <w:sz w:val="18"/>
      <w:szCs w:val="18"/>
    </w:rPr>
  </w:style>
  <w:style w:type="paragraph" w:styleId="a7">
    <w:name w:val="footer"/>
    <w:basedOn w:val="a"/>
    <w:link w:val="Char3"/>
    <w:uiPriority w:val="99"/>
    <w:unhideWhenUsed/>
    <w:qFormat/>
    <w:rsid w:val="00034184"/>
    <w:pPr>
      <w:widowControl/>
      <w:tabs>
        <w:tab w:val="center" w:pos="4153"/>
        <w:tab w:val="right" w:pos="8306"/>
      </w:tabs>
      <w:snapToGrid w:val="0"/>
      <w:spacing w:after="200"/>
      <w:jc w:val="left"/>
    </w:pPr>
    <w:rPr>
      <w:rFonts w:ascii="Calibri" w:hAnsi="Calibri"/>
      <w:kern w:val="0"/>
      <w:sz w:val="18"/>
      <w:szCs w:val="18"/>
      <w:lang w:eastAsia="en-US" w:bidi="en-US"/>
    </w:rPr>
  </w:style>
  <w:style w:type="paragraph" w:styleId="a8">
    <w:name w:val="header"/>
    <w:basedOn w:val="a"/>
    <w:link w:val="Char4"/>
    <w:unhideWhenUsed/>
    <w:qFormat/>
    <w:rsid w:val="0003418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34184"/>
  </w:style>
  <w:style w:type="paragraph" w:styleId="4">
    <w:name w:val="toc 4"/>
    <w:basedOn w:val="a"/>
    <w:next w:val="a"/>
    <w:uiPriority w:val="39"/>
    <w:unhideWhenUsed/>
    <w:qFormat/>
    <w:rsid w:val="00034184"/>
    <w:pPr>
      <w:ind w:leftChars="600" w:left="1260"/>
    </w:pPr>
  </w:style>
  <w:style w:type="paragraph" w:styleId="6">
    <w:name w:val="toc 6"/>
    <w:basedOn w:val="a"/>
    <w:next w:val="a"/>
    <w:uiPriority w:val="39"/>
    <w:unhideWhenUsed/>
    <w:qFormat/>
    <w:rsid w:val="00034184"/>
    <w:pPr>
      <w:ind w:leftChars="1000" w:left="2100"/>
    </w:pPr>
  </w:style>
  <w:style w:type="paragraph" w:styleId="20">
    <w:name w:val="toc 2"/>
    <w:basedOn w:val="a"/>
    <w:next w:val="a"/>
    <w:uiPriority w:val="39"/>
    <w:unhideWhenUsed/>
    <w:qFormat/>
    <w:rsid w:val="00034184"/>
    <w:pPr>
      <w:ind w:leftChars="200" w:left="420"/>
    </w:pPr>
  </w:style>
  <w:style w:type="paragraph" w:styleId="9">
    <w:name w:val="toc 9"/>
    <w:basedOn w:val="a"/>
    <w:next w:val="a"/>
    <w:uiPriority w:val="39"/>
    <w:unhideWhenUsed/>
    <w:qFormat/>
    <w:rsid w:val="00034184"/>
    <w:pPr>
      <w:ind w:leftChars="1600" w:left="3360"/>
    </w:pPr>
  </w:style>
  <w:style w:type="paragraph" w:styleId="a9">
    <w:name w:val="Normal (Web)"/>
    <w:basedOn w:val="a"/>
    <w:unhideWhenUsed/>
    <w:qFormat/>
    <w:rsid w:val="00034184"/>
    <w:pPr>
      <w:spacing w:before="100" w:beforeAutospacing="1" w:after="100" w:afterAutospacing="1"/>
      <w:jc w:val="left"/>
    </w:pPr>
    <w:rPr>
      <w:kern w:val="0"/>
      <w:sz w:val="24"/>
    </w:rPr>
  </w:style>
  <w:style w:type="character" w:styleId="aa">
    <w:name w:val="Strong"/>
    <w:uiPriority w:val="22"/>
    <w:qFormat/>
    <w:rsid w:val="00034184"/>
    <w:rPr>
      <w:b/>
      <w:vanish/>
    </w:rPr>
  </w:style>
  <w:style w:type="character" w:styleId="ab">
    <w:name w:val="FollowedHyperlink"/>
    <w:unhideWhenUsed/>
    <w:qFormat/>
    <w:rsid w:val="00034184"/>
    <w:rPr>
      <w:color w:val="222222"/>
      <w:u w:val="none"/>
    </w:rPr>
  </w:style>
  <w:style w:type="character" w:styleId="ac">
    <w:name w:val="Emphasis"/>
    <w:basedOn w:val="a0"/>
    <w:uiPriority w:val="20"/>
    <w:qFormat/>
    <w:rsid w:val="00034184"/>
  </w:style>
  <w:style w:type="character" w:styleId="HTML">
    <w:name w:val="HTML Definition"/>
    <w:basedOn w:val="a0"/>
    <w:unhideWhenUsed/>
    <w:qFormat/>
    <w:rsid w:val="00034184"/>
  </w:style>
  <w:style w:type="character" w:styleId="HTML0">
    <w:name w:val="HTML Acronym"/>
    <w:basedOn w:val="a0"/>
    <w:unhideWhenUsed/>
    <w:qFormat/>
    <w:rsid w:val="00034184"/>
  </w:style>
  <w:style w:type="character" w:styleId="HTML1">
    <w:name w:val="HTML Variable"/>
    <w:basedOn w:val="a0"/>
    <w:unhideWhenUsed/>
    <w:qFormat/>
    <w:rsid w:val="00034184"/>
  </w:style>
  <w:style w:type="character" w:styleId="ad">
    <w:name w:val="Hyperlink"/>
    <w:uiPriority w:val="99"/>
    <w:unhideWhenUsed/>
    <w:qFormat/>
    <w:rsid w:val="00034184"/>
    <w:rPr>
      <w:color w:val="0000FF"/>
      <w:u w:val="single"/>
    </w:rPr>
  </w:style>
  <w:style w:type="character" w:styleId="HTML2">
    <w:name w:val="HTML Code"/>
    <w:unhideWhenUsed/>
    <w:qFormat/>
    <w:rsid w:val="00034184"/>
    <w:rPr>
      <w:rFonts w:ascii="Courier New" w:hAnsi="Courier New"/>
      <w:sz w:val="20"/>
    </w:rPr>
  </w:style>
  <w:style w:type="character" w:styleId="HTML3">
    <w:name w:val="HTML Cite"/>
    <w:basedOn w:val="a0"/>
    <w:unhideWhenUsed/>
    <w:qFormat/>
    <w:rsid w:val="00034184"/>
  </w:style>
  <w:style w:type="character" w:styleId="HTML4">
    <w:name w:val="HTML Keyboard"/>
    <w:unhideWhenUsed/>
    <w:qFormat/>
    <w:rsid w:val="00034184"/>
    <w:rPr>
      <w:rFonts w:ascii="monospace" w:eastAsia="monospace" w:hAnsi="monospace" w:cs="monospace" w:hint="default"/>
      <w:sz w:val="24"/>
      <w:szCs w:val="24"/>
    </w:rPr>
  </w:style>
  <w:style w:type="character" w:styleId="HTML5">
    <w:name w:val="HTML Sample"/>
    <w:unhideWhenUsed/>
    <w:qFormat/>
    <w:rsid w:val="00034184"/>
    <w:rPr>
      <w:rFonts w:ascii="monospace" w:eastAsia="monospace" w:hAnsi="monospace" w:cs="monospace" w:hint="default"/>
      <w:sz w:val="24"/>
      <w:szCs w:val="24"/>
    </w:rPr>
  </w:style>
  <w:style w:type="table" w:styleId="ae">
    <w:name w:val="Table Grid"/>
    <w:basedOn w:val="a1"/>
    <w:uiPriority w:val="59"/>
    <w:qFormat/>
    <w:rsid w:val="000341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7"/>
    <w:uiPriority w:val="99"/>
    <w:qFormat/>
    <w:rsid w:val="00034184"/>
    <w:rPr>
      <w:rFonts w:ascii="Calibri" w:eastAsia="宋体" w:hAnsi="Calibri" w:cs="Times New Roman"/>
      <w:kern w:val="0"/>
      <w:sz w:val="18"/>
      <w:szCs w:val="18"/>
      <w:lang w:eastAsia="en-US" w:bidi="en-US"/>
    </w:rPr>
  </w:style>
  <w:style w:type="character" w:customStyle="1" w:styleId="Char1">
    <w:name w:val="纯文本 Char"/>
    <w:link w:val="a5"/>
    <w:qFormat/>
    <w:rsid w:val="00034184"/>
    <w:rPr>
      <w:rFonts w:ascii="宋体" w:eastAsia="宋体" w:hAnsi="Courier New" w:cs="Courier New" w:hint="eastAsia"/>
      <w:kern w:val="2"/>
      <w:sz w:val="21"/>
      <w:szCs w:val="21"/>
    </w:rPr>
  </w:style>
  <w:style w:type="character" w:customStyle="1" w:styleId="2Char">
    <w:name w:val="标题 2 Char"/>
    <w:link w:val="2"/>
    <w:qFormat/>
    <w:rsid w:val="00034184"/>
    <w:rPr>
      <w:rFonts w:ascii="Arial" w:eastAsia="黑体" w:hAnsi="Arial" w:cs="Arial"/>
      <w:b/>
      <w:kern w:val="2"/>
      <w:sz w:val="32"/>
    </w:rPr>
  </w:style>
  <w:style w:type="character" w:customStyle="1" w:styleId="Char0">
    <w:name w:val="正文文本缩进 Char"/>
    <w:link w:val="a4"/>
    <w:qFormat/>
    <w:rsid w:val="00034184"/>
    <w:rPr>
      <w:rFonts w:ascii="仿宋_GB2312" w:eastAsia="仿宋_GB2312" w:cs="仿宋_GB2312" w:hint="eastAsia"/>
      <w:kern w:val="2"/>
      <w:sz w:val="32"/>
    </w:rPr>
  </w:style>
  <w:style w:type="character" w:customStyle="1" w:styleId="Char">
    <w:name w:val="文档结构图 Char"/>
    <w:link w:val="a3"/>
    <w:semiHidden/>
    <w:qFormat/>
    <w:rsid w:val="00034184"/>
    <w:rPr>
      <w:rFonts w:ascii="宋体"/>
      <w:kern w:val="2"/>
      <w:sz w:val="18"/>
      <w:szCs w:val="18"/>
    </w:rPr>
  </w:style>
  <w:style w:type="character" w:customStyle="1" w:styleId="Char4">
    <w:name w:val="页眉 Char"/>
    <w:link w:val="a8"/>
    <w:semiHidden/>
    <w:qFormat/>
    <w:rsid w:val="00034184"/>
    <w:rPr>
      <w:kern w:val="2"/>
      <w:sz w:val="18"/>
      <w:szCs w:val="18"/>
    </w:rPr>
  </w:style>
  <w:style w:type="character" w:customStyle="1" w:styleId="Char2">
    <w:name w:val="批注框文本 Char"/>
    <w:link w:val="a6"/>
    <w:semiHidden/>
    <w:qFormat/>
    <w:rsid w:val="00034184"/>
    <w:rPr>
      <w:kern w:val="2"/>
      <w:sz w:val="18"/>
      <w:szCs w:val="18"/>
    </w:rPr>
  </w:style>
  <w:style w:type="paragraph" w:customStyle="1" w:styleId="Default">
    <w:name w:val="Default"/>
    <w:uiPriority w:val="99"/>
    <w:unhideWhenUsed/>
    <w:qFormat/>
    <w:rsid w:val="00034184"/>
    <w:pPr>
      <w:widowControl w:val="0"/>
      <w:autoSpaceDE w:val="0"/>
      <w:autoSpaceDN w:val="0"/>
      <w:adjustRightInd w:val="0"/>
    </w:pPr>
    <w:rPr>
      <w:rFonts w:ascii="宋体" w:hAnsi="宋体" w:hint="eastAsia"/>
      <w:color w:val="000000"/>
      <w:sz w:val="24"/>
    </w:rPr>
  </w:style>
  <w:style w:type="paragraph" w:customStyle="1" w:styleId="11">
    <w:name w:val="无间隔1"/>
    <w:basedOn w:val="a"/>
    <w:qFormat/>
    <w:rsid w:val="00034184"/>
    <w:rPr>
      <w:rFonts w:ascii="Calibri" w:hAnsi="Calibri"/>
      <w:szCs w:val="22"/>
    </w:rPr>
  </w:style>
  <w:style w:type="paragraph" w:customStyle="1" w:styleId="K">
    <w:name w:val="K"/>
    <w:basedOn w:val="a"/>
    <w:qFormat/>
    <w:rsid w:val="00034184"/>
    <w:pPr>
      <w:spacing w:line="376" w:lineRule="exact"/>
      <w:ind w:firstLineChars="200" w:firstLine="422"/>
    </w:pPr>
    <w:rPr>
      <w:rFonts w:ascii="楷体_GB2312" w:eastAsia="楷体_GB2312" w:hAnsi="宋体" w:hint="eastAsia"/>
      <w:b/>
      <w:szCs w:val="21"/>
    </w:rPr>
  </w:style>
  <w:style w:type="paragraph" w:customStyle="1" w:styleId="12">
    <w:name w:val="列出段落1"/>
    <w:basedOn w:val="a"/>
    <w:uiPriority w:val="99"/>
    <w:unhideWhenUsed/>
    <w:qFormat/>
    <w:rsid w:val="00034184"/>
    <w:pPr>
      <w:ind w:firstLineChars="200" w:firstLine="420"/>
    </w:pPr>
  </w:style>
  <w:style w:type="character" w:customStyle="1" w:styleId="file">
    <w:name w:val="file"/>
    <w:basedOn w:val="a0"/>
    <w:qFormat/>
    <w:rsid w:val="00034184"/>
  </w:style>
  <w:style w:type="character" w:customStyle="1" w:styleId="folder">
    <w:name w:val="folder"/>
    <w:basedOn w:val="a0"/>
    <w:qFormat/>
    <w:rsid w:val="00034184"/>
  </w:style>
  <w:style w:type="character" w:customStyle="1" w:styleId="folder1">
    <w:name w:val="folder1"/>
    <w:basedOn w:val="a0"/>
    <w:qFormat/>
    <w:rsid w:val="00034184"/>
  </w:style>
  <w:style w:type="character" w:customStyle="1" w:styleId="on">
    <w:name w:val="on"/>
    <w:qFormat/>
    <w:rsid w:val="00034184"/>
    <w:rPr>
      <w:color w:val="FFE0BC"/>
      <w:shd w:val="clear" w:color="auto" w:fill="C81B20"/>
    </w:rPr>
  </w:style>
  <w:style w:type="character" w:customStyle="1" w:styleId="f">
    <w:name w:val="f"/>
    <w:basedOn w:val="a0"/>
    <w:qFormat/>
    <w:rsid w:val="00034184"/>
  </w:style>
  <w:style w:type="character" w:customStyle="1" w:styleId="current">
    <w:name w:val="current"/>
    <w:qFormat/>
    <w:rsid w:val="00034184"/>
    <w:rPr>
      <w:b/>
    </w:rPr>
  </w:style>
  <w:style w:type="character" w:customStyle="1" w:styleId="bsharetext">
    <w:name w:val="bsharetext"/>
    <w:basedOn w:val="a0"/>
    <w:qFormat/>
    <w:rsid w:val="00034184"/>
  </w:style>
  <w:style w:type="character" w:customStyle="1" w:styleId="orange">
    <w:name w:val="orange"/>
    <w:qFormat/>
    <w:rsid w:val="00034184"/>
    <w:rPr>
      <w:color w:val="3FB58F"/>
    </w:rPr>
  </w:style>
  <w:style w:type="character" w:customStyle="1" w:styleId="my-class">
    <w:name w:val="my-class"/>
    <w:basedOn w:val="a0"/>
    <w:qFormat/>
    <w:rsid w:val="00034184"/>
  </w:style>
  <w:style w:type="character" w:customStyle="1" w:styleId="bdsmore">
    <w:name w:val="bds_more"/>
    <w:basedOn w:val="a0"/>
    <w:qFormat/>
    <w:rsid w:val="00034184"/>
  </w:style>
  <w:style w:type="character" w:customStyle="1" w:styleId="ui-bz-bg-hover">
    <w:name w:val="ui-bz-bg-hover"/>
    <w:qFormat/>
    <w:rsid w:val="00034184"/>
    <w:rPr>
      <w:shd w:val="clear" w:color="auto" w:fill="000000"/>
    </w:rPr>
  </w:style>
  <w:style w:type="character" w:customStyle="1" w:styleId="ui-bz-bg-hover1">
    <w:name w:val="ui-bz-bg-hover1"/>
    <w:basedOn w:val="a0"/>
    <w:qFormat/>
    <w:rsid w:val="00034184"/>
  </w:style>
  <w:style w:type="character" w:customStyle="1" w:styleId="my-notice">
    <w:name w:val="my-notice"/>
    <w:basedOn w:val="a0"/>
    <w:qFormat/>
    <w:rsid w:val="00034184"/>
  </w:style>
  <w:style w:type="character" w:customStyle="1" w:styleId="no42">
    <w:name w:val="no42"/>
    <w:basedOn w:val="a0"/>
    <w:qFormat/>
    <w:rsid w:val="00034184"/>
  </w:style>
  <w:style w:type="character" w:customStyle="1" w:styleId="no52">
    <w:name w:val="no52"/>
    <w:basedOn w:val="a0"/>
    <w:qFormat/>
    <w:rsid w:val="00034184"/>
  </w:style>
  <w:style w:type="character" w:customStyle="1" w:styleId="no62">
    <w:name w:val="no62"/>
    <w:basedOn w:val="a0"/>
    <w:qFormat/>
    <w:rsid w:val="00034184"/>
  </w:style>
  <w:style w:type="character" w:customStyle="1" w:styleId="no72">
    <w:name w:val="no72"/>
    <w:basedOn w:val="a0"/>
    <w:qFormat/>
    <w:rsid w:val="00034184"/>
  </w:style>
  <w:style w:type="character" w:customStyle="1" w:styleId="top-icon">
    <w:name w:val="top-icon"/>
    <w:basedOn w:val="a0"/>
    <w:qFormat/>
    <w:rsid w:val="00034184"/>
  </w:style>
  <w:style w:type="character" w:customStyle="1" w:styleId="ico-jiang2">
    <w:name w:val="ico-jiang2"/>
    <w:basedOn w:val="a0"/>
    <w:qFormat/>
    <w:rsid w:val="00034184"/>
  </w:style>
  <w:style w:type="character" w:customStyle="1" w:styleId="ico-jiang3">
    <w:name w:val="ico-jiang3"/>
    <w:basedOn w:val="a0"/>
    <w:qFormat/>
    <w:rsid w:val="00034184"/>
  </w:style>
  <w:style w:type="character" w:customStyle="1" w:styleId="bdsnopic">
    <w:name w:val="bds_nopic"/>
    <w:basedOn w:val="a0"/>
    <w:qFormat/>
    <w:rsid w:val="00034184"/>
  </w:style>
  <w:style w:type="character" w:customStyle="1" w:styleId="bdsnopic1">
    <w:name w:val="bds_nopic1"/>
    <w:basedOn w:val="a0"/>
    <w:qFormat/>
    <w:rsid w:val="00034184"/>
  </w:style>
  <w:style w:type="character" w:customStyle="1" w:styleId="bdsnopic2">
    <w:name w:val="bds_nopic2"/>
    <w:basedOn w:val="a0"/>
    <w:qFormat/>
    <w:rsid w:val="00034184"/>
  </w:style>
  <w:style w:type="character" w:customStyle="1" w:styleId="t-tag">
    <w:name w:val="t-tag"/>
    <w:qFormat/>
    <w:rsid w:val="00034184"/>
    <w:rPr>
      <w:color w:val="FFFFFF"/>
      <w:sz w:val="18"/>
      <w:szCs w:val="18"/>
      <w:shd w:val="clear" w:color="auto" w:fill="FE8833"/>
    </w:rPr>
  </w:style>
  <w:style w:type="character" w:customStyle="1" w:styleId="orgname2">
    <w:name w:val="org_name2"/>
    <w:basedOn w:val="a0"/>
    <w:qFormat/>
    <w:rsid w:val="00034184"/>
  </w:style>
  <w:style w:type="character" w:customStyle="1" w:styleId="tip9">
    <w:name w:val="tip9"/>
    <w:qFormat/>
    <w:rsid w:val="00034184"/>
    <w:rPr>
      <w:vanish/>
      <w:color w:val="FF0000"/>
      <w:sz w:val="18"/>
      <w:szCs w:val="18"/>
    </w:rPr>
  </w:style>
  <w:style w:type="character" w:customStyle="1" w:styleId="f-star">
    <w:name w:val="f-star"/>
    <w:qFormat/>
    <w:rsid w:val="00034184"/>
    <w:rPr>
      <w:color w:val="999999"/>
      <w:sz w:val="21"/>
      <w:szCs w:val="21"/>
    </w:rPr>
  </w:style>
  <w:style w:type="character" w:customStyle="1" w:styleId="pass-placeholder-smsphone">
    <w:name w:val="pass-placeholder-smsphone"/>
    <w:basedOn w:val="a0"/>
    <w:qFormat/>
    <w:rsid w:val="00034184"/>
  </w:style>
  <w:style w:type="character" w:customStyle="1" w:styleId="pass-placeholder-smsphone1">
    <w:name w:val="pass-placeholder-smsphone1"/>
    <w:basedOn w:val="a0"/>
    <w:qFormat/>
    <w:rsid w:val="00034184"/>
  </w:style>
  <w:style w:type="character" w:customStyle="1" w:styleId="pass-clearbtn-smsverifycode">
    <w:name w:val="pass-clearbtn-smsverifycode"/>
    <w:basedOn w:val="a0"/>
    <w:qFormat/>
    <w:rsid w:val="00034184"/>
  </w:style>
  <w:style w:type="character" w:customStyle="1" w:styleId="pass-clearbtn-smsverifycode1">
    <w:name w:val="pass-clearbtn-smsverifycode1"/>
    <w:basedOn w:val="a0"/>
    <w:qFormat/>
    <w:rsid w:val="00034184"/>
  </w:style>
  <w:style w:type="character" w:customStyle="1" w:styleId="pass-clearbtn-smsverifycode2">
    <w:name w:val="pass-clearbtn-smsverifycode2"/>
    <w:basedOn w:val="a0"/>
    <w:qFormat/>
    <w:rsid w:val="00034184"/>
  </w:style>
  <w:style w:type="character" w:customStyle="1" w:styleId="pass-placeholder-username">
    <w:name w:val="pass-placeholder-username"/>
    <w:basedOn w:val="a0"/>
    <w:qFormat/>
    <w:rsid w:val="00034184"/>
  </w:style>
  <w:style w:type="character" w:customStyle="1" w:styleId="open">
    <w:name w:val="open"/>
    <w:basedOn w:val="a0"/>
    <w:qFormat/>
    <w:rsid w:val="00034184"/>
  </w:style>
  <w:style w:type="character" w:customStyle="1" w:styleId="pass-clearbtn-verifycode">
    <w:name w:val="pass-clearbtn-verifycode"/>
    <w:basedOn w:val="a0"/>
    <w:qFormat/>
    <w:rsid w:val="00034184"/>
  </w:style>
  <w:style w:type="character" w:customStyle="1" w:styleId="pass-clearbtn-verifycode1">
    <w:name w:val="pass-clearbtn-verifycode1"/>
    <w:basedOn w:val="a0"/>
    <w:qFormat/>
    <w:rsid w:val="00034184"/>
  </w:style>
  <w:style w:type="character" w:customStyle="1" w:styleId="pass-clearbtn-verifycode2">
    <w:name w:val="pass-clearbtn-verifycode2"/>
    <w:basedOn w:val="a0"/>
    <w:qFormat/>
    <w:rsid w:val="00034184"/>
  </w:style>
  <w:style w:type="character" w:customStyle="1" w:styleId="pass-placeholder-password">
    <w:name w:val="pass-placeholder-password"/>
    <w:basedOn w:val="a0"/>
    <w:qFormat/>
    <w:rsid w:val="00034184"/>
  </w:style>
  <w:style w:type="character" w:customStyle="1" w:styleId="pass-placeholder-password1">
    <w:name w:val="pass-placeholder-password1"/>
    <w:basedOn w:val="a0"/>
    <w:qFormat/>
    <w:rsid w:val="00034184"/>
  </w:style>
  <w:style w:type="character" w:customStyle="1" w:styleId="pass-placeholder-password2">
    <w:name w:val="pass-placeholder-password2"/>
    <w:basedOn w:val="a0"/>
    <w:qFormat/>
    <w:rsid w:val="00034184"/>
  </w:style>
  <w:style w:type="character" w:customStyle="1" w:styleId="pass-placeholder">
    <w:name w:val="pass-placeholder"/>
    <w:basedOn w:val="a0"/>
    <w:qFormat/>
    <w:rsid w:val="00034184"/>
  </w:style>
  <w:style w:type="character" w:customStyle="1" w:styleId="pass-placeholder1">
    <w:name w:val="pass-placeholder1"/>
    <w:basedOn w:val="a0"/>
    <w:qFormat/>
    <w:rsid w:val="00034184"/>
  </w:style>
  <w:style w:type="character" w:customStyle="1" w:styleId="pass-placeholder2">
    <w:name w:val="pass-placeholder2"/>
    <w:basedOn w:val="a0"/>
    <w:qFormat/>
    <w:rsid w:val="00034184"/>
  </w:style>
  <w:style w:type="character" w:customStyle="1" w:styleId="pass-placeholder3">
    <w:name w:val="pass-placeholder3"/>
    <w:basedOn w:val="a0"/>
    <w:qFormat/>
    <w:rsid w:val="00034184"/>
  </w:style>
  <w:style w:type="character" w:customStyle="1" w:styleId="tip10">
    <w:name w:val="tip10"/>
    <w:qFormat/>
    <w:rsid w:val="00034184"/>
    <w:rPr>
      <w:vanish/>
      <w:color w:val="FF0000"/>
      <w:sz w:val="18"/>
      <w:szCs w:val="18"/>
    </w:rPr>
  </w:style>
  <w:style w:type="character" w:customStyle="1" w:styleId="ico-jiang">
    <w:name w:val="ico-jiang"/>
    <w:basedOn w:val="a0"/>
    <w:qFormat/>
    <w:rsid w:val="00034184"/>
  </w:style>
  <w:style w:type="character" w:customStyle="1" w:styleId="orange5">
    <w:name w:val="orange5"/>
    <w:qFormat/>
    <w:rsid w:val="00034184"/>
    <w:rPr>
      <w:color w:val="3FB58F"/>
    </w:rPr>
  </w:style>
  <w:style w:type="character" w:customStyle="1" w:styleId="my-notice1">
    <w:name w:val="my-notice1"/>
    <w:basedOn w:val="a0"/>
    <w:qFormat/>
    <w:rsid w:val="00034184"/>
  </w:style>
  <w:style w:type="character" w:customStyle="1" w:styleId="bdsmore2">
    <w:name w:val="bds_more2"/>
    <w:basedOn w:val="a0"/>
    <w:qFormat/>
    <w:rsid w:val="00034184"/>
  </w:style>
  <w:style w:type="character" w:customStyle="1" w:styleId="bdsmore3">
    <w:name w:val="bds_more3"/>
    <w:qFormat/>
    <w:rsid w:val="00034184"/>
    <w:rPr>
      <w:rFonts w:ascii="宋体" w:eastAsia="宋体" w:hAnsi="宋体" w:cs="宋体" w:hint="eastAsia"/>
    </w:rPr>
  </w:style>
  <w:style w:type="character" w:customStyle="1" w:styleId="bdsmore4">
    <w:name w:val="bds_more4"/>
    <w:basedOn w:val="a0"/>
    <w:qFormat/>
    <w:rsid w:val="00034184"/>
  </w:style>
  <w:style w:type="character" w:customStyle="1" w:styleId="pass-generalerror2">
    <w:name w:val="pass-generalerror2"/>
    <w:qFormat/>
    <w:rsid w:val="00034184"/>
    <w:rPr>
      <w:color w:val="FC4343"/>
      <w:sz w:val="18"/>
      <w:szCs w:val="18"/>
    </w:rPr>
  </w:style>
  <w:style w:type="character" w:customStyle="1" w:styleId="no6">
    <w:name w:val="no6"/>
    <w:basedOn w:val="a0"/>
    <w:qFormat/>
    <w:rsid w:val="00034184"/>
  </w:style>
  <w:style w:type="character" w:customStyle="1" w:styleId="pass-placeholder-username1">
    <w:name w:val="pass-placeholder-username1"/>
    <w:basedOn w:val="a0"/>
    <w:qFormat/>
    <w:rsid w:val="00034184"/>
  </w:style>
  <w:style w:type="character" w:customStyle="1" w:styleId="pass-placeholder-username2">
    <w:name w:val="pass-placeholder-username2"/>
    <w:basedOn w:val="a0"/>
    <w:qFormat/>
    <w:rsid w:val="00034184"/>
  </w:style>
  <w:style w:type="character" w:customStyle="1" w:styleId="pass-placeholder-smsphone2">
    <w:name w:val="pass-placeholder-smsphone2"/>
    <w:basedOn w:val="a0"/>
    <w:qFormat/>
    <w:rsid w:val="00034184"/>
  </w:style>
  <w:style w:type="character" w:customStyle="1" w:styleId="ico-jiang1">
    <w:name w:val="ico-jiang1"/>
    <w:basedOn w:val="a0"/>
    <w:qFormat/>
    <w:rsid w:val="00034184"/>
  </w:style>
  <w:style w:type="character" w:customStyle="1" w:styleId="tip11">
    <w:name w:val="tip11"/>
    <w:qFormat/>
    <w:rsid w:val="00034184"/>
    <w:rPr>
      <w:vanish/>
      <w:color w:val="FF0000"/>
      <w:sz w:val="18"/>
      <w:szCs w:val="18"/>
    </w:rPr>
  </w:style>
  <w:style w:type="character" w:customStyle="1" w:styleId="bdsmore1">
    <w:name w:val="bds_more1"/>
    <w:basedOn w:val="a0"/>
    <w:qFormat/>
    <w:rsid w:val="00034184"/>
  </w:style>
  <w:style w:type="character" w:customStyle="1" w:styleId="orange6">
    <w:name w:val="orange6"/>
    <w:qFormat/>
    <w:rsid w:val="00034184"/>
    <w:rPr>
      <w:color w:val="3FB58F"/>
    </w:rPr>
  </w:style>
  <w:style w:type="character" w:customStyle="1" w:styleId="tip">
    <w:name w:val="tip"/>
    <w:qFormat/>
    <w:rsid w:val="00034184"/>
    <w:rPr>
      <w:vanish/>
      <w:color w:val="FF0000"/>
      <w:sz w:val="18"/>
      <w:szCs w:val="18"/>
    </w:rPr>
  </w:style>
  <w:style w:type="character" w:customStyle="1" w:styleId="no5">
    <w:name w:val="no5"/>
    <w:basedOn w:val="a0"/>
    <w:qFormat/>
    <w:rsid w:val="00034184"/>
  </w:style>
  <w:style w:type="character" w:customStyle="1" w:styleId="orgname">
    <w:name w:val="org_name"/>
    <w:basedOn w:val="a0"/>
    <w:qFormat/>
    <w:rsid w:val="00034184"/>
  </w:style>
  <w:style w:type="character" w:customStyle="1" w:styleId="pass-placeholder4">
    <w:name w:val="pass-placeholder4"/>
    <w:basedOn w:val="a0"/>
    <w:qFormat/>
    <w:rsid w:val="00034184"/>
  </w:style>
  <w:style w:type="character" w:customStyle="1" w:styleId="pass-placeholder5">
    <w:name w:val="pass-placeholder5"/>
    <w:basedOn w:val="a0"/>
    <w:qFormat/>
    <w:rsid w:val="00034184"/>
  </w:style>
  <w:style w:type="character" w:customStyle="1" w:styleId="no4">
    <w:name w:val="no4"/>
    <w:basedOn w:val="a0"/>
    <w:qFormat/>
    <w:rsid w:val="00034184"/>
  </w:style>
  <w:style w:type="character" w:customStyle="1" w:styleId="tip12">
    <w:name w:val="tip12"/>
    <w:qFormat/>
    <w:rsid w:val="00034184"/>
    <w:rPr>
      <w:vanish/>
      <w:color w:val="FF0000"/>
      <w:sz w:val="18"/>
      <w:szCs w:val="18"/>
    </w:rPr>
  </w:style>
  <w:style w:type="character" w:customStyle="1" w:styleId="tip3">
    <w:name w:val="tip3"/>
    <w:qFormat/>
    <w:rsid w:val="00034184"/>
    <w:rPr>
      <w:vanish/>
      <w:color w:val="FF0000"/>
      <w:sz w:val="18"/>
      <w:szCs w:val="18"/>
    </w:rPr>
  </w:style>
  <w:style w:type="character" w:customStyle="1" w:styleId="no7">
    <w:name w:val="no7"/>
    <w:basedOn w:val="a0"/>
    <w:qFormat/>
    <w:rsid w:val="00034184"/>
  </w:style>
  <w:style w:type="character" w:customStyle="1" w:styleId="pass-generalerror">
    <w:name w:val="pass-generalerror"/>
    <w:qFormat/>
    <w:rsid w:val="00034184"/>
    <w:rPr>
      <w:color w:val="FC4343"/>
      <w:sz w:val="18"/>
      <w:szCs w:val="18"/>
    </w:rPr>
  </w:style>
  <w:style w:type="character" w:customStyle="1" w:styleId="my-class2">
    <w:name w:val="my-class2"/>
    <w:basedOn w:val="a0"/>
    <w:qFormat/>
    <w:rsid w:val="00034184"/>
  </w:style>
  <w:style w:type="character" w:customStyle="1" w:styleId="l-news-content">
    <w:name w:val="l-news-content"/>
    <w:basedOn w:val="a0"/>
    <w:qFormat/>
    <w:rsid w:val="00034184"/>
  </w:style>
  <w:style w:type="character" w:customStyle="1" w:styleId="p2-crr">
    <w:name w:val="p2-crr"/>
    <w:qFormat/>
    <w:rsid w:val="00034184"/>
    <w:rPr>
      <w:color w:val="FFFFFF"/>
      <w:shd w:val="clear" w:color="auto" w:fill="5682C2"/>
    </w:rPr>
  </w:style>
  <w:style w:type="character" w:customStyle="1" w:styleId="hover14">
    <w:name w:val="hover14"/>
    <w:basedOn w:val="a0"/>
    <w:qFormat/>
    <w:rsid w:val="00034184"/>
  </w:style>
  <w:style w:type="character" w:customStyle="1" w:styleId="hover15">
    <w:name w:val="hover15"/>
    <w:qFormat/>
    <w:rsid w:val="00034184"/>
    <w:rPr>
      <w:shd w:val="clear" w:color="auto" w:fill="80C64D"/>
    </w:rPr>
  </w:style>
  <w:style w:type="character" w:customStyle="1" w:styleId="hover16">
    <w:name w:val="hover16"/>
    <w:qFormat/>
    <w:rsid w:val="00034184"/>
    <w:rPr>
      <w:shd w:val="clear" w:color="auto" w:fill="80C64D"/>
    </w:rPr>
  </w:style>
  <w:style w:type="character" w:customStyle="1" w:styleId="hover17">
    <w:name w:val="hover17"/>
    <w:qFormat/>
    <w:rsid w:val="00034184"/>
    <w:rPr>
      <w:color w:val="FFFFFF"/>
      <w:shd w:val="clear" w:color="auto" w:fill="5682C2"/>
    </w:rPr>
  </w:style>
  <w:style w:type="character" w:customStyle="1" w:styleId="hover18">
    <w:name w:val="hover18"/>
    <w:qFormat/>
    <w:rsid w:val="00034184"/>
    <w:rPr>
      <w:color w:val="336BA4"/>
    </w:rPr>
  </w:style>
  <w:style w:type="character" w:customStyle="1" w:styleId="hover19">
    <w:name w:val="hover19"/>
    <w:qFormat/>
    <w:rsid w:val="00034184"/>
    <w:rPr>
      <w:color w:val="FF9900"/>
    </w:rPr>
  </w:style>
  <w:style w:type="character" w:customStyle="1" w:styleId="hover20">
    <w:name w:val="hover20"/>
    <w:qFormat/>
    <w:rsid w:val="00034184"/>
    <w:rPr>
      <w:shd w:val="clear" w:color="auto" w:fill="80C64D"/>
    </w:rPr>
  </w:style>
  <w:style w:type="character" w:customStyle="1" w:styleId="hover21">
    <w:name w:val="hover21"/>
    <w:qFormat/>
    <w:rsid w:val="00034184"/>
    <w:rPr>
      <w:shd w:val="clear" w:color="auto" w:fill="80C64D"/>
    </w:rPr>
  </w:style>
  <w:style w:type="character" w:customStyle="1" w:styleId="xdpointtwo">
    <w:name w:val="xdpointtwo"/>
    <w:basedOn w:val="a0"/>
    <w:qFormat/>
    <w:rsid w:val="00034184"/>
  </w:style>
  <w:style w:type="character" w:customStyle="1" w:styleId="xdpointtwo1">
    <w:name w:val="xdpointtwo1"/>
    <w:basedOn w:val="a0"/>
    <w:qFormat/>
    <w:rsid w:val="00034184"/>
  </w:style>
  <w:style w:type="character" w:customStyle="1" w:styleId="ahover">
    <w:name w:val="a_hover"/>
    <w:qFormat/>
    <w:rsid w:val="00034184"/>
    <w:rPr>
      <w:color w:val="FF9900"/>
    </w:rPr>
  </w:style>
  <w:style w:type="character" w:customStyle="1" w:styleId="facedec">
    <w:name w:val="face_dec"/>
    <w:qFormat/>
    <w:rsid w:val="00034184"/>
    <w:rPr>
      <w:color w:val="000000"/>
    </w:rPr>
  </w:style>
  <w:style w:type="character" w:customStyle="1" w:styleId="xvtxt">
    <w:name w:val="xvtxt"/>
    <w:qFormat/>
    <w:rsid w:val="00034184"/>
    <w:rPr>
      <w:color w:val="666666"/>
      <w:sz w:val="21"/>
      <w:szCs w:val="21"/>
    </w:rPr>
  </w:style>
  <w:style w:type="character" w:customStyle="1" w:styleId="xvtxt1">
    <w:name w:val="xvtxt1"/>
    <w:qFormat/>
    <w:rsid w:val="00034184"/>
    <w:rPr>
      <w:color w:val="666666"/>
      <w:sz w:val="21"/>
      <w:szCs w:val="21"/>
    </w:rPr>
  </w:style>
  <w:style w:type="character" w:customStyle="1" w:styleId="sxfrmclose">
    <w:name w:val="sx_frm_close"/>
    <w:basedOn w:val="a0"/>
    <w:qFormat/>
    <w:rsid w:val="00034184"/>
  </w:style>
  <w:style w:type="character" w:customStyle="1" w:styleId="xdpointone">
    <w:name w:val="xdpointone"/>
    <w:basedOn w:val="a0"/>
    <w:qFormat/>
    <w:rsid w:val="00034184"/>
  </w:style>
  <w:style w:type="character" w:customStyle="1" w:styleId="xdpointone1">
    <w:name w:val="xdpointone1"/>
    <w:basedOn w:val="a0"/>
    <w:qFormat/>
    <w:rsid w:val="00034184"/>
  </w:style>
  <w:style w:type="character" w:customStyle="1" w:styleId="xvcounto">
    <w:name w:val="xvcounto"/>
    <w:qFormat/>
    <w:rsid w:val="00034184"/>
    <w:rPr>
      <w:shd w:val="clear" w:color="auto" w:fill="F9A171"/>
    </w:rPr>
  </w:style>
  <w:style w:type="character" w:customStyle="1" w:styleId="xvcounto1">
    <w:name w:val="xvcounto1"/>
    <w:qFormat/>
    <w:rsid w:val="00034184"/>
    <w:rPr>
      <w:shd w:val="clear" w:color="auto" w:fill="F9A171"/>
    </w:rPr>
  </w:style>
  <w:style w:type="character" w:customStyle="1" w:styleId="xvcountt">
    <w:name w:val="xvcountt"/>
    <w:qFormat/>
    <w:rsid w:val="00034184"/>
    <w:rPr>
      <w:shd w:val="clear" w:color="auto" w:fill="FE7E7E"/>
    </w:rPr>
  </w:style>
  <w:style w:type="character" w:customStyle="1" w:styleId="xvcountt1">
    <w:name w:val="xvcountt1"/>
    <w:qFormat/>
    <w:rsid w:val="00034184"/>
    <w:rPr>
      <w:shd w:val="clear" w:color="auto" w:fill="FE7E7E"/>
    </w:rPr>
  </w:style>
  <w:style w:type="character" w:customStyle="1" w:styleId="hp-b-title2">
    <w:name w:val="hp-b-title2"/>
    <w:qFormat/>
    <w:rsid w:val="00034184"/>
    <w:rPr>
      <w:color w:val="FFFFFF"/>
      <w:sz w:val="18"/>
      <w:szCs w:val="18"/>
    </w:rPr>
  </w:style>
  <w:style w:type="character" w:customStyle="1" w:styleId="sx-yin">
    <w:name w:val="sx-yin"/>
    <w:basedOn w:val="a0"/>
    <w:qFormat/>
    <w:rsid w:val="00034184"/>
  </w:style>
  <w:style w:type="character" w:customStyle="1" w:styleId="wap-m-col">
    <w:name w:val="wap-m-col"/>
    <w:qFormat/>
    <w:rsid w:val="00034184"/>
    <w:rPr>
      <w:color w:val="FFFFFF"/>
      <w:sz w:val="29"/>
      <w:szCs w:val="29"/>
    </w:rPr>
  </w:style>
  <w:style w:type="character" w:customStyle="1" w:styleId="wap-m-z">
    <w:name w:val="wap-m-z"/>
    <w:qFormat/>
    <w:rsid w:val="00034184"/>
    <w:rPr>
      <w:shd w:val="clear" w:color="auto" w:fill="76C0FF"/>
    </w:rPr>
  </w:style>
  <w:style w:type="character" w:customStyle="1" w:styleId="wap-m-b">
    <w:name w:val="wap-m-b"/>
    <w:qFormat/>
    <w:rsid w:val="00034184"/>
    <w:rPr>
      <w:shd w:val="clear" w:color="auto" w:fill="FFA467"/>
    </w:rPr>
  </w:style>
  <w:style w:type="character" w:customStyle="1" w:styleId="wap-m-time">
    <w:name w:val="wap-m-time"/>
    <w:qFormat/>
    <w:rsid w:val="00034184"/>
    <w:rPr>
      <w:color w:val="B6B6B6"/>
    </w:rPr>
  </w:style>
  <w:style w:type="character" w:customStyle="1" w:styleId="change-pic">
    <w:name w:val="change-pic"/>
    <w:qFormat/>
    <w:rsid w:val="00034184"/>
    <w:rPr>
      <w:color w:val="969696"/>
    </w:rPr>
  </w:style>
  <w:style w:type="character" w:customStyle="1" w:styleId="hover">
    <w:name w:val="hover"/>
    <w:qFormat/>
    <w:rsid w:val="00034184"/>
    <w:rPr>
      <w:color w:val="FFFFFF"/>
      <w:shd w:val="clear" w:color="auto" w:fill="5682C2"/>
    </w:rPr>
  </w:style>
  <w:style w:type="character" w:customStyle="1" w:styleId="hover1">
    <w:name w:val="hover1"/>
    <w:qFormat/>
    <w:rsid w:val="00034184"/>
    <w:rPr>
      <w:shd w:val="clear" w:color="auto" w:fill="80C64D"/>
    </w:rPr>
  </w:style>
  <w:style w:type="character" w:customStyle="1" w:styleId="hover2">
    <w:name w:val="hover2"/>
    <w:qFormat/>
    <w:rsid w:val="00034184"/>
    <w:rPr>
      <w:shd w:val="clear" w:color="auto" w:fill="80C64D"/>
    </w:rPr>
  </w:style>
  <w:style w:type="character" w:customStyle="1" w:styleId="hover3">
    <w:name w:val="hover3"/>
    <w:basedOn w:val="a0"/>
    <w:qFormat/>
    <w:rsid w:val="00034184"/>
  </w:style>
  <w:style w:type="character" w:customStyle="1" w:styleId="hover4">
    <w:name w:val="hover4"/>
    <w:qFormat/>
    <w:rsid w:val="00034184"/>
    <w:rPr>
      <w:color w:val="336BA4"/>
    </w:rPr>
  </w:style>
  <w:style w:type="character" w:customStyle="1" w:styleId="hover5">
    <w:name w:val="hover5"/>
    <w:qFormat/>
    <w:rsid w:val="00034184"/>
    <w:rPr>
      <w:color w:val="FF9900"/>
    </w:rPr>
  </w:style>
  <w:style w:type="character" w:customStyle="1" w:styleId="hp-b-title">
    <w:name w:val="hp-b-title"/>
    <w:qFormat/>
    <w:rsid w:val="00034184"/>
    <w:rPr>
      <w:color w:val="FFFFFF"/>
      <w:sz w:val="18"/>
      <w:szCs w:val="18"/>
    </w:rPr>
  </w:style>
  <w:style w:type="character" w:customStyle="1" w:styleId="cpd">
    <w:name w:val="cpd"/>
    <w:qFormat/>
    <w:rsid w:val="0003418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bs.fc12319.com/read.php?tid-17449-displayMode-1.html"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693AC-07DF-4A19-B848-A72EA42C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6136</Words>
  <Characters>34976</Characters>
  <Application>Microsoft Office Word</Application>
  <DocSecurity>0</DocSecurity>
  <Lines>291</Lines>
  <Paragraphs>82</Paragraphs>
  <ScaleCrop>false</ScaleCrop>
  <Company>Microsoft</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山西省住房城乡建设事业</dc:title>
  <dc:creator>User</dc:creator>
  <cp:lastModifiedBy>Administrator</cp:lastModifiedBy>
  <cp:revision>18</cp:revision>
  <cp:lastPrinted>2016-08-23T08:47:00Z</cp:lastPrinted>
  <dcterms:created xsi:type="dcterms:W3CDTF">2015-10-10T09:13:00Z</dcterms:created>
  <dcterms:modified xsi:type="dcterms:W3CDTF">2016-08-23T08:47:00Z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