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54" w:rsidRPr="00087663" w:rsidRDefault="00323F54">
      <w:pPr>
        <w:spacing w:line="220" w:lineRule="atLeast"/>
        <w:jc w:val="center"/>
        <w:rPr>
          <w:rFonts w:ascii="Times New Roman" w:eastAsia="宋体" w:hAnsi="Times New Roman" w:cs="Times New Roman"/>
          <w:b/>
          <w:sz w:val="32"/>
          <w:szCs w:val="32"/>
        </w:rPr>
      </w:pPr>
    </w:p>
    <w:p w:rsidR="00323F54" w:rsidRPr="00087663" w:rsidRDefault="00323F54">
      <w:pPr>
        <w:spacing w:line="220" w:lineRule="atLeast"/>
        <w:jc w:val="center"/>
        <w:rPr>
          <w:rFonts w:ascii="Times New Roman" w:eastAsia="宋体" w:hAnsi="Times New Roman" w:cs="Times New Roman"/>
          <w:b/>
          <w:sz w:val="32"/>
          <w:szCs w:val="32"/>
        </w:rPr>
      </w:pPr>
    </w:p>
    <w:p w:rsidR="00323F54" w:rsidRPr="00087663" w:rsidRDefault="00323F54">
      <w:pPr>
        <w:spacing w:line="220" w:lineRule="atLeast"/>
        <w:jc w:val="center"/>
        <w:rPr>
          <w:rFonts w:ascii="Times New Roman" w:eastAsia="宋体" w:hAnsi="Times New Roman" w:cs="Times New Roman"/>
          <w:b/>
          <w:sz w:val="32"/>
          <w:szCs w:val="32"/>
        </w:rPr>
      </w:pPr>
    </w:p>
    <w:p w:rsidR="009677A7" w:rsidRPr="00087663" w:rsidRDefault="009677A7">
      <w:pPr>
        <w:spacing w:line="220" w:lineRule="atLeast"/>
        <w:jc w:val="center"/>
        <w:rPr>
          <w:rFonts w:ascii="Times New Roman" w:eastAsia="宋体" w:hAnsi="Times New Roman" w:cs="Times New Roman"/>
          <w:b/>
          <w:kern w:val="2"/>
          <w:sz w:val="36"/>
          <w:szCs w:val="36"/>
        </w:rPr>
      </w:pPr>
      <w:r w:rsidRPr="00087663">
        <w:rPr>
          <w:rFonts w:ascii="Times New Roman" w:eastAsia="宋体" w:hAnsi="Times New Roman" w:cs="Times New Roman"/>
          <w:b/>
          <w:kern w:val="2"/>
          <w:sz w:val="36"/>
          <w:szCs w:val="36"/>
        </w:rPr>
        <w:t>装配式混凝土结构施工质量安全控制要点</w:t>
      </w:r>
      <w:r w:rsidR="00D04CF2">
        <w:rPr>
          <w:rFonts w:ascii="Times New Roman" w:eastAsia="宋体" w:hAnsi="Times New Roman" w:cs="Times New Roman"/>
          <w:b/>
          <w:kern w:val="2"/>
          <w:sz w:val="36"/>
          <w:szCs w:val="36"/>
        </w:rPr>
        <w:t>（试行）</w:t>
      </w:r>
      <w:r w:rsidRPr="00087663">
        <w:rPr>
          <w:rFonts w:ascii="Times New Roman" w:eastAsia="宋体" w:hAnsi="Times New Roman" w:cs="Times New Roman"/>
          <w:b/>
          <w:kern w:val="2"/>
          <w:sz w:val="36"/>
          <w:szCs w:val="36"/>
        </w:rPr>
        <w:br/>
      </w:r>
    </w:p>
    <w:p w:rsidR="009677A7" w:rsidRPr="00087663" w:rsidRDefault="009677A7">
      <w:pPr>
        <w:spacing w:line="220" w:lineRule="atLeast"/>
        <w:jc w:val="center"/>
        <w:rPr>
          <w:rFonts w:ascii="Times New Roman" w:eastAsia="宋体" w:hAnsi="Times New Roman" w:cs="Times New Roman"/>
          <w:b/>
          <w:sz w:val="32"/>
          <w:szCs w:val="32"/>
        </w:rPr>
      </w:pPr>
    </w:p>
    <w:p w:rsidR="009677A7" w:rsidRPr="00087663" w:rsidRDefault="009677A7">
      <w:pPr>
        <w:spacing w:line="220" w:lineRule="atLeast"/>
        <w:jc w:val="center"/>
        <w:rPr>
          <w:rFonts w:ascii="Times New Roman" w:eastAsia="宋体" w:hAnsi="Times New Roman" w:cs="Times New Roman"/>
          <w:b/>
          <w:sz w:val="32"/>
          <w:szCs w:val="32"/>
        </w:rPr>
      </w:pPr>
    </w:p>
    <w:p w:rsidR="009677A7" w:rsidRPr="00087663" w:rsidRDefault="009677A7">
      <w:pPr>
        <w:spacing w:line="220" w:lineRule="atLeast"/>
        <w:jc w:val="center"/>
        <w:rPr>
          <w:rFonts w:ascii="Times New Roman" w:eastAsia="宋体" w:hAnsi="Times New Roman" w:cs="Times New Roman"/>
          <w:b/>
          <w:sz w:val="32"/>
          <w:szCs w:val="32"/>
        </w:rPr>
      </w:pPr>
    </w:p>
    <w:p w:rsidR="009677A7" w:rsidRPr="00087663" w:rsidRDefault="009677A7">
      <w:pPr>
        <w:spacing w:line="220" w:lineRule="atLeast"/>
        <w:jc w:val="center"/>
        <w:rPr>
          <w:rFonts w:ascii="Times New Roman" w:eastAsia="宋体" w:hAnsi="Times New Roman" w:cs="Times New Roman"/>
          <w:b/>
          <w:sz w:val="32"/>
          <w:szCs w:val="32"/>
        </w:rPr>
      </w:pPr>
    </w:p>
    <w:p w:rsidR="009677A7" w:rsidRPr="00087663" w:rsidRDefault="009677A7">
      <w:pPr>
        <w:spacing w:line="220" w:lineRule="atLeast"/>
        <w:jc w:val="center"/>
        <w:rPr>
          <w:rFonts w:ascii="Times New Roman" w:eastAsia="宋体" w:hAnsi="Times New Roman" w:cs="Times New Roman"/>
          <w:b/>
          <w:sz w:val="32"/>
          <w:szCs w:val="32"/>
        </w:rPr>
      </w:pPr>
    </w:p>
    <w:p w:rsidR="009677A7" w:rsidRPr="00087663" w:rsidRDefault="009677A7">
      <w:pPr>
        <w:spacing w:line="220" w:lineRule="atLeast"/>
        <w:jc w:val="center"/>
        <w:rPr>
          <w:rFonts w:ascii="Times New Roman" w:eastAsia="宋体" w:hAnsi="Times New Roman" w:cs="Times New Roman"/>
          <w:b/>
          <w:sz w:val="32"/>
          <w:szCs w:val="32"/>
        </w:rPr>
      </w:pPr>
    </w:p>
    <w:p w:rsidR="009677A7" w:rsidRPr="00087663" w:rsidRDefault="009677A7" w:rsidP="00B03E6E">
      <w:pPr>
        <w:tabs>
          <w:tab w:val="left" w:pos="5360"/>
        </w:tabs>
        <w:spacing w:line="220" w:lineRule="atLeast"/>
        <w:jc w:val="center"/>
        <w:rPr>
          <w:rFonts w:ascii="Times New Roman" w:eastAsia="宋体" w:hAnsi="Times New Roman" w:cs="Times New Roman"/>
          <w:b/>
          <w:sz w:val="32"/>
          <w:szCs w:val="32"/>
        </w:rPr>
      </w:pPr>
    </w:p>
    <w:p w:rsidR="009677A7" w:rsidRPr="00087663" w:rsidRDefault="009677A7">
      <w:pPr>
        <w:spacing w:line="220" w:lineRule="atLeast"/>
        <w:jc w:val="center"/>
        <w:rPr>
          <w:rFonts w:ascii="Times New Roman" w:eastAsia="宋体" w:hAnsi="Times New Roman" w:cs="Times New Roman"/>
          <w:b/>
          <w:sz w:val="32"/>
          <w:szCs w:val="32"/>
        </w:rPr>
      </w:pPr>
    </w:p>
    <w:p w:rsidR="009677A7" w:rsidRPr="00087663" w:rsidRDefault="009677A7" w:rsidP="009677A7">
      <w:pPr>
        <w:spacing w:line="220" w:lineRule="atLeast"/>
        <w:jc w:val="center"/>
        <w:rPr>
          <w:rFonts w:ascii="Times New Roman" w:eastAsia="宋体" w:hAnsi="Times New Roman" w:cs="Times New Roman"/>
          <w:b/>
          <w:sz w:val="32"/>
          <w:szCs w:val="32"/>
        </w:rPr>
      </w:pPr>
    </w:p>
    <w:p w:rsidR="007D6A22" w:rsidRPr="00087663" w:rsidRDefault="007D6A22" w:rsidP="008B71E7">
      <w:pPr>
        <w:spacing w:line="220" w:lineRule="atLeast"/>
        <w:jc w:val="center"/>
        <w:rPr>
          <w:rFonts w:ascii="Times New Roman" w:eastAsia="宋体" w:hAnsi="Times New Roman" w:cs="Times New Roman"/>
          <w:b/>
          <w:sz w:val="32"/>
          <w:szCs w:val="32"/>
        </w:rPr>
      </w:pPr>
    </w:p>
    <w:p w:rsidR="007D6A22" w:rsidRPr="00087663" w:rsidRDefault="007D6A22">
      <w:pPr>
        <w:spacing w:line="220" w:lineRule="atLeast"/>
        <w:jc w:val="center"/>
        <w:rPr>
          <w:rFonts w:ascii="Times New Roman" w:eastAsia="宋体" w:hAnsi="Times New Roman" w:cs="Times New Roman"/>
          <w:b/>
          <w:sz w:val="32"/>
          <w:szCs w:val="32"/>
        </w:rPr>
      </w:pPr>
    </w:p>
    <w:p w:rsidR="00DE200F" w:rsidRPr="00087663" w:rsidRDefault="00DE200F" w:rsidP="008B71E7">
      <w:pPr>
        <w:overflowPunct w:val="0"/>
        <w:autoSpaceDE w:val="0"/>
        <w:autoSpaceDN w:val="0"/>
        <w:jc w:val="center"/>
        <w:rPr>
          <w:rFonts w:ascii="Times New Roman" w:eastAsia="宋体" w:hAnsi="Times New Roman" w:cs="Times New Roman"/>
          <w:sz w:val="28"/>
          <w:szCs w:val="28"/>
        </w:rPr>
      </w:pPr>
    </w:p>
    <w:p w:rsidR="008B71E7" w:rsidRPr="00087663" w:rsidRDefault="008B71E7" w:rsidP="008B71E7">
      <w:pPr>
        <w:overflowPunct w:val="0"/>
        <w:autoSpaceDE w:val="0"/>
        <w:autoSpaceDN w:val="0"/>
        <w:jc w:val="center"/>
        <w:rPr>
          <w:rFonts w:ascii="Times New Roman" w:eastAsia="宋体" w:hAnsi="Times New Roman" w:cs="Times New Roman"/>
          <w:sz w:val="28"/>
          <w:szCs w:val="28"/>
        </w:rPr>
      </w:pPr>
    </w:p>
    <w:p w:rsidR="008B71E7" w:rsidRDefault="008B71E7" w:rsidP="008B71E7">
      <w:pPr>
        <w:overflowPunct w:val="0"/>
        <w:autoSpaceDE w:val="0"/>
        <w:autoSpaceDN w:val="0"/>
        <w:jc w:val="center"/>
        <w:rPr>
          <w:rFonts w:ascii="Times New Roman" w:eastAsia="宋体" w:hAnsi="Times New Roman" w:cs="Times New Roman"/>
          <w:sz w:val="28"/>
          <w:szCs w:val="28"/>
        </w:rPr>
      </w:pPr>
    </w:p>
    <w:p w:rsidR="005F761E" w:rsidRPr="00087663" w:rsidRDefault="005F761E" w:rsidP="008B71E7">
      <w:pPr>
        <w:overflowPunct w:val="0"/>
        <w:autoSpaceDE w:val="0"/>
        <w:autoSpaceDN w:val="0"/>
        <w:jc w:val="center"/>
        <w:rPr>
          <w:rFonts w:ascii="Times New Roman" w:eastAsia="宋体" w:hAnsi="Times New Roman" w:cs="Times New Roman"/>
          <w:sz w:val="28"/>
          <w:szCs w:val="28"/>
        </w:rPr>
      </w:pPr>
    </w:p>
    <w:p w:rsidR="008B71E7" w:rsidRPr="00087663" w:rsidRDefault="008B71E7" w:rsidP="008B71E7">
      <w:pPr>
        <w:overflowPunct w:val="0"/>
        <w:autoSpaceDE w:val="0"/>
        <w:autoSpaceDN w:val="0"/>
        <w:jc w:val="center"/>
        <w:rPr>
          <w:rFonts w:ascii="Times New Roman" w:eastAsia="宋体" w:hAnsi="Times New Roman" w:cs="Times New Roman"/>
          <w:sz w:val="28"/>
          <w:szCs w:val="28"/>
        </w:rPr>
      </w:pPr>
    </w:p>
    <w:p w:rsidR="00DE200F" w:rsidRPr="00087663" w:rsidRDefault="008B71E7" w:rsidP="008B71E7">
      <w:pPr>
        <w:overflowPunct w:val="0"/>
        <w:autoSpaceDE w:val="0"/>
        <w:autoSpaceDN w:val="0"/>
        <w:ind w:firstLineChars="50" w:firstLine="140"/>
        <w:rPr>
          <w:rFonts w:ascii="Times New Roman" w:eastAsia="宋体" w:hAnsi="Times New Roman" w:cs="Times New Roman"/>
          <w:kern w:val="2"/>
          <w:sz w:val="28"/>
          <w:szCs w:val="28"/>
        </w:rPr>
      </w:pPr>
      <w:r w:rsidRPr="00087663">
        <w:rPr>
          <w:rFonts w:ascii="Times New Roman" w:eastAsia="宋体" w:hAnsi="Times New Roman" w:cs="Times New Roman"/>
          <w:kern w:val="2"/>
          <w:sz w:val="28"/>
          <w:szCs w:val="28"/>
        </w:rPr>
        <w:t>2017-12-</w:t>
      </w:r>
      <w:r w:rsidR="00635E9F">
        <w:rPr>
          <w:rFonts w:ascii="Times New Roman" w:eastAsia="宋体" w:hAnsi="Times New Roman" w:cs="Times New Roman" w:hint="eastAsia"/>
          <w:kern w:val="2"/>
          <w:sz w:val="28"/>
          <w:szCs w:val="28"/>
        </w:rPr>
        <w:t>22</w:t>
      </w:r>
      <w:r w:rsidR="00DE200F" w:rsidRPr="00087663">
        <w:rPr>
          <w:rFonts w:ascii="Times New Roman" w:eastAsia="宋体" w:hAnsi="Times New Roman" w:cs="Times New Roman"/>
          <w:kern w:val="2"/>
          <w:sz w:val="28"/>
          <w:szCs w:val="28"/>
        </w:rPr>
        <w:t xml:space="preserve">　发布　　　　　　　　　　　　</w:t>
      </w:r>
      <w:r w:rsidR="00635E9F">
        <w:rPr>
          <w:rFonts w:ascii="Times New Roman" w:eastAsia="宋体" w:hAnsi="Times New Roman" w:cs="Times New Roman"/>
          <w:kern w:val="2"/>
          <w:sz w:val="28"/>
          <w:szCs w:val="28"/>
        </w:rPr>
        <w:t xml:space="preserve">  2017-12-</w:t>
      </w:r>
      <w:r w:rsidR="00635E9F">
        <w:rPr>
          <w:rFonts w:ascii="Times New Roman" w:eastAsia="宋体" w:hAnsi="Times New Roman" w:cs="Times New Roman" w:hint="eastAsia"/>
          <w:kern w:val="2"/>
          <w:sz w:val="28"/>
          <w:szCs w:val="28"/>
        </w:rPr>
        <w:t>22</w:t>
      </w:r>
      <w:r w:rsidR="00DE200F" w:rsidRPr="00087663">
        <w:rPr>
          <w:rFonts w:ascii="Times New Roman" w:eastAsia="宋体" w:hAnsi="Times New Roman" w:cs="Times New Roman"/>
          <w:kern w:val="2"/>
          <w:sz w:val="28"/>
          <w:szCs w:val="28"/>
        </w:rPr>
        <w:t xml:space="preserve">　实施</w:t>
      </w:r>
    </w:p>
    <w:p w:rsidR="007D6A22" w:rsidRPr="00087663" w:rsidRDefault="00DE200F" w:rsidP="00DE200F">
      <w:pPr>
        <w:overflowPunct w:val="0"/>
        <w:autoSpaceDE w:val="0"/>
        <w:autoSpaceDN w:val="0"/>
        <w:rPr>
          <w:rFonts w:ascii="Times New Roman" w:eastAsia="宋体" w:hAnsi="Times New Roman" w:cs="Times New Roman"/>
          <w:sz w:val="28"/>
          <w:szCs w:val="28"/>
        </w:rPr>
      </w:pPr>
      <w:r w:rsidRPr="00087663">
        <w:rPr>
          <w:rFonts w:ascii="Times New Roman" w:eastAsia="宋体" w:hAnsi="Times New Roman" w:cs="Times New Roman"/>
          <w:sz w:val="28"/>
          <w:szCs w:val="28"/>
        </w:rPr>
        <w:t>___________________________________________________________</w:t>
      </w:r>
    </w:p>
    <w:p w:rsidR="007D6A22" w:rsidRPr="00087663" w:rsidRDefault="009677A7">
      <w:pPr>
        <w:spacing w:line="220" w:lineRule="atLeast"/>
        <w:jc w:val="center"/>
        <w:rPr>
          <w:rFonts w:ascii="Times New Roman" w:eastAsia="宋体" w:hAnsi="Times New Roman" w:cs="Times New Roman"/>
          <w:b/>
          <w:snapToGrid w:val="0"/>
          <w:spacing w:val="140"/>
          <w:sz w:val="28"/>
          <w:szCs w:val="28"/>
        </w:rPr>
        <w:sectPr w:rsidR="007D6A22" w:rsidRPr="00087663" w:rsidSect="002650F7">
          <w:headerReference w:type="default" r:id="rId9"/>
          <w:footerReference w:type="default" r:id="rId10"/>
          <w:pgSz w:w="11906" w:h="16838"/>
          <w:pgMar w:top="1440" w:right="1800" w:bottom="1440" w:left="1701" w:header="1757" w:footer="708" w:gutter="0"/>
          <w:cols w:space="708"/>
          <w:titlePg/>
          <w:docGrid w:linePitch="360"/>
        </w:sectPr>
      </w:pPr>
      <w:r w:rsidRPr="00087663">
        <w:rPr>
          <w:rFonts w:ascii="Times New Roman" w:eastAsia="宋体" w:hAnsi="Times New Roman" w:cs="Times New Roman"/>
          <w:b/>
          <w:snapToGrid w:val="0"/>
          <w:spacing w:val="140"/>
          <w:sz w:val="28"/>
          <w:szCs w:val="28"/>
        </w:rPr>
        <w:t>浙江省住房</w:t>
      </w:r>
      <w:r w:rsidR="00311233">
        <w:rPr>
          <w:rFonts w:ascii="Times New Roman" w:eastAsia="宋体" w:hAnsi="Times New Roman" w:cs="Times New Roman"/>
          <w:b/>
          <w:snapToGrid w:val="0"/>
          <w:spacing w:val="140"/>
          <w:sz w:val="28"/>
          <w:szCs w:val="28"/>
        </w:rPr>
        <w:t>和</w:t>
      </w:r>
      <w:r w:rsidRPr="00087663">
        <w:rPr>
          <w:rFonts w:ascii="Times New Roman" w:eastAsia="宋体" w:hAnsi="Times New Roman" w:cs="Times New Roman"/>
          <w:b/>
          <w:snapToGrid w:val="0"/>
          <w:spacing w:val="140"/>
          <w:sz w:val="28"/>
          <w:szCs w:val="28"/>
        </w:rPr>
        <w:t>城乡建设厅</w:t>
      </w:r>
      <w:r w:rsidR="00225890">
        <w:rPr>
          <w:rFonts w:ascii="Times New Roman" w:eastAsia="宋体" w:hAnsi="Times New Roman" w:cs="Times New Roman"/>
          <w:b/>
          <w:snapToGrid w:val="0"/>
          <w:spacing w:val="140"/>
          <w:sz w:val="28"/>
          <w:szCs w:val="28"/>
        </w:rPr>
        <w:t>发布</w:t>
      </w:r>
    </w:p>
    <w:sdt>
      <w:sdtPr>
        <w:rPr>
          <w:rFonts w:ascii="Times New Roman" w:eastAsia="宋体" w:hAnsi="Times New Roman" w:cs="Times New Roman"/>
          <w:b w:val="0"/>
          <w:bCs w:val="0"/>
          <w:color w:val="auto"/>
          <w:sz w:val="22"/>
          <w:szCs w:val="22"/>
          <w:lang w:val="zh-CN"/>
        </w:rPr>
        <w:id w:val="-857728471"/>
        <w:docPartObj>
          <w:docPartGallery w:val="Table of Contents"/>
          <w:docPartUnique/>
        </w:docPartObj>
      </w:sdtPr>
      <w:sdtContent>
        <w:p w:rsidR="008E3F42" w:rsidRPr="00F67943" w:rsidRDefault="008E3F42" w:rsidP="008E3F42">
          <w:pPr>
            <w:pStyle w:val="TOC"/>
            <w:jc w:val="center"/>
            <w:rPr>
              <w:rStyle w:val="1Char"/>
              <w:rFonts w:ascii="Times New Roman" w:eastAsia="宋体" w:hAnsi="Times New Roman" w:cs="Times New Roman"/>
              <w:b/>
              <w:color w:val="auto"/>
              <w:sz w:val="28"/>
              <w:szCs w:val="28"/>
            </w:rPr>
          </w:pPr>
          <w:r w:rsidRPr="00F67943">
            <w:rPr>
              <w:rStyle w:val="1Char"/>
              <w:rFonts w:ascii="Times New Roman" w:eastAsia="宋体" w:hAnsi="Times New Roman" w:cs="Times New Roman"/>
              <w:b/>
              <w:color w:val="auto"/>
              <w:sz w:val="28"/>
              <w:szCs w:val="28"/>
            </w:rPr>
            <w:t>目录</w:t>
          </w:r>
        </w:p>
        <w:p w:rsidR="00F9302B" w:rsidRDefault="000D7D2B">
          <w:pPr>
            <w:pStyle w:val="12"/>
            <w:tabs>
              <w:tab w:val="left" w:pos="420"/>
              <w:tab w:val="right" w:leader="dot" w:pos="8395"/>
            </w:tabs>
            <w:rPr>
              <w:rFonts w:asciiTheme="minorHAnsi" w:eastAsiaTheme="minorEastAsia" w:hAnsiTheme="minorHAnsi"/>
              <w:noProof/>
              <w:kern w:val="2"/>
              <w:sz w:val="21"/>
            </w:rPr>
          </w:pPr>
          <w:r w:rsidRPr="000D7D2B">
            <w:rPr>
              <w:rFonts w:ascii="Times New Roman" w:eastAsia="宋体" w:hAnsi="Times New Roman" w:cs="Times New Roman"/>
            </w:rPr>
            <w:fldChar w:fldCharType="begin"/>
          </w:r>
          <w:r w:rsidR="008E3F42" w:rsidRPr="00087663">
            <w:rPr>
              <w:rFonts w:ascii="Times New Roman" w:eastAsia="宋体" w:hAnsi="Times New Roman" w:cs="Times New Roman"/>
            </w:rPr>
            <w:instrText xml:space="preserve"> TOC \o "1-3" \h \z \u </w:instrText>
          </w:r>
          <w:r w:rsidRPr="000D7D2B">
            <w:rPr>
              <w:rFonts w:ascii="Times New Roman" w:eastAsia="宋体" w:hAnsi="Times New Roman" w:cs="Times New Roman"/>
            </w:rPr>
            <w:fldChar w:fldCharType="separate"/>
          </w:r>
          <w:hyperlink w:anchor="_Toc501727609" w:history="1">
            <w:r w:rsidR="00F9302B" w:rsidRPr="00404B73">
              <w:rPr>
                <w:rStyle w:val="ae"/>
                <w:rFonts w:ascii="Times New Roman" w:eastAsia="宋体" w:hAnsi="Times New Roman" w:cs="Times New Roman"/>
                <w:noProof/>
              </w:rPr>
              <w:t>1</w:t>
            </w:r>
            <w:r w:rsidR="00F9302B">
              <w:rPr>
                <w:rFonts w:asciiTheme="minorHAnsi" w:eastAsiaTheme="minorEastAsia" w:hAnsiTheme="minorHAnsi"/>
                <w:noProof/>
                <w:kern w:val="2"/>
                <w:sz w:val="21"/>
              </w:rPr>
              <w:tab/>
            </w:r>
            <w:r w:rsidR="00F9302B" w:rsidRPr="00404B73">
              <w:rPr>
                <w:rStyle w:val="ae"/>
                <w:rFonts w:ascii="Times New Roman" w:eastAsia="宋体" w:hAnsi="Times New Roman" w:cs="Times New Roman" w:hint="eastAsia"/>
                <w:noProof/>
              </w:rPr>
              <w:t>基本规定</w:t>
            </w:r>
            <w:r w:rsidR="00F9302B">
              <w:rPr>
                <w:noProof/>
                <w:webHidden/>
              </w:rPr>
              <w:tab/>
            </w:r>
            <w:r>
              <w:rPr>
                <w:noProof/>
                <w:webHidden/>
              </w:rPr>
              <w:fldChar w:fldCharType="begin"/>
            </w:r>
            <w:r w:rsidR="00F9302B">
              <w:rPr>
                <w:noProof/>
                <w:webHidden/>
              </w:rPr>
              <w:instrText xml:space="preserve"> PAGEREF _Toc501727609 \h </w:instrText>
            </w:r>
            <w:r>
              <w:rPr>
                <w:noProof/>
                <w:webHidden/>
              </w:rPr>
            </w:r>
            <w:r>
              <w:rPr>
                <w:noProof/>
                <w:webHidden/>
              </w:rPr>
              <w:fldChar w:fldCharType="separate"/>
            </w:r>
            <w:r w:rsidR="00F9302B">
              <w:rPr>
                <w:noProof/>
                <w:webHidden/>
              </w:rPr>
              <w:t>1</w:t>
            </w:r>
            <w:r>
              <w:rPr>
                <w:noProof/>
                <w:webHidden/>
              </w:rPr>
              <w:fldChar w:fldCharType="end"/>
            </w:r>
          </w:hyperlink>
        </w:p>
        <w:p w:rsidR="00F9302B" w:rsidRDefault="000D7D2B">
          <w:pPr>
            <w:pStyle w:val="12"/>
            <w:tabs>
              <w:tab w:val="left" w:pos="420"/>
              <w:tab w:val="right" w:leader="dot" w:pos="8395"/>
            </w:tabs>
            <w:rPr>
              <w:rFonts w:asciiTheme="minorHAnsi" w:eastAsiaTheme="minorEastAsia" w:hAnsiTheme="minorHAnsi"/>
              <w:noProof/>
              <w:kern w:val="2"/>
              <w:sz w:val="21"/>
            </w:rPr>
          </w:pPr>
          <w:hyperlink w:anchor="_Toc501727610" w:history="1">
            <w:r w:rsidR="00F9302B" w:rsidRPr="00404B73">
              <w:rPr>
                <w:rStyle w:val="ae"/>
                <w:rFonts w:ascii="Times New Roman" w:eastAsia="宋体" w:hAnsi="Times New Roman" w:cs="Times New Roman"/>
                <w:noProof/>
              </w:rPr>
              <w:t>2</w:t>
            </w:r>
            <w:r w:rsidR="00F9302B">
              <w:rPr>
                <w:rFonts w:asciiTheme="minorHAnsi" w:eastAsiaTheme="minorEastAsia" w:hAnsiTheme="minorHAnsi"/>
                <w:noProof/>
                <w:kern w:val="2"/>
                <w:sz w:val="21"/>
              </w:rPr>
              <w:tab/>
            </w:r>
            <w:r w:rsidR="00F9302B" w:rsidRPr="00404B73">
              <w:rPr>
                <w:rStyle w:val="ae"/>
                <w:rFonts w:ascii="Times New Roman" w:eastAsia="宋体" w:hAnsi="Times New Roman" w:cs="Times New Roman" w:hint="eastAsia"/>
                <w:noProof/>
              </w:rPr>
              <w:t>材料控制</w:t>
            </w:r>
            <w:r w:rsidR="00F9302B">
              <w:rPr>
                <w:noProof/>
                <w:webHidden/>
              </w:rPr>
              <w:tab/>
            </w:r>
            <w:r>
              <w:rPr>
                <w:noProof/>
                <w:webHidden/>
              </w:rPr>
              <w:fldChar w:fldCharType="begin"/>
            </w:r>
            <w:r w:rsidR="00F9302B">
              <w:rPr>
                <w:noProof/>
                <w:webHidden/>
              </w:rPr>
              <w:instrText xml:space="preserve"> PAGEREF _Toc501727610 \h </w:instrText>
            </w:r>
            <w:r>
              <w:rPr>
                <w:noProof/>
                <w:webHidden/>
              </w:rPr>
            </w:r>
            <w:r>
              <w:rPr>
                <w:noProof/>
                <w:webHidden/>
              </w:rPr>
              <w:fldChar w:fldCharType="separate"/>
            </w:r>
            <w:r w:rsidR="00F9302B">
              <w:rPr>
                <w:noProof/>
                <w:webHidden/>
              </w:rPr>
              <w:t>2</w:t>
            </w:r>
            <w:r>
              <w:rPr>
                <w:noProof/>
                <w:webHidden/>
              </w:rPr>
              <w:fldChar w:fldCharType="end"/>
            </w:r>
          </w:hyperlink>
        </w:p>
        <w:p w:rsidR="00F9302B" w:rsidRDefault="000D7D2B">
          <w:pPr>
            <w:pStyle w:val="12"/>
            <w:tabs>
              <w:tab w:val="left" w:pos="420"/>
              <w:tab w:val="right" w:leader="dot" w:pos="8395"/>
            </w:tabs>
            <w:rPr>
              <w:rFonts w:asciiTheme="minorHAnsi" w:eastAsiaTheme="minorEastAsia" w:hAnsiTheme="minorHAnsi"/>
              <w:noProof/>
              <w:kern w:val="2"/>
              <w:sz w:val="21"/>
            </w:rPr>
          </w:pPr>
          <w:hyperlink w:anchor="_Toc501727611" w:history="1">
            <w:r w:rsidR="00F9302B" w:rsidRPr="00404B73">
              <w:rPr>
                <w:rStyle w:val="ae"/>
                <w:rFonts w:ascii="Times New Roman" w:eastAsia="宋体" w:hAnsi="Times New Roman" w:cs="Times New Roman"/>
                <w:noProof/>
              </w:rPr>
              <w:t>3</w:t>
            </w:r>
            <w:r w:rsidR="00F9302B">
              <w:rPr>
                <w:rFonts w:asciiTheme="minorHAnsi" w:eastAsiaTheme="minorEastAsia" w:hAnsiTheme="minorHAnsi"/>
                <w:noProof/>
                <w:kern w:val="2"/>
                <w:sz w:val="21"/>
              </w:rPr>
              <w:tab/>
            </w:r>
            <w:r w:rsidR="00F9302B" w:rsidRPr="00404B73">
              <w:rPr>
                <w:rStyle w:val="ae"/>
                <w:rFonts w:ascii="Times New Roman" w:eastAsia="宋体" w:hAnsi="Times New Roman" w:cs="Times New Roman" w:hint="eastAsia"/>
                <w:noProof/>
              </w:rPr>
              <w:t>预制构件制作与运输</w:t>
            </w:r>
            <w:r w:rsidR="00F9302B">
              <w:rPr>
                <w:noProof/>
                <w:webHidden/>
              </w:rPr>
              <w:tab/>
            </w:r>
            <w:r>
              <w:rPr>
                <w:noProof/>
                <w:webHidden/>
              </w:rPr>
              <w:fldChar w:fldCharType="begin"/>
            </w:r>
            <w:r w:rsidR="00F9302B">
              <w:rPr>
                <w:noProof/>
                <w:webHidden/>
              </w:rPr>
              <w:instrText xml:space="preserve"> PAGEREF _Toc501727611 \h </w:instrText>
            </w:r>
            <w:r>
              <w:rPr>
                <w:noProof/>
                <w:webHidden/>
              </w:rPr>
            </w:r>
            <w:r>
              <w:rPr>
                <w:noProof/>
                <w:webHidden/>
              </w:rPr>
              <w:fldChar w:fldCharType="separate"/>
            </w:r>
            <w:r w:rsidR="00F9302B">
              <w:rPr>
                <w:noProof/>
                <w:webHidden/>
              </w:rPr>
              <w:t>4</w:t>
            </w:r>
            <w:r>
              <w:rPr>
                <w:noProof/>
                <w:webHidden/>
              </w:rPr>
              <w:fldChar w:fldCharType="end"/>
            </w:r>
          </w:hyperlink>
        </w:p>
        <w:p w:rsidR="00F9302B" w:rsidRDefault="000D7D2B">
          <w:pPr>
            <w:pStyle w:val="12"/>
            <w:tabs>
              <w:tab w:val="left" w:pos="420"/>
              <w:tab w:val="right" w:leader="dot" w:pos="8395"/>
            </w:tabs>
            <w:rPr>
              <w:rFonts w:asciiTheme="minorHAnsi" w:eastAsiaTheme="minorEastAsia" w:hAnsiTheme="minorHAnsi"/>
              <w:noProof/>
              <w:kern w:val="2"/>
              <w:sz w:val="21"/>
            </w:rPr>
          </w:pPr>
          <w:hyperlink w:anchor="_Toc501727612" w:history="1">
            <w:r w:rsidR="00F9302B" w:rsidRPr="00404B73">
              <w:rPr>
                <w:rStyle w:val="ae"/>
                <w:rFonts w:ascii="Times New Roman" w:eastAsia="宋体" w:hAnsi="Times New Roman" w:cs="Times New Roman"/>
                <w:noProof/>
              </w:rPr>
              <w:t>4</w:t>
            </w:r>
            <w:r w:rsidR="00F9302B">
              <w:rPr>
                <w:rFonts w:asciiTheme="minorHAnsi" w:eastAsiaTheme="minorEastAsia" w:hAnsiTheme="minorHAnsi"/>
                <w:noProof/>
                <w:kern w:val="2"/>
                <w:sz w:val="21"/>
              </w:rPr>
              <w:tab/>
            </w:r>
            <w:r w:rsidR="00F9302B" w:rsidRPr="00404B73">
              <w:rPr>
                <w:rStyle w:val="ae"/>
                <w:rFonts w:ascii="Times New Roman" w:eastAsia="宋体" w:hAnsi="Times New Roman" w:cs="Times New Roman" w:hint="eastAsia"/>
                <w:noProof/>
              </w:rPr>
              <w:t>施工过程控制</w:t>
            </w:r>
            <w:r w:rsidR="00F9302B">
              <w:rPr>
                <w:noProof/>
                <w:webHidden/>
              </w:rPr>
              <w:tab/>
            </w:r>
            <w:r>
              <w:rPr>
                <w:noProof/>
                <w:webHidden/>
              </w:rPr>
              <w:fldChar w:fldCharType="begin"/>
            </w:r>
            <w:r w:rsidR="00F9302B">
              <w:rPr>
                <w:noProof/>
                <w:webHidden/>
              </w:rPr>
              <w:instrText xml:space="preserve"> PAGEREF _Toc501727612 \h </w:instrText>
            </w:r>
            <w:r>
              <w:rPr>
                <w:noProof/>
                <w:webHidden/>
              </w:rPr>
            </w:r>
            <w:r>
              <w:rPr>
                <w:noProof/>
                <w:webHidden/>
              </w:rPr>
              <w:fldChar w:fldCharType="separate"/>
            </w:r>
            <w:r w:rsidR="00F9302B">
              <w:rPr>
                <w:noProof/>
                <w:webHidden/>
              </w:rPr>
              <w:t>7</w:t>
            </w:r>
            <w:r>
              <w:rPr>
                <w:noProof/>
                <w:webHidden/>
              </w:rPr>
              <w:fldChar w:fldCharType="end"/>
            </w:r>
          </w:hyperlink>
        </w:p>
        <w:p w:rsidR="00F9302B" w:rsidRDefault="000D7D2B" w:rsidP="00F9302B">
          <w:pPr>
            <w:pStyle w:val="21"/>
            <w:tabs>
              <w:tab w:val="left" w:pos="1050"/>
              <w:tab w:val="right" w:leader="dot" w:pos="8395"/>
            </w:tabs>
            <w:ind w:left="440"/>
            <w:rPr>
              <w:rFonts w:asciiTheme="minorHAnsi" w:eastAsiaTheme="minorEastAsia" w:hAnsiTheme="minorHAnsi"/>
              <w:noProof/>
              <w:kern w:val="2"/>
              <w:sz w:val="21"/>
            </w:rPr>
          </w:pPr>
          <w:hyperlink w:anchor="_Toc501727613" w:history="1">
            <w:r w:rsidR="00F9302B" w:rsidRPr="00404B73">
              <w:rPr>
                <w:rStyle w:val="ae"/>
                <w:rFonts w:ascii="Times New Roman" w:eastAsia="宋体" w:hAnsi="Times New Roman" w:cs="Times New Roman"/>
                <w:noProof/>
              </w:rPr>
              <w:t>4.1</w:t>
            </w:r>
            <w:r w:rsidR="00F9302B">
              <w:rPr>
                <w:rFonts w:asciiTheme="minorHAnsi" w:eastAsiaTheme="minorEastAsia" w:hAnsiTheme="minorHAnsi"/>
                <w:noProof/>
                <w:kern w:val="2"/>
                <w:sz w:val="21"/>
              </w:rPr>
              <w:tab/>
            </w:r>
            <w:r w:rsidR="00F9302B" w:rsidRPr="00404B73">
              <w:rPr>
                <w:rStyle w:val="ae"/>
                <w:rFonts w:ascii="Times New Roman" w:eastAsia="宋体" w:hAnsi="Times New Roman" w:cs="Times New Roman" w:hint="eastAsia"/>
                <w:noProof/>
              </w:rPr>
              <w:t>施工准备</w:t>
            </w:r>
            <w:r w:rsidR="00F9302B">
              <w:rPr>
                <w:noProof/>
                <w:webHidden/>
              </w:rPr>
              <w:tab/>
            </w:r>
            <w:r>
              <w:rPr>
                <w:noProof/>
                <w:webHidden/>
              </w:rPr>
              <w:fldChar w:fldCharType="begin"/>
            </w:r>
            <w:r w:rsidR="00F9302B">
              <w:rPr>
                <w:noProof/>
                <w:webHidden/>
              </w:rPr>
              <w:instrText xml:space="preserve"> PAGEREF _Toc501727613 \h </w:instrText>
            </w:r>
            <w:r>
              <w:rPr>
                <w:noProof/>
                <w:webHidden/>
              </w:rPr>
            </w:r>
            <w:r>
              <w:rPr>
                <w:noProof/>
                <w:webHidden/>
              </w:rPr>
              <w:fldChar w:fldCharType="separate"/>
            </w:r>
            <w:r w:rsidR="00F9302B">
              <w:rPr>
                <w:noProof/>
                <w:webHidden/>
              </w:rPr>
              <w:t>7</w:t>
            </w:r>
            <w:r>
              <w:rPr>
                <w:noProof/>
                <w:webHidden/>
              </w:rPr>
              <w:fldChar w:fldCharType="end"/>
            </w:r>
          </w:hyperlink>
        </w:p>
        <w:p w:rsidR="00F9302B" w:rsidRDefault="000D7D2B" w:rsidP="00F9302B">
          <w:pPr>
            <w:pStyle w:val="21"/>
            <w:tabs>
              <w:tab w:val="left" w:pos="1050"/>
              <w:tab w:val="right" w:leader="dot" w:pos="8395"/>
            </w:tabs>
            <w:ind w:left="440"/>
            <w:rPr>
              <w:rFonts w:asciiTheme="minorHAnsi" w:eastAsiaTheme="minorEastAsia" w:hAnsiTheme="minorHAnsi"/>
              <w:noProof/>
              <w:kern w:val="2"/>
              <w:sz w:val="21"/>
            </w:rPr>
          </w:pPr>
          <w:hyperlink w:anchor="_Toc501727614" w:history="1">
            <w:r w:rsidR="00F9302B" w:rsidRPr="00404B73">
              <w:rPr>
                <w:rStyle w:val="ae"/>
                <w:rFonts w:ascii="Times New Roman" w:eastAsia="宋体" w:hAnsi="Times New Roman" w:cs="Times New Roman"/>
                <w:noProof/>
              </w:rPr>
              <w:t>4.2</w:t>
            </w:r>
            <w:r w:rsidR="00F9302B">
              <w:rPr>
                <w:rFonts w:asciiTheme="minorHAnsi" w:eastAsiaTheme="minorEastAsia" w:hAnsiTheme="minorHAnsi"/>
                <w:noProof/>
                <w:kern w:val="2"/>
                <w:sz w:val="21"/>
              </w:rPr>
              <w:tab/>
            </w:r>
            <w:r w:rsidR="00F9302B" w:rsidRPr="00404B73">
              <w:rPr>
                <w:rStyle w:val="ae"/>
                <w:rFonts w:ascii="Times New Roman" w:eastAsia="宋体" w:hAnsi="Times New Roman" w:cs="Times New Roman" w:hint="eastAsia"/>
                <w:noProof/>
              </w:rPr>
              <w:t>模板和支撑体系</w:t>
            </w:r>
            <w:r w:rsidR="00F9302B">
              <w:rPr>
                <w:noProof/>
                <w:webHidden/>
              </w:rPr>
              <w:tab/>
            </w:r>
            <w:r>
              <w:rPr>
                <w:noProof/>
                <w:webHidden/>
              </w:rPr>
              <w:fldChar w:fldCharType="begin"/>
            </w:r>
            <w:r w:rsidR="00F9302B">
              <w:rPr>
                <w:noProof/>
                <w:webHidden/>
              </w:rPr>
              <w:instrText xml:space="preserve"> PAGEREF _Toc501727614 \h </w:instrText>
            </w:r>
            <w:r>
              <w:rPr>
                <w:noProof/>
                <w:webHidden/>
              </w:rPr>
            </w:r>
            <w:r>
              <w:rPr>
                <w:noProof/>
                <w:webHidden/>
              </w:rPr>
              <w:fldChar w:fldCharType="separate"/>
            </w:r>
            <w:r w:rsidR="00F9302B">
              <w:rPr>
                <w:noProof/>
                <w:webHidden/>
              </w:rPr>
              <w:t>9</w:t>
            </w:r>
            <w:r>
              <w:rPr>
                <w:noProof/>
                <w:webHidden/>
              </w:rPr>
              <w:fldChar w:fldCharType="end"/>
            </w:r>
          </w:hyperlink>
        </w:p>
        <w:p w:rsidR="00F9302B" w:rsidRDefault="000D7D2B" w:rsidP="00F9302B">
          <w:pPr>
            <w:pStyle w:val="21"/>
            <w:tabs>
              <w:tab w:val="left" w:pos="1050"/>
              <w:tab w:val="right" w:leader="dot" w:pos="8395"/>
            </w:tabs>
            <w:ind w:left="440"/>
            <w:rPr>
              <w:rFonts w:asciiTheme="minorHAnsi" w:eastAsiaTheme="minorEastAsia" w:hAnsiTheme="minorHAnsi"/>
              <w:noProof/>
              <w:kern w:val="2"/>
              <w:sz w:val="21"/>
            </w:rPr>
          </w:pPr>
          <w:hyperlink w:anchor="_Toc501727615" w:history="1">
            <w:r w:rsidR="00F9302B" w:rsidRPr="00404B73">
              <w:rPr>
                <w:rStyle w:val="ae"/>
                <w:rFonts w:ascii="Times New Roman" w:eastAsia="宋体" w:hAnsi="Times New Roman" w:cs="Times New Roman"/>
                <w:noProof/>
              </w:rPr>
              <w:t>4.3</w:t>
            </w:r>
            <w:r w:rsidR="00F9302B">
              <w:rPr>
                <w:rFonts w:asciiTheme="minorHAnsi" w:eastAsiaTheme="minorEastAsia" w:hAnsiTheme="minorHAnsi"/>
                <w:noProof/>
                <w:kern w:val="2"/>
                <w:sz w:val="21"/>
              </w:rPr>
              <w:tab/>
            </w:r>
            <w:r w:rsidR="00F9302B" w:rsidRPr="00404B73">
              <w:rPr>
                <w:rStyle w:val="ae"/>
                <w:rFonts w:ascii="Times New Roman" w:eastAsia="宋体" w:hAnsi="Times New Roman" w:cs="Times New Roman" w:hint="eastAsia"/>
                <w:noProof/>
              </w:rPr>
              <w:t>构件安装</w:t>
            </w:r>
            <w:r w:rsidR="00F9302B">
              <w:rPr>
                <w:noProof/>
                <w:webHidden/>
              </w:rPr>
              <w:tab/>
            </w:r>
            <w:r>
              <w:rPr>
                <w:noProof/>
                <w:webHidden/>
              </w:rPr>
              <w:fldChar w:fldCharType="begin"/>
            </w:r>
            <w:r w:rsidR="00F9302B">
              <w:rPr>
                <w:noProof/>
                <w:webHidden/>
              </w:rPr>
              <w:instrText xml:space="preserve"> PAGEREF _Toc501727615 \h </w:instrText>
            </w:r>
            <w:r>
              <w:rPr>
                <w:noProof/>
                <w:webHidden/>
              </w:rPr>
            </w:r>
            <w:r>
              <w:rPr>
                <w:noProof/>
                <w:webHidden/>
              </w:rPr>
              <w:fldChar w:fldCharType="separate"/>
            </w:r>
            <w:r w:rsidR="00F9302B">
              <w:rPr>
                <w:noProof/>
                <w:webHidden/>
              </w:rPr>
              <w:t>10</w:t>
            </w:r>
            <w:r>
              <w:rPr>
                <w:noProof/>
                <w:webHidden/>
              </w:rPr>
              <w:fldChar w:fldCharType="end"/>
            </w:r>
          </w:hyperlink>
        </w:p>
        <w:p w:rsidR="00F9302B" w:rsidRDefault="000D7D2B" w:rsidP="00F9302B">
          <w:pPr>
            <w:pStyle w:val="21"/>
            <w:tabs>
              <w:tab w:val="left" w:pos="1050"/>
              <w:tab w:val="right" w:leader="dot" w:pos="8395"/>
            </w:tabs>
            <w:ind w:left="440"/>
            <w:rPr>
              <w:rFonts w:asciiTheme="minorHAnsi" w:eastAsiaTheme="minorEastAsia" w:hAnsiTheme="minorHAnsi"/>
              <w:noProof/>
              <w:kern w:val="2"/>
              <w:sz w:val="21"/>
            </w:rPr>
          </w:pPr>
          <w:hyperlink w:anchor="_Toc501727616" w:history="1">
            <w:r w:rsidR="00F9302B" w:rsidRPr="00404B73">
              <w:rPr>
                <w:rStyle w:val="ae"/>
                <w:rFonts w:ascii="Times New Roman" w:eastAsia="宋体" w:hAnsi="Times New Roman" w:cs="Times New Roman"/>
                <w:noProof/>
              </w:rPr>
              <w:t>4.4</w:t>
            </w:r>
            <w:r w:rsidR="00F9302B">
              <w:rPr>
                <w:rFonts w:asciiTheme="minorHAnsi" w:eastAsiaTheme="minorEastAsia" w:hAnsiTheme="minorHAnsi"/>
                <w:noProof/>
                <w:kern w:val="2"/>
                <w:sz w:val="21"/>
              </w:rPr>
              <w:tab/>
            </w:r>
            <w:r w:rsidR="00F9302B" w:rsidRPr="00404B73">
              <w:rPr>
                <w:rStyle w:val="ae"/>
                <w:rFonts w:ascii="Times New Roman" w:eastAsia="宋体" w:hAnsi="Times New Roman" w:cs="Times New Roman" w:hint="eastAsia"/>
                <w:noProof/>
              </w:rPr>
              <w:t>灌浆</w:t>
            </w:r>
            <w:r w:rsidR="00F9302B">
              <w:rPr>
                <w:noProof/>
                <w:webHidden/>
              </w:rPr>
              <w:tab/>
            </w:r>
            <w:r>
              <w:rPr>
                <w:noProof/>
                <w:webHidden/>
              </w:rPr>
              <w:fldChar w:fldCharType="begin"/>
            </w:r>
            <w:r w:rsidR="00F9302B">
              <w:rPr>
                <w:noProof/>
                <w:webHidden/>
              </w:rPr>
              <w:instrText xml:space="preserve"> PAGEREF _Toc501727616 \h </w:instrText>
            </w:r>
            <w:r>
              <w:rPr>
                <w:noProof/>
                <w:webHidden/>
              </w:rPr>
            </w:r>
            <w:r>
              <w:rPr>
                <w:noProof/>
                <w:webHidden/>
              </w:rPr>
              <w:fldChar w:fldCharType="separate"/>
            </w:r>
            <w:r w:rsidR="00F9302B">
              <w:rPr>
                <w:noProof/>
                <w:webHidden/>
              </w:rPr>
              <w:t>11</w:t>
            </w:r>
            <w:r>
              <w:rPr>
                <w:noProof/>
                <w:webHidden/>
              </w:rPr>
              <w:fldChar w:fldCharType="end"/>
            </w:r>
          </w:hyperlink>
        </w:p>
        <w:p w:rsidR="00F9302B" w:rsidRDefault="000D7D2B" w:rsidP="00F9302B">
          <w:pPr>
            <w:pStyle w:val="21"/>
            <w:tabs>
              <w:tab w:val="left" w:pos="1050"/>
              <w:tab w:val="right" w:leader="dot" w:pos="8395"/>
            </w:tabs>
            <w:ind w:left="440"/>
            <w:rPr>
              <w:rFonts w:asciiTheme="minorHAnsi" w:eastAsiaTheme="minorEastAsia" w:hAnsiTheme="minorHAnsi"/>
              <w:noProof/>
              <w:kern w:val="2"/>
              <w:sz w:val="21"/>
            </w:rPr>
          </w:pPr>
          <w:hyperlink w:anchor="_Toc501727617" w:history="1">
            <w:r w:rsidR="00F9302B" w:rsidRPr="00404B73">
              <w:rPr>
                <w:rStyle w:val="ae"/>
                <w:rFonts w:ascii="Times New Roman" w:eastAsia="宋体" w:hAnsi="Times New Roman" w:cs="Times New Roman"/>
                <w:noProof/>
              </w:rPr>
              <w:t>4.5</w:t>
            </w:r>
            <w:r w:rsidR="00F9302B">
              <w:rPr>
                <w:rFonts w:asciiTheme="minorHAnsi" w:eastAsiaTheme="minorEastAsia" w:hAnsiTheme="minorHAnsi"/>
                <w:noProof/>
                <w:kern w:val="2"/>
                <w:sz w:val="21"/>
              </w:rPr>
              <w:tab/>
            </w:r>
            <w:r w:rsidR="00F9302B" w:rsidRPr="00404B73">
              <w:rPr>
                <w:rStyle w:val="ae"/>
                <w:rFonts w:ascii="Times New Roman" w:eastAsia="宋体" w:hAnsi="Times New Roman" w:cs="Times New Roman" w:hint="eastAsia"/>
                <w:noProof/>
              </w:rPr>
              <w:t>钢筋工程</w:t>
            </w:r>
            <w:r w:rsidR="00F9302B">
              <w:rPr>
                <w:noProof/>
                <w:webHidden/>
              </w:rPr>
              <w:tab/>
            </w:r>
            <w:r>
              <w:rPr>
                <w:noProof/>
                <w:webHidden/>
              </w:rPr>
              <w:fldChar w:fldCharType="begin"/>
            </w:r>
            <w:r w:rsidR="00F9302B">
              <w:rPr>
                <w:noProof/>
                <w:webHidden/>
              </w:rPr>
              <w:instrText xml:space="preserve"> PAGEREF _Toc501727617 \h </w:instrText>
            </w:r>
            <w:r>
              <w:rPr>
                <w:noProof/>
                <w:webHidden/>
              </w:rPr>
            </w:r>
            <w:r>
              <w:rPr>
                <w:noProof/>
                <w:webHidden/>
              </w:rPr>
              <w:fldChar w:fldCharType="separate"/>
            </w:r>
            <w:r w:rsidR="00F9302B">
              <w:rPr>
                <w:noProof/>
                <w:webHidden/>
              </w:rPr>
              <w:t>12</w:t>
            </w:r>
            <w:r>
              <w:rPr>
                <w:noProof/>
                <w:webHidden/>
              </w:rPr>
              <w:fldChar w:fldCharType="end"/>
            </w:r>
          </w:hyperlink>
        </w:p>
        <w:p w:rsidR="00F9302B" w:rsidRDefault="000D7D2B" w:rsidP="00F9302B">
          <w:pPr>
            <w:pStyle w:val="21"/>
            <w:tabs>
              <w:tab w:val="left" w:pos="1050"/>
              <w:tab w:val="right" w:leader="dot" w:pos="8395"/>
            </w:tabs>
            <w:ind w:left="440"/>
            <w:rPr>
              <w:rFonts w:asciiTheme="minorHAnsi" w:eastAsiaTheme="minorEastAsia" w:hAnsiTheme="minorHAnsi"/>
              <w:noProof/>
              <w:kern w:val="2"/>
              <w:sz w:val="21"/>
            </w:rPr>
          </w:pPr>
          <w:hyperlink w:anchor="_Toc501727618" w:history="1">
            <w:r w:rsidR="00F9302B" w:rsidRPr="00404B73">
              <w:rPr>
                <w:rStyle w:val="ae"/>
                <w:rFonts w:ascii="Times New Roman" w:eastAsia="宋体" w:hAnsi="Times New Roman" w:cs="Times New Roman"/>
                <w:noProof/>
              </w:rPr>
              <w:t>4.6</w:t>
            </w:r>
            <w:r w:rsidR="00F9302B">
              <w:rPr>
                <w:rFonts w:asciiTheme="minorHAnsi" w:eastAsiaTheme="minorEastAsia" w:hAnsiTheme="minorHAnsi"/>
                <w:noProof/>
                <w:kern w:val="2"/>
                <w:sz w:val="21"/>
              </w:rPr>
              <w:tab/>
            </w:r>
            <w:r w:rsidR="00F9302B" w:rsidRPr="00404B73">
              <w:rPr>
                <w:rStyle w:val="ae"/>
                <w:rFonts w:ascii="Times New Roman" w:eastAsia="宋体" w:hAnsi="Times New Roman" w:cs="Times New Roman" w:hint="eastAsia"/>
                <w:noProof/>
              </w:rPr>
              <w:t>后浇混凝土</w:t>
            </w:r>
            <w:r w:rsidR="00F9302B">
              <w:rPr>
                <w:noProof/>
                <w:webHidden/>
              </w:rPr>
              <w:tab/>
            </w:r>
            <w:r>
              <w:rPr>
                <w:noProof/>
                <w:webHidden/>
              </w:rPr>
              <w:fldChar w:fldCharType="begin"/>
            </w:r>
            <w:r w:rsidR="00F9302B">
              <w:rPr>
                <w:noProof/>
                <w:webHidden/>
              </w:rPr>
              <w:instrText xml:space="preserve"> PAGEREF _Toc501727618 \h </w:instrText>
            </w:r>
            <w:r>
              <w:rPr>
                <w:noProof/>
                <w:webHidden/>
              </w:rPr>
            </w:r>
            <w:r>
              <w:rPr>
                <w:noProof/>
                <w:webHidden/>
              </w:rPr>
              <w:fldChar w:fldCharType="separate"/>
            </w:r>
            <w:r w:rsidR="00F9302B">
              <w:rPr>
                <w:noProof/>
                <w:webHidden/>
              </w:rPr>
              <w:t>12</w:t>
            </w:r>
            <w:r>
              <w:rPr>
                <w:noProof/>
                <w:webHidden/>
              </w:rPr>
              <w:fldChar w:fldCharType="end"/>
            </w:r>
          </w:hyperlink>
        </w:p>
        <w:p w:rsidR="00F9302B" w:rsidRDefault="000D7D2B" w:rsidP="00F9302B">
          <w:pPr>
            <w:pStyle w:val="21"/>
            <w:tabs>
              <w:tab w:val="left" w:pos="1050"/>
              <w:tab w:val="right" w:leader="dot" w:pos="8395"/>
            </w:tabs>
            <w:ind w:left="440"/>
            <w:rPr>
              <w:rFonts w:asciiTheme="minorHAnsi" w:eastAsiaTheme="minorEastAsia" w:hAnsiTheme="minorHAnsi"/>
              <w:noProof/>
              <w:kern w:val="2"/>
              <w:sz w:val="21"/>
            </w:rPr>
          </w:pPr>
          <w:hyperlink w:anchor="_Toc501727619" w:history="1">
            <w:r w:rsidR="00F9302B" w:rsidRPr="00404B73">
              <w:rPr>
                <w:rStyle w:val="ae"/>
                <w:rFonts w:ascii="Times New Roman" w:eastAsia="宋体" w:hAnsi="Times New Roman" w:cs="Times New Roman"/>
                <w:noProof/>
              </w:rPr>
              <w:t>4.7</w:t>
            </w:r>
            <w:r w:rsidR="00F9302B">
              <w:rPr>
                <w:rFonts w:asciiTheme="minorHAnsi" w:eastAsiaTheme="minorEastAsia" w:hAnsiTheme="minorHAnsi"/>
                <w:noProof/>
                <w:kern w:val="2"/>
                <w:sz w:val="21"/>
              </w:rPr>
              <w:tab/>
            </w:r>
            <w:r w:rsidR="00F9302B" w:rsidRPr="00404B73">
              <w:rPr>
                <w:rStyle w:val="ae"/>
                <w:rFonts w:ascii="Times New Roman" w:eastAsia="宋体" w:hAnsi="Times New Roman" w:cs="Times New Roman" w:hint="eastAsia"/>
                <w:noProof/>
              </w:rPr>
              <w:t>外墙防水</w:t>
            </w:r>
            <w:r w:rsidR="00F9302B">
              <w:rPr>
                <w:noProof/>
                <w:webHidden/>
              </w:rPr>
              <w:tab/>
            </w:r>
            <w:r>
              <w:rPr>
                <w:noProof/>
                <w:webHidden/>
              </w:rPr>
              <w:fldChar w:fldCharType="begin"/>
            </w:r>
            <w:r w:rsidR="00F9302B">
              <w:rPr>
                <w:noProof/>
                <w:webHidden/>
              </w:rPr>
              <w:instrText xml:space="preserve"> PAGEREF _Toc501727619 \h </w:instrText>
            </w:r>
            <w:r>
              <w:rPr>
                <w:noProof/>
                <w:webHidden/>
              </w:rPr>
            </w:r>
            <w:r>
              <w:rPr>
                <w:noProof/>
                <w:webHidden/>
              </w:rPr>
              <w:fldChar w:fldCharType="separate"/>
            </w:r>
            <w:r w:rsidR="00F9302B">
              <w:rPr>
                <w:noProof/>
                <w:webHidden/>
              </w:rPr>
              <w:t>13</w:t>
            </w:r>
            <w:r>
              <w:rPr>
                <w:noProof/>
                <w:webHidden/>
              </w:rPr>
              <w:fldChar w:fldCharType="end"/>
            </w:r>
          </w:hyperlink>
        </w:p>
        <w:p w:rsidR="00F9302B" w:rsidRDefault="000D7D2B">
          <w:pPr>
            <w:pStyle w:val="12"/>
            <w:tabs>
              <w:tab w:val="left" w:pos="420"/>
              <w:tab w:val="right" w:leader="dot" w:pos="8395"/>
            </w:tabs>
            <w:rPr>
              <w:rFonts w:asciiTheme="minorHAnsi" w:eastAsiaTheme="minorEastAsia" w:hAnsiTheme="minorHAnsi"/>
              <w:noProof/>
              <w:kern w:val="2"/>
              <w:sz w:val="21"/>
            </w:rPr>
          </w:pPr>
          <w:hyperlink w:anchor="_Toc501727620" w:history="1">
            <w:r w:rsidR="00F9302B" w:rsidRPr="00404B73">
              <w:rPr>
                <w:rStyle w:val="ae"/>
                <w:rFonts w:ascii="Times New Roman" w:eastAsia="宋体" w:hAnsi="Times New Roman" w:cs="Times New Roman"/>
                <w:noProof/>
              </w:rPr>
              <w:t>5</w:t>
            </w:r>
            <w:r w:rsidR="00F9302B">
              <w:rPr>
                <w:rFonts w:asciiTheme="minorHAnsi" w:eastAsiaTheme="minorEastAsia" w:hAnsiTheme="minorHAnsi"/>
                <w:noProof/>
                <w:kern w:val="2"/>
                <w:sz w:val="21"/>
              </w:rPr>
              <w:tab/>
            </w:r>
            <w:r w:rsidR="00F9302B" w:rsidRPr="00404B73">
              <w:rPr>
                <w:rStyle w:val="ae"/>
                <w:rFonts w:ascii="Times New Roman" w:eastAsia="宋体" w:hAnsi="Times New Roman" w:cs="Times New Roman" w:hint="eastAsia"/>
                <w:noProof/>
              </w:rPr>
              <w:t>检测</w:t>
            </w:r>
            <w:r w:rsidR="00F9302B">
              <w:rPr>
                <w:noProof/>
                <w:webHidden/>
              </w:rPr>
              <w:tab/>
            </w:r>
            <w:r>
              <w:rPr>
                <w:noProof/>
                <w:webHidden/>
              </w:rPr>
              <w:fldChar w:fldCharType="begin"/>
            </w:r>
            <w:r w:rsidR="00F9302B">
              <w:rPr>
                <w:noProof/>
                <w:webHidden/>
              </w:rPr>
              <w:instrText xml:space="preserve"> PAGEREF _Toc501727620 \h </w:instrText>
            </w:r>
            <w:r>
              <w:rPr>
                <w:noProof/>
                <w:webHidden/>
              </w:rPr>
            </w:r>
            <w:r>
              <w:rPr>
                <w:noProof/>
                <w:webHidden/>
              </w:rPr>
              <w:fldChar w:fldCharType="separate"/>
            </w:r>
            <w:r w:rsidR="00F9302B">
              <w:rPr>
                <w:noProof/>
                <w:webHidden/>
              </w:rPr>
              <w:t>13</w:t>
            </w:r>
            <w:r>
              <w:rPr>
                <w:noProof/>
                <w:webHidden/>
              </w:rPr>
              <w:fldChar w:fldCharType="end"/>
            </w:r>
          </w:hyperlink>
        </w:p>
        <w:p w:rsidR="008E3F42" w:rsidRPr="00087663" w:rsidRDefault="000D7D2B" w:rsidP="008E3F42">
          <w:pPr>
            <w:pStyle w:val="21"/>
            <w:tabs>
              <w:tab w:val="left" w:pos="1050"/>
              <w:tab w:val="right" w:leader="dot" w:pos="8296"/>
            </w:tabs>
            <w:ind w:left="440"/>
            <w:rPr>
              <w:rFonts w:ascii="Times New Roman" w:eastAsia="宋体" w:hAnsi="Times New Roman" w:cs="Times New Roman"/>
            </w:rPr>
          </w:pPr>
          <w:r w:rsidRPr="00087663">
            <w:rPr>
              <w:rFonts w:ascii="Times New Roman" w:eastAsia="宋体" w:hAnsi="Times New Roman" w:cs="Times New Roman"/>
              <w:b/>
              <w:bCs/>
              <w:lang w:val="zh-CN"/>
            </w:rPr>
            <w:fldChar w:fldCharType="end"/>
          </w:r>
        </w:p>
      </w:sdtContent>
    </w:sdt>
    <w:p w:rsidR="00D27B3F" w:rsidRPr="00087663" w:rsidRDefault="00D27B3F">
      <w:pPr>
        <w:spacing w:line="220" w:lineRule="atLeast"/>
        <w:jc w:val="center"/>
        <w:rPr>
          <w:rFonts w:ascii="Times New Roman" w:eastAsia="宋体" w:hAnsi="Times New Roman" w:cs="Times New Roman"/>
          <w:b/>
          <w:sz w:val="32"/>
          <w:szCs w:val="32"/>
        </w:rPr>
        <w:sectPr w:rsidR="00D27B3F" w:rsidRPr="00087663" w:rsidSect="009A3D6B">
          <w:pgSz w:w="11906" w:h="16838"/>
          <w:pgMar w:top="1440" w:right="1800" w:bottom="1440" w:left="1701" w:header="708" w:footer="708" w:gutter="0"/>
          <w:pgNumType w:start="1"/>
          <w:cols w:space="708"/>
          <w:docGrid w:linePitch="360"/>
        </w:sectPr>
      </w:pPr>
    </w:p>
    <w:p w:rsidR="003C18F7" w:rsidRPr="00087663" w:rsidRDefault="00AD72CD">
      <w:pPr>
        <w:spacing w:line="220" w:lineRule="atLeast"/>
        <w:jc w:val="center"/>
        <w:rPr>
          <w:rFonts w:ascii="Times New Roman" w:eastAsia="宋体" w:hAnsi="Times New Roman" w:cs="Times New Roman"/>
          <w:b/>
          <w:sz w:val="32"/>
          <w:szCs w:val="32"/>
        </w:rPr>
      </w:pPr>
      <w:r w:rsidRPr="00087663">
        <w:rPr>
          <w:rFonts w:ascii="Times New Roman" w:eastAsia="宋体" w:hAnsi="Times New Roman" w:cs="Times New Roman"/>
          <w:b/>
          <w:sz w:val="32"/>
          <w:szCs w:val="32"/>
        </w:rPr>
        <w:t>装配式混凝土结构施工质量安全控制要点</w:t>
      </w:r>
      <w:r w:rsidRPr="00087663">
        <w:rPr>
          <w:rFonts w:ascii="Times New Roman" w:eastAsia="宋体" w:hAnsi="Times New Roman" w:cs="Times New Roman"/>
          <w:b/>
          <w:sz w:val="32"/>
          <w:szCs w:val="32"/>
        </w:rPr>
        <w:br/>
      </w:r>
    </w:p>
    <w:p w:rsidR="003C18F7" w:rsidRPr="00087663" w:rsidRDefault="00AD72CD" w:rsidP="005A6CAD">
      <w:pPr>
        <w:pStyle w:val="10"/>
        <w:widowControl w:val="0"/>
        <w:numPr>
          <w:ilvl w:val="0"/>
          <w:numId w:val="1"/>
        </w:numPr>
        <w:adjustRightInd/>
        <w:snapToGrid/>
        <w:spacing w:before="360" w:after="0" w:line="540" w:lineRule="auto"/>
        <w:ind w:left="1182" w:hangingChars="327" w:hanging="1182"/>
        <w:jc w:val="center"/>
        <w:rPr>
          <w:rFonts w:ascii="Times New Roman" w:eastAsia="宋体" w:hAnsi="Times New Roman" w:cs="Times New Roman"/>
          <w:sz w:val="36"/>
          <w:szCs w:val="36"/>
        </w:rPr>
      </w:pPr>
      <w:bookmarkStart w:id="0" w:name="_Toc501727609"/>
      <w:r w:rsidRPr="00087663">
        <w:rPr>
          <w:rFonts w:ascii="Times New Roman" w:eastAsia="宋体" w:hAnsi="Times New Roman" w:cs="Times New Roman"/>
          <w:sz w:val="36"/>
          <w:szCs w:val="36"/>
        </w:rPr>
        <w:t>基本规定</w:t>
      </w:r>
      <w:bookmarkEnd w:id="0"/>
    </w:p>
    <w:p w:rsidR="003C18F7" w:rsidRPr="00087663" w:rsidRDefault="00AD72CD" w:rsidP="005A6CAD">
      <w:pPr>
        <w:pStyle w:val="20"/>
        <w:numPr>
          <w:ilvl w:val="2"/>
          <w:numId w:val="3"/>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装配式混凝土结构施工单位应具备相应的资质，并建立完善的质量和安全生产管理体系。</w:t>
      </w:r>
    </w:p>
    <w:p w:rsidR="00342971" w:rsidRPr="00087663" w:rsidRDefault="00AD72CD" w:rsidP="005A6CAD">
      <w:pPr>
        <w:pStyle w:val="20"/>
        <w:numPr>
          <w:ilvl w:val="2"/>
          <w:numId w:val="3"/>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预制构件生产企业应具备相应的生产工艺设施和必要的试验检测手段。</w:t>
      </w:r>
    </w:p>
    <w:p w:rsidR="003C18F7" w:rsidRPr="00087663" w:rsidRDefault="00AD72CD" w:rsidP="005A6CAD">
      <w:pPr>
        <w:pStyle w:val="20"/>
        <w:numPr>
          <w:ilvl w:val="2"/>
          <w:numId w:val="3"/>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施工单位应当对相关管理人员、预制构件吊装及连接灌浆等作业人员进行技术培训。</w:t>
      </w:r>
    </w:p>
    <w:p w:rsidR="003C18F7" w:rsidRPr="00087663" w:rsidRDefault="00AD72CD" w:rsidP="005A6CAD">
      <w:pPr>
        <w:pStyle w:val="20"/>
        <w:numPr>
          <w:ilvl w:val="2"/>
          <w:numId w:val="3"/>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预制构件生产前，应进行施工图深化设计。其深度应满足建筑、结构和机电设备等各专业以及构件制作、运输、安装等各环节的综合要求。</w:t>
      </w:r>
    </w:p>
    <w:p w:rsidR="003C18F7" w:rsidRPr="00087663" w:rsidRDefault="00AD72CD" w:rsidP="005A6CAD">
      <w:pPr>
        <w:pStyle w:val="20"/>
        <w:numPr>
          <w:ilvl w:val="2"/>
          <w:numId w:val="3"/>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装配式混凝土结构施工图深化设计和施工应采用建筑信息模型（</w:t>
      </w:r>
      <w:r w:rsidRPr="00087663">
        <w:rPr>
          <w:rFonts w:ascii="Times New Roman" w:eastAsia="宋体" w:hAnsi="Times New Roman" w:cs="Times New Roman"/>
          <w:sz w:val="24"/>
          <w:szCs w:val="24"/>
        </w:rPr>
        <w:t>BIM</w:t>
      </w:r>
      <w:r w:rsidRPr="00087663">
        <w:rPr>
          <w:rFonts w:ascii="Times New Roman" w:eastAsia="宋体" w:hAnsi="Times New Roman" w:cs="Times New Roman"/>
          <w:sz w:val="24"/>
          <w:szCs w:val="24"/>
        </w:rPr>
        <w:t>）技术。</w:t>
      </w:r>
    </w:p>
    <w:p w:rsidR="003C18F7" w:rsidRPr="00087663" w:rsidRDefault="00AD72CD" w:rsidP="005A6CAD">
      <w:pPr>
        <w:pStyle w:val="20"/>
        <w:numPr>
          <w:ilvl w:val="2"/>
          <w:numId w:val="3"/>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施工图深化设计主要有以下内容：</w:t>
      </w:r>
    </w:p>
    <w:p w:rsidR="003C18F7" w:rsidRPr="00087663" w:rsidRDefault="00AD72CD" w:rsidP="005A6CAD">
      <w:pPr>
        <w:pStyle w:val="ad"/>
        <w:numPr>
          <w:ilvl w:val="0"/>
          <w:numId w:val="8"/>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预制构件的连接方式和材料；</w:t>
      </w:r>
    </w:p>
    <w:p w:rsidR="003C18F7" w:rsidRPr="00087663" w:rsidRDefault="00AD72CD" w:rsidP="005A6CAD">
      <w:pPr>
        <w:pStyle w:val="ad"/>
        <w:numPr>
          <w:ilvl w:val="0"/>
          <w:numId w:val="8"/>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预制构件连接钢筋的位置、尺寸与形状；</w:t>
      </w:r>
    </w:p>
    <w:p w:rsidR="003C18F7" w:rsidRPr="00087663" w:rsidRDefault="00AD72CD" w:rsidP="005A6CAD">
      <w:pPr>
        <w:pStyle w:val="ad"/>
        <w:numPr>
          <w:ilvl w:val="0"/>
          <w:numId w:val="8"/>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注浆孔、出浆孔和排气孔的直径、位置；</w:t>
      </w:r>
    </w:p>
    <w:p w:rsidR="003C18F7" w:rsidRPr="00087663" w:rsidRDefault="00AD72CD" w:rsidP="005A6CAD">
      <w:pPr>
        <w:pStyle w:val="ad"/>
        <w:numPr>
          <w:ilvl w:val="0"/>
          <w:numId w:val="8"/>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预制外墙板的接缝构造和防水处理措施；</w:t>
      </w:r>
    </w:p>
    <w:p w:rsidR="003C18F7" w:rsidRPr="00087663" w:rsidRDefault="00AD72CD" w:rsidP="005A6CAD">
      <w:pPr>
        <w:pStyle w:val="ad"/>
        <w:numPr>
          <w:ilvl w:val="0"/>
          <w:numId w:val="8"/>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夹心外墙板的拉结件布置图与保温板排板图；</w:t>
      </w:r>
    </w:p>
    <w:p w:rsidR="003C18F7" w:rsidRPr="00087663" w:rsidRDefault="00AD72CD" w:rsidP="005A6CAD">
      <w:pPr>
        <w:pStyle w:val="ad"/>
        <w:numPr>
          <w:ilvl w:val="0"/>
          <w:numId w:val="8"/>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外墙饰面材料的类别、规格、尺寸和连接构造；</w:t>
      </w:r>
    </w:p>
    <w:p w:rsidR="003C18F7" w:rsidRPr="00087663" w:rsidRDefault="00AD72CD" w:rsidP="005A6CAD">
      <w:pPr>
        <w:pStyle w:val="ad"/>
        <w:numPr>
          <w:ilvl w:val="0"/>
          <w:numId w:val="8"/>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预埋管线的规格及布置；</w:t>
      </w:r>
    </w:p>
    <w:p w:rsidR="003C18F7" w:rsidRPr="00087663" w:rsidRDefault="00AD72CD" w:rsidP="005A6CAD">
      <w:pPr>
        <w:pStyle w:val="ad"/>
        <w:numPr>
          <w:ilvl w:val="0"/>
          <w:numId w:val="8"/>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预埋件（板）、预留孔的规格和位置；</w:t>
      </w:r>
    </w:p>
    <w:p w:rsidR="003C18F7" w:rsidRPr="00087663" w:rsidRDefault="00AD72CD" w:rsidP="005A6CAD">
      <w:pPr>
        <w:pStyle w:val="ad"/>
        <w:numPr>
          <w:ilvl w:val="0"/>
          <w:numId w:val="8"/>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预制构件吊环的规格和吊点位置；</w:t>
      </w:r>
    </w:p>
    <w:p w:rsidR="003C18F7" w:rsidRPr="00087663" w:rsidRDefault="00AD72CD" w:rsidP="005A6CAD">
      <w:pPr>
        <w:pStyle w:val="ad"/>
        <w:numPr>
          <w:ilvl w:val="0"/>
          <w:numId w:val="8"/>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预制构件临时支撑点的位置及固定措施；</w:t>
      </w:r>
    </w:p>
    <w:p w:rsidR="003C18F7" w:rsidRPr="00087663" w:rsidRDefault="00AD72CD" w:rsidP="005A6CAD">
      <w:pPr>
        <w:pStyle w:val="ad"/>
        <w:numPr>
          <w:ilvl w:val="0"/>
          <w:numId w:val="8"/>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预制构件与塔吊、施工电梯等附着装置连接的位置与固定措施。</w:t>
      </w:r>
    </w:p>
    <w:p w:rsidR="003C18F7" w:rsidRPr="00087663" w:rsidRDefault="00AD72CD" w:rsidP="005A6CAD">
      <w:pPr>
        <w:pStyle w:val="20"/>
        <w:numPr>
          <w:ilvl w:val="2"/>
          <w:numId w:val="3"/>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预制构件深化设计图纸应经原设计单位签章或会签，并按规定进行施工图审查。</w:t>
      </w:r>
    </w:p>
    <w:p w:rsidR="003C18F7" w:rsidRPr="00087663" w:rsidRDefault="00AD72CD" w:rsidP="005A6CAD">
      <w:pPr>
        <w:pStyle w:val="20"/>
        <w:numPr>
          <w:ilvl w:val="2"/>
          <w:numId w:val="3"/>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装配式混凝土结构施工前，施工单位应编制包括以下主要内容的施工专项方案：</w:t>
      </w:r>
    </w:p>
    <w:p w:rsidR="003C18F7" w:rsidRPr="00087663" w:rsidRDefault="00AD72CD" w:rsidP="005A6CAD">
      <w:pPr>
        <w:pStyle w:val="ad"/>
        <w:numPr>
          <w:ilvl w:val="0"/>
          <w:numId w:val="9"/>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模板及支架的安装和拆除；</w:t>
      </w:r>
    </w:p>
    <w:p w:rsidR="003C18F7" w:rsidRPr="00087663" w:rsidRDefault="00AD72CD" w:rsidP="005A6CAD">
      <w:pPr>
        <w:pStyle w:val="ad"/>
        <w:numPr>
          <w:ilvl w:val="0"/>
          <w:numId w:val="9"/>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钢筋连接与安装；</w:t>
      </w:r>
    </w:p>
    <w:p w:rsidR="003C18F7" w:rsidRPr="00087663" w:rsidRDefault="00AD72CD" w:rsidP="005A6CAD">
      <w:pPr>
        <w:pStyle w:val="ad"/>
        <w:numPr>
          <w:ilvl w:val="0"/>
          <w:numId w:val="9"/>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预制构件的堆放、吊运、安装和成品保护</w:t>
      </w:r>
      <w:r w:rsidR="000E6B70">
        <w:rPr>
          <w:rFonts w:ascii="Times New Roman" w:eastAsia="宋体" w:hAnsi="Times New Roman" w:cs="Times New Roman"/>
          <w:sz w:val="24"/>
          <w:szCs w:val="24"/>
        </w:rPr>
        <w:t>；</w:t>
      </w:r>
    </w:p>
    <w:p w:rsidR="003C18F7" w:rsidRPr="00087663" w:rsidRDefault="00AD72CD" w:rsidP="005A6CAD">
      <w:pPr>
        <w:pStyle w:val="ad"/>
        <w:numPr>
          <w:ilvl w:val="0"/>
          <w:numId w:val="9"/>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预制构件的节点连接；</w:t>
      </w:r>
    </w:p>
    <w:p w:rsidR="003C18F7" w:rsidRPr="00087663" w:rsidRDefault="00AD72CD" w:rsidP="005A6CAD">
      <w:pPr>
        <w:pStyle w:val="ad"/>
        <w:numPr>
          <w:ilvl w:val="0"/>
          <w:numId w:val="9"/>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混凝土浇捣；</w:t>
      </w:r>
    </w:p>
    <w:p w:rsidR="003C18F7" w:rsidRPr="00087663" w:rsidRDefault="00AD72CD" w:rsidP="005A6CAD">
      <w:pPr>
        <w:pStyle w:val="ad"/>
        <w:numPr>
          <w:ilvl w:val="0"/>
          <w:numId w:val="9"/>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外脚手架安装和拆除；</w:t>
      </w:r>
    </w:p>
    <w:p w:rsidR="003C18F7" w:rsidRPr="00087663" w:rsidRDefault="00AD72CD" w:rsidP="005A6CAD">
      <w:pPr>
        <w:pStyle w:val="ad"/>
        <w:numPr>
          <w:ilvl w:val="0"/>
          <w:numId w:val="9"/>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质量管理及安全文明施工。</w:t>
      </w:r>
    </w:p>
    <w:p w:rsidR="003C18F7" w:rsidRPr="00087663" w:rsidRDefault="00AD72CD" w:rsidP="005A6CAD">
      <w:pPr>
        <w:pStyle w:val="20"/>
        <w:numPr>
          <w:ilvl w:val="2"/>
          <w:numId w:val="3"/>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施工专项方案编制后，经企业技术负责人审批同意，报监理机构（建设单位）审查，总监理工程师（建设单位项目负责人）签字批准后实施。</w:t>
      </w:r>
    </w:p>
    <w:p w:rsidR="003C18F7" w:rsidRPr="00087663" w:rsidRDefault="00AD72CD" w:rsidP="005A6CAD">
      <w:pPr>
        <w:pStyle w:val="20"/>
        <w:numPr>
          <w:ilvl w:val="2"/>
          <w:numId w:val="3"/>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采用新材料、新设备、新工艺的装配式建筑专用的施工操作平台、高处临边作业的防护设施及超过一定规模的危险性较大的分部分项工程施工专项方案应按规定进行专家论证。</w:t>
      </w:r>
    </w:p>
    <w:p w:rsidR="003C18F7" w:rsidRPr="00087663" w:rsidRDefault="00AD72CD" w:rsidP="005A6CAD">
      <w:pPr>
        <w:pStyle w:val="20"/>
        <w:numPr>
          <w:ilvl w:val="2"/>
          <w:numId w:val="3"/>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裝配式混凝土结构施工的下列关键工序应进行样板施工：</w:t>
      </w:r>
    </w:p>
    <w:p w:rsidR="003C18F7" w:rsidRPr="00087663" w:rsidRDefault="00AD72CD" w:rsidP="005A6CAD">
      <w:pPr>
        <w:pStyle w:val="ad"/>
        <w:numPr>
          <w:ilvl w:val="0"/>
          <w:numId w:val="10"/>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有代表性的单元或部位的预制构件固定安装、灌浆连接和密封处理；</w:t>
      </w:r>
    </w:p>
    <w:p w:rsidR="003C18F7" w:rsidRPr="00087663" w:rsidRDefault="005D1370" w:rsidP="005A6CAD">
      <w:pPr>
        <w:pStyle w:val="ad"/>
        <w:numPr>
          <w:ilvl w:val="0"/>
          <w:numId w:val="10"/>
        </w:numPr>
        <w:spacing w:after="0" w:line="360" w:lineRule="auto"/>
        <w:ind w:firstLineChars="0"/>
        <w:rPr>
          <w:rFonts w:ascii="Times New Roman" w:eastAsia="宋体" w:hAnsi="Times New Roman" w:cs="Times New Roman"/>
          <w:sz w:val="24"/>
          <w:szCs w:val="24"/>
        </w:rPr>
      </w:pPr>
      <w:r>
        <w:rPr>
          <w:rFonts w:ascii="Times New Roman" w:eastAsia="宋体" w:hAnsi="Times New Roman" w:cs="Times New Roman"/>
          <w:sz w:val="24"/>
          <w:szCs w:val="24"/>
        </w:rPr>
        <w:t>现浇结构与预制构件连接节点的模板安装、钢筋连接和混凝土浇捣；</w:t>
      </w:r>
    </w:p>
    <w:p w:rsidR="003C18F7" w:rsidRPr="00087663" w:rsidRDefault="00AD72CD" w:rsidP="005A6CAD">
      <w:pPr>
        <w:pStyle w:val="ad"/>
        <w:numPr>
          <w:ilvl w:val="0"/>
          <w:numId w:val="10"/>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在现浇结构中预埋的定位连接钢筋；</w:t>
      </w:r>
    </w:p>
    <w:p w:rsidR="003C18F7" w:rsidRPr="00087663" w:rsidRDefault="00AD72CD" w:rsidP="005A6CAD">
      <w:pPr>
        <w:pStyle w:val="ad"/>
        <w:numPr>
          <w:ilvl w:val="0"/>
          <w:numId w:val="10"/>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外墙预制构件的接缝处理。</w:t>
      </w:r>
    </w:p>
    <w:p w:rsidR="003C18F7" w:rsidRPr="00087663" w:rsidRDefault="00AD72CD" w:rsidP="0006342C">
      <w:pPr>
        <w:spacing w:after="0" w:line="360" w:lineRule="auto"/>
        <w:ind w:left="480"/>
        <w:rPr>
          <w:rFonts w:ascii="Times New Roman" w:eastAsia="宋体" w:hAnsi="Times New Roman" w:cs="Times New Roman"/>
          <w:sz w:val="24"/>
          <w:szCs w:val="24"/>
        </w:rPr>
      </w:pPr>
      <w:r w:rsidRPr="00087663">
        <w:rPr>
          <w:rFonts w:ascii="Times New Roman" w:eastAsia="宋体" w:hAnsi="Times New Roman" w:cs="Times New Roman"/>
          <w:sz w:val="24"/>
          <w:szCs w:val="24"/>
        </w:rPr>
        <w:t>施工单位应根据样板施工的情况及时调整完善施工方案和施工工艺。</w:t>
      </w:r>
    </w:p>
    <w:p w:rsidR="003C18F7" w:rsidRPr="00087663" w:rsidRDefault="00AD72CD" w:rsidP="005A6CAD">
      <w:pPr>
        <w:pStyle w:val="20"/>
        <w:numPr>
          <w:ilvl w:val="2"/>
          <w:numId w:val="3"/>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裝配式混凝土结构隐蔽工程的施工应有影像资料。</w:t>
      </w:r>
    </w:p>
    <w:p w:rsidR="003C18F7" w:rsidRPr="00087663" w:rsidRDefault="00AD72CD" w:rsidP="005A6CAD">
      <w:pPr>
        <w:pStyle w:val="20"/>
        <w:numPr>
          <w:ilvl w:val="2"/>
          <w:numId w:val="3"/>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装配式混凝土结构施工过程中的构件和成品保护应符合施工专项方案的要求，防止构件损坏或污染。</w:t>
      </w:r>
    </w:p>
    <w:p w:rsidR="003C18F7" w:rsidRPr="00087663" w:rsidRDefault="00AD72CD" w:rsidP="005A6CAD">
      <w:pPr>
        <w:pStyle w:val="20"/>
        <w:numPr>
          <w:ilvl w:val="2"/>
          <w:numId w:val="3"/>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装配式混凝土结构的质量验收除符合《装配式混凝土结构技术规程》</w:t>
      </w:r>
      <w:r w:rsidRPr="00087663">
        <w:rPr>
          <w:rFonts w:ascii="Times New Roman" w:eastAsia="宋体" w:hAnsi="Times New Roman" w:cs="Times New Roman"/>
          <w:sz w:val="24"/>
          <w:szCs w:val="24"/>
        </w:rPr>
        <w:t>JGJ1</w:t>
      </w:r>
      <w:r w:rsidRPr="00087663">
        <w:rPr>
          <w:rFonts w:ascii="Times New Roman" w:eastAsia="宋体" w:hAnsi="Times New Roman" w:cs="Times New Roman"/>
          <w:sz w:val="24"/>
          <w:szCs w:val="24"/>
        </w:rPr>
        <w:t>外，尚应符合国家现行标准</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混凝土结构工程施工质量验收规范</w:t>
      </w:r>
      <w:r w:rsidRPr="00087663">
        <w:rPr>
          <w:rFonts w:ascii="Times New Roman" w:eastAsia="宋体" w:hAnsi="Times New Roman" w:cs="Times New Roman"/>
          <w:sz w:val="24"/>
          <w:szCs w:val="24"/>
        </w:rPr>
        <w:t>» GB50204</w:t>
      </w:r>
      <w:r w:rsidRPr="00087663">
        <w:rPr>
          <w:rFonts w:ascii="Times New Roman" w:eastAsia="宋体" w:hAnsi="Times New Roman" w:cs="Times New Roman"/>
          <w:sz w:val="24"/>
          <w:szCs w:val="24"/>
        </w:rPr>
        <w:t>、浙江省工程建设标准《装配整体式混凝土结构工程施工质量验收规范》</w:t>
      </w:r>
      <w:r w:rsidRPr="00087663">
        <w:rPr>
          <w:rFonts w:ascii="Times New Roman" w:eastAsia="宋体" w:hAnsi="Times New Roman" w:cs="Times New Roman"/>
          <w:sz w:val="24"/>
          <w:szCs w:val="24"/>
        </w:rPr>
        <w:t>DB33/T1123</w:t>
      </w:r>
      <w:r w:rsidRPr="00087663">
        <w:rPr>
          <w:rFonts w:ascii="Times New Roman" w:eastAsia="宋体" w:hAnsi="Times New Roman" w:cs="Times New Roman"/>
          <w:sz w:val="24"/>
          <w:szCs w:val="24"/>
        </w:rPr>
        <w:t>的有关规定。</w:t>
      </w:r>
    </w:p>
    <w:p w:rsidR="003C18F7" w:rsidRPr="00087663" w:rsidRDefault="00AD72CD" w:rsidP="005A6CAD">
      <w:pPr>
        <w:pStyle w:val="10"/>
        <w:widowControl w:val="0"/>
        <w:numPr>
          <w:ilvl w:val="0"/>
          <w:numId w:val="1"/>
        </w:numPr>
        <w:adjustRightInd/>
        <w:snapToGrid/>
        <w:spacing w:before="360" w:after="0" w:line="540" w:lineRule="auto"/>
        <w:ind w:left="1182" w:hangingChars="327" w:hanging="1182"/>
        <w:jc w:val="center"/>
        <w:rPr>
          <w:rFonts w:ascii="Times New Roman" w:eastAsia="宋体" w:hAnsi="Times New Roman" w:cs="Times New Roman"/>
          <w:sz w:val="36"/>
          <w:szCs w:val="36"/>
        </w:rPr>
      </w:pPr>
      <w:bookmarkStart w:id="1" w:name="_Toc501727610"/>
      <w:r w:rsidRPr="00087663">
        <w:rPr>
          <w:rFonts w:ascii="Times New Roman" w:eastAsia="宋体" w:hAnsi="Times New Roman" w:cs="Times New Roman"/>
          <w:sz w:val="36"/>
          <w:szCs w:val="36"/>
        </w:rPr>
        <w:t>材料控制</w:t>
      </w:r>
      <w:bookmarkEnd w:id="1"/>
    </w:p>
    <w:p w:rsidR="003C18F7" w:rsidRPr="00087663" w:rsidRDefault="00AD72CD" w:rsidP="005A6CAD">
      <w:pPr>
        <w:pStyle w:val="20"/>
        <w:numPr>
          <w:ilvl w:val="2"/>
          <w:numId w:val="11"/>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装配式混凝土结构使用的材料、试件、试块应按</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混凝土结构工程施工质量验收规范</w:t>
      </w:r>
      <w:r w:rsidRPr="00087663">
        <w:rPr>
          <w:rFonts w:ascii="Times New Roman" w:eastAsia="宋体" w:hAnsi="Times New Roman" w:cs="Times New Roman"/>
          <w:sz w:val="24"/>
          <w:szCs w:val="24"/>
        </w:rPr>
        <w:t>» GB50204</w:t>
      </w:r>
      <w:r w:rsidRPr="00087663">
        <w:rPr>
          <w:rFonts w:ascii="Times New Roman" w:eastAsia="宋体" w:hAnsi="Times New Roman" w:cs="Times New Roman"/>
          <w:sz w:val="24"/>
          <w:szCs w:val="24"/>
        </w:rPr>
        <w:t>、《装配式混凝土结构技术规程》</w:t>
      </w:r>
      <w:r w:rsidRPr="00087663">
        <w:rPr>
          <w:rFonts w:ascii="Times New Roman" w:eastAsia="宋体" w:hAnsi="Times New Roman" w:cs="Times New Roman"/>
          <w:sz w:val="24"/>
          <w:szCs w:val="24"/>
        </w:rPr>
        <w:t>JGJ1</w:t>
      </w:r>
      <w:r w:rsidRPr="00087663">
        <w:rPr>
          <w:rFonts w:ascii="Times New Roman" w:eastAsia="宋体" w:hAnsi="Times New Roman" w:cs="Times New Roman"/>
          <w:sz w:val="24"/>
          <w:szCs w:val="24"/>
        </w:rPr>
        <w:t>及相应的国家现行标准进行见证取样检验。</w:t>
      </w:r>
    </w:p>
    <w:p w:rsidR="003C18F7" w:rsidRPr="00087663" w:rsidRDefault="00AD72CD" w:rsidP="005A6CAD">
      <w:pPr>
        <w:pStyle w:val="20"/>
        <w:numPr>
          <w:ilvl w:val="2"/>
          <w:numId w:val="11"/>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钢筋和钢材的规格、型号、力学性能指标等应符合国家现行标准和设计的要求。</w:t>
      </w:r>
    </w:p>
    <w:p w:rsidR="003C18F7" w:rsidRPr="00087663" w:rsidRDefault="00AD72CD" w:rsidP="005A6CAD">
      <w:pPr>
        <w:pStyle w:val="20"/>
        <w:numPr>
          <w:ilvl w:val="2"/>
          <w:numId w:val="11"/>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混凝土的强度等级和耐久性应符合设计要求。</w:t>
      </w:r>
    </w:p>
    <w:p w:rsidR="003C18F7" w:rsidRPr="00087663" w:rsidRDefault="00AD72CD" w:rsidP="005A6CAD">
      <w:pPr>
        <w:pStyle w:val="20"/>
        <w:numPr>
          <w:ilvl w:val="2"/>
          <w:numId w:val="11"/>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钢筋焊接网应符合现行行业标准</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钢筋焊接网混凝土结构技术规程</w:t>
      </w:r>
      <w:r w:rsidRPr="00087663">
        <w:rPr>
          <w:rFonts w:ascii="Times New Roman" w:eastAsia="宋体" w:hAnsi="Times New Roman" w:cs="Times New Roman"/>
          <w:sz w:val="24"/>
          <w:szCs w:val="24"/>
        </w:rPr>
        <w:t>» JGJ114</w:t>
      </w:r>
      <w:r w:rsidRPr="00087663">
        <w:rPr>
          <w:rFonts w:ascii="Times New Roman" w:eastAsia="宋体" w:hAnsi="Times New Roman" w:cs="Times New Roman"/>
          <w:sz w:val="24"/>
          <w:szCs w:val="24"/>
        </w:rPr>
        <w:t>的规定。</w:t>
      </w:r>
    </w:p>
    <w:p w:rsidR="003C18F7" w:rsidRPr="00087663" w:rsidRDefault="00AD72CD" w:rsidP="005A6CAD">
      <w:pPr>
        <w:pStyle w:val="20"/>
        <w:numPr>
          <w:ilvl w:val="2"/>
          <w:numId w:val="11"/>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预制构件的吊环应采用未经冷加工的</w:t>
      </w:r>
      <w:r w:rsidRPr="00087663">
        <w:rPr>
          <w:rFonts w:ascii="Times New Roman" w:eastAsia="宋体" w:hAnsi="Times New Roman" w:cs="Times New Roman"/>
          <w:sz w:val="24"/>
          <w:szCs w:val="24"/>
        </w:rPr>
        <w:t>HPB300</w:t>
      </w:r>
      <w:r w:rsidRPr="00087663">
        <w:rPr>
          <w:rFonts w:ascii="Times New Roman" w:eastAsia="宋体" w:hAnsi="Times New Roman" w:cs="Times New Roman"/>
          <w:sz w:val="24"/>
          <w:szCs w:val="24"/>
        </w:rPr>
        <w:t>级钢筋制作</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吊装用内埋式螺母或吊杆的材料应符合设计要求和国家现行标准的规定。</w:t>
      </w:r>
    </w:p>
    <w:p w:rsidR="003C18F7" w:rsidRPr="00087663" w:rsidRDefault="00AD72CD" w:rsidP="005A6CAD">
      <w:pPr>
        <w:pStyle w:val="20"/>
        <w:numPr>
          <w:ilvl w:val="2"/>
          <w:numId w:val="11"/>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钢筋套简灌浆连接接头采用的套筒应符合现行行业标准</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钢筋连接用灌浆套简</w:t>
      </w:r>
      <w:r w:rsidRPr="00087663">
        <w:rPr>
          <w:rFonts w:ascii="Times New Roman" w:eastAsia="宋体" w:hAnsi="Times New Roman" w:cs="Times New Roman"/>
          <w:sz w:val="24"/>
          <w:szCs w:val="24"/>
        </w:rPr>
        <w:t>» JG/T398</w:t>
      </w:r>
      <w:r w:rsidRPr="00087663">
        <w:rPr>
          <w:rFonts w:ascii="Times New Roman" w:eastAsia="宋体" w:hAnsi="Times New Roman" w:cs="Times New Roman"/>
          <w:sz w:val="24"/>
          <w:szCs w:val="24"/>
        </w:rPr>
        <w:t>的规定。</w:t>
      </w:r>
    </w:p>
    <w:p w:rsidR="003C18F7" w:rsidRPr="00087663" w:rsidRDefault="00AD72CD" w:rsidP="005A6CAD">
      <w:pPr>
        <w:pStyle w:val="20"/>
        <w:numPr>
          <w:ilvl w:val="2"/>
          <w:numId w:val="11"/>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钢筋套筒灌浆连接接头采用的灌浆料应符合现行行业标准</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钢筋连接用套筒灌浆料</w:t>
      </w:r>
      <w:r w:rsidRPr="00087663">
        <w:rPr>
          <w:rFonts w:ascii="Times New Roman" w:eastAsia="宋体" w:hAnsi="Times New Roman" w:cs="Times New Roman"/>
          <w:sz w:val="24"/>
          <w:szCs w:val="24"/>
        </w:rPr>
        <w:t>» JG/T408</w:t>
      </w:r>
      <w:r w:rsidRPr="00087663">
        <w:rPr>
          <w:rFonts w:ascii="Times New Roman" w:eastAsia="宋体" w:hAnsi="Times New Roman" w:cs="Times New Roman"/>
          <w:sz w:val="24"/>
          <w:szCs w:val="24"/>
        </w:rPr>
        <w:t>的规定。</w:t>
      </w:r>
    </w:p>
    <w:p w:rsidR="003C18F7" w:rsidRPr="00087663" w:rsidRDefault="00AD72CD" w:rsidP="005A6CAD">
      <w:pPr>
        <w:pStyle w:val="20"/>
        <w:numPr>
          <w:ilvl w:val="2"/>
          <w:numId w:val="11"/>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钢筋锚固板的材料应符合现行行业标准</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钢筋锚固板应用技术规程</w:t>
      </w:r>
      <w:r w:rsidRPr="00087663">
        <w:rPr>
          <w:rFonts w:ascii="Times New Roman" w:eastAsia="宋体" w:hAnsi="Times New Roman" w:cs="Times New Roman"/>
          <w:sz w:val="24"/>
          <w:szCs w:val="24"/>
        </w:rPr>
        <w:t>» JGJ256</w:t>
      </w:r>
      <w:r w:rsidRPr="00087663">
        <w:rPr>
          <w:rFonts w:ascii="Times New Roman" w:eastAsia="宋体" w:hAnsi="Times New Roman" w:cs="Times New Roman"/>
          <w:sz w:val="24"/>
          <w:szCs w:val="24"/>
        </w:rPr>
        <w:t>的规定。</w:t>
      </w:r>
    </w:p>
    <w:p w:rsidR="003C18F7" w:rsidRPr="00087663" w:rsidRDefault="00AD72CD" w:rsidP="005A6CAD">
      <w:pPr>
        <w:pStyle w:val="20"/>
        <w:numPr>
          <w:ilvl w:val="2"/>
          <w:numId w:val="11"/>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预制构件和现浇结构的模板应选用不影响构件结构性能和装饰工程施工的隔离剂。</w:t>
      </w:r>
    </w:p>
    <w:p w:rsidR="003C18F7" w:rsidRPr="00087663" w:rsidRDefault="00AD72CD" w:rsidP="005A6CAD">
      <w:pPr>
        <w:pStyle w:val="20"/>
        <w:numPr>
          <w:ilvl w:val="2"/>
          <w:numId w:val="11"/>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受力预埋件的锚板及锚筋材料应符合设计要求。专用预埋件及连接件材料应符合国家现行标准的规定。</w:t>
      </w:r>
    </w:p>
    <w:p w:rsidR="003C18F7" w:rsidRPr="00087663" w:rsidRDefault="00AD72CD" w:rsidP="005A6CAD">
      <w:pPr>
        <w:pStyle w:val="20"/>
        <w:numPr>
          <w:ilvl w:val="2"/>
          <w:numId w:val="11"/>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连接用焊接材料</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螺栓</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锚栓和铆钉等紧固件的材料应符合国家现行标准</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钢结构工程施工质量验收规范</w:t>
      </w:r>
      <w:r w:rsidRPr="00087663">
        <w:rPr>
          <w:rFonts w:ascii="Times New Roman" w:eastAsia="宋体" w:hAnsi="Times New Roman" w:cs="Times New Roman"/>
          <w:sz w:val="24"/>
          <w:szCs w:val="24"/>
        </w:rPr>
        <w:t>» GB50205</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钢结构焊接规范</w:t>
      </w:r>
      <w:r w:rsidRPr="00087663">
        <w:rPr>
          <w:rFonts w:ascii="Times New Roman" w:eastAsia="宋体" w:hAnsi="Times New Roman" w:cs="Times New Roman"/>
          <w:sz w:val="24"/>
          <w:szCs w:val="24"/>
        </w:rPr>
        <w:t>» GB50661</w:t>
      </w:r>
      <w:r w:rsidRPr="00087663">
        <w:rPr>
          <w:rFonts w:ascii="Times New Roman" w:eastAsia="宋体" w:hAnsi="Times New Roman" w:cs="Times New Roman"/>
          <w:sz w:val="24"/>
          <w:szCs w:val="24"/>
        </w:rPr>
        <w:t>和</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钢筋焊接及验收规程</w:t>
      </w:r>
      <w:r w:rsidRPr="00087663">
        <w:rPr>
          <w:rFonts w:ascii="Times New Roman" w:eastAsia="宋体" w:hAnsi="Times New Roman" w:cs="Times New Roman"/>
          <w:sz w:val="24"/>
          <w:szCs w:val="24"/>
        </w:rPr>
        <w:t>» JGJ18</w:t>
      </w:r>
      <w:r w:rsidRPr="00087663">
        <w:rPr>
          <w:rFonts w:ascii="Times New Roman" w:eastAsia="宋体" w:hAnsi="Times New Roman" w:cs="Times New Roman"/>
          <w:sz w:val="24"/>
          <w:szCs w:val="24"/>
        </w:rPr>
        <w:t>等的规定。</w:t>
      </w:r>
    </w:p>
    <w:p w:rsidR="003C18F7" w:rsidRPr="00087663" w:rsidRDefault="00AD72CD" w:rsidP="005A6CAD">
      <w:pPr>
        <w:pStyle w:val="20"/>
        <w:numPr>
          <w:ilvl w:val="2"/>
          <w:numId w:val="11"/>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夹心外墙板中内外叶墙板的连接件应符合下列规定</w:t>
      </w:r>
      <w:r w:rsidR="005D1370">
        <w:rPr>
          <w:rFonts w:ascii="Times New Roman" w:eastAsia="宋体" w:hAnsi="Times New Roman" w:cs="Times New Roman"/>
          <w:sz w:val="24"/>
          <w:szCs w:val="24"/>
        </w:rPr>
        <w:t>：</w:t>
      </w:r>
    </w:p>
    <w:p w:rsidR="003C18F7" w:rsidRPr="00087663" w:rsidRDefault="00AD72CD" w:rsidP="005A6CAD">
      <w:pPr>
        <w:pStyle w:val="ad"/>
        <w:numPr>
          <w:ilvl w:val="0"/>
          <w:numId w:val="13"/>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金属及非金属材料连接件应采用防腐性能强的材料；连接件的规格、承载力、变形和耐久性能，应符合设计要求并经过试验验证</w:t>
      </w:r>
      <w:r w:rsidR="005D1370">
        <w:rPr>
          <w:rFonts w:ascii="Times New Roman" w:eastAsia="宋体" w:hAnsi="Times New Roman" w:cs="Times New Roman"/>
          <w:sz w:val="24"/>
          <w:szCs w:val="24"/>
        </w:rPr>
        <w:t>；</w:t>
      </w:r>
    </w:p>
    <w:p w:rsidR="003C18F7" w:rsidRPr="00087663" w:rsidRDefault="00AD72CD" w:rsidP="005A6CAD">
      <w:pPr>
        <w:pStyle w:val="ad"/>
        <w:numPr>
          <w:ilvl w:val="0"/>
          <w:numId w:val="13"/>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连接件应满足夹心外墙板的节能设计要求。</w:t>
      </w:r>
    </w:p>
    <w:p w:rsidR="003C18F7" w:rsidRPr="00087663" w:rsidRDefault="00AD72CD" w:rsidP="005A6CAD">
      <w:pPr>
        <w:pStyle w:val="20"/>
        <w:numPr>
          <w:ilvl w:val="2"/>
          <w:numId w:val="11"/>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外墙板接缝处的密封材料应符合下列规定</w:t>
      </w:r>
      <w:r w:rsidR="005D1370">
        <w:rPr>
          <w:rFonts w:ascii="Times New Roman" w:eastAsia="宋体" w:hAnsi="Times New Roman" w:cs="Times New Roman"/>
          <w:sz w:val="24"/>
          <w:szCs w:val="24"/>
        </w:rPr>
        <w:t>：</w:t>
      </w:r>
    </w:p>
    <w:p w:rsidR="003C18F7" w:rsidRPr="00087663" w:rsidRDefault="00AD72CD" w:rsidP="005A6CAD">
      <w:pPr>
        <w:pStyle w:val="ad"/>
        <w:numPr>
          <w:ilvl w:val="0"/>
          <w:numId w:val="12"/>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密封胶应与混凝土具有相容性，以及规定的抗剪切和伸缩变形能力；密封胶尚应具有防霉、防水、防火、耐候等性能；</w:t>
      </w:r>
    </w:p>
    <w:p w:rsidR="003C18F7" w:rsidRPr="00087663" w:rsidRDefault="00AD72CD" w:rsidP="005A6CAD">
      <w:pPr>
        <w:pStyle w:val="ad"/>
        <w:numPr>
          <w:ilvl w:val="0"/>
          <w:numId w:val="12"/>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硅酮、聚氨酯、聚硫建筑密封胶应分别符合国家现行标准</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硅酮建筑密封胶</w:t>
      </w:r>
      <w:r w:rsidRPr="00087663">
        <w:rPr>
          <w:rFonts w:ascii="Times New Roman" w:eastAsia="宋体" w:hAnsi="Times New Roman" w:cs="Times New Roman"/>
          <w:sz w:val="24"/>
          <w:szCs w:val="24"/>
        </w:rPr>
        <w:t>» GB/T14683</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聚氨酯建筑密封胶</w:t>
      </w:r>
      <w:r w:rsidRPr="00087663">
        <w:rPr>
          <w:rFonts w:ascii="Times New Roman" w:eastAsia="宋体" w:hAnsi="Times New Roman" w:cs="Times New Roman"/>
          <w:sz w:val="24"/>
          <w:szCs w:val="24"/>
        </w:rPr>
        <w:t>» JC/T482</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聚硫建筑密封胶</w:t>
      </w:r>
      <w:r w:rsidRPr="00087663">
        <w:rPr>
          <w:rFonts w:ascii="Times New Roman" w:eastAsia="宋体" w:hAnsi="Times New Roman" w:cs="Times New Roman"/>
          <w:sz w:val="24"/>
          <w:szCs w:val="24"/>
        </w:rPr>
        <w:t>» JC/T483</w:t>
      </w:r>
      <w:r w:rsidRPr="00087663">
        <w:rPr>
          <w:rFonts w:ascii="Times New Roman" w:eastAsia="宋体" w:hAnsi="Times New Roman" w:cs="Times New Roman"/>
          <w:sz w:val="24"/>
          <w:szCs w:val="24"/>
        </w:rPr>
        <w:t>的规定</w:t>
      </w:r>
      <w:r w:rsidR="005D1370">
        <w:rPr>
          <w:rFonts w:ascii="Times New Roman" w:eastAsia="宋体" w:hAnsi="Times New Roman" w:cs="Times New Roman"/>
          <w:sz w:val="24"/>
          <w:szCs w:val="24"/>
        </w:rPr>
        <w:t>；</w:t>
      </w:r>
    </w:p>
    <w:p w:rsidR="003C18F7" w:rsidRPr="005D1370" w:rsidRDefault="00AD72CD" w:rsidP="005D1370">
      <w:pPr>
        <w:pStyle w:val="ad"/>
        <w:numPr>
          <w:ilvl w:val="0"/>
          <w:numId w:val="12"/>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夹心外墙板接缝处填充用保温材料的燃烧性能应满足国家标准</w:t>
      </w:r>
      <w:r w:rsidR="005D1370">
        <w:rPr>
          <w:rFonts w:ascii="Times New Roman" w:eastAsia="宋体" w:hAnsi="Times New Roman" w:cs="Times New Roman"/>
          <w:sz w:val="24"/>
          <w:szCs w:val="24"/>
        </w:rPr>
        <w:t>；</w:t>
      </w:r>
      <w:r w:rsidRPr="005D1370">
        <w:rPr>
          <w:rFonts w:ascii="Times New Roman" w:eastAsia="宋体" w:hAnsi="Times New Roman" w:cs="Times New Roman"/>
          <w:sz w:val="24"/>
          <w:szCs w:val="24"/>
        </w:rPr>
        <w:t>«</w:t>
      </w:r>
      <w:r w:rsidRPr="005D1370">
        <w:rPr>
          <w:rFonts w:ascii="Times New Roman" w:eastAsia="宋体" w:hAnsi="Times New Roman" w:cs="Times New Roman"/>
          <w:sz w:val="24"/>
          <w:szCs w:val="24"/>
        </w:rPr>
        <w:t>建筑材料及制品燃烧性能分级</w:t>
      </w:r>
      <w:r w:rsidRPr="005D1370">
        <w:rPr>
          <w:rFonts w:ascii="Times New Roman" w:eastAsia="宋体" w:hAnsi="Times New Roman" w:cs="Times New Roman"/>
          <w:sz w:val="24"/>
          <w:szCs w:val="24"/>
        </w:rPr>
        <w:t>» GB8624-2012</w:t>
      </w:r>
      <w:r w:rsidRPr="005D1370">
        <w:rPr>
          <w:rFonts w:ascii="Times New Roman" w:eastAsia="宋体" w:hAnsi="Times New Roman" w:cs="Times New Roman"/>
          <w:sz w:val="24"/>
          <w:szCs w:val="24"/>
        </w:rPr>
        <w:t>中</w:t>
      </w:r>
      <w:r w:rsidRPr="005D1370">
        <w:rPr>
          <w:rFonts w:ascii="Times New Roman" w:eastAsia="宋体" w:hAnsi="Times New Roman" w:cs="Times New Roman"/>
          <w:sz w:val="24"/>
          <w:szCs w:val="24"/>
        </w:rPr>
        <w:t xml:space="preserve"> A</w:t>
      </w:r>
      <w:r w:rsidRPr="005D1370">
        <w:rPr>
          <w:rFonts w:ascii="Times New Roman" w:eastAsia="宋体" w:hAnsi="Times New Roman" w:cs="Times New Roman"/>
          <w:sz w:val="24"/>
          <w:szCs w:val="24"/>
        </w:rPr>
        <w:t>级的要求；</w:t>
      </w:r>
    </w:p>
    <w:p w:rsidR="003C18F7" w:rsidRPr="00087663" w:rsidRDefault="00AD72CD" w:rsidP="005A6CAD">
      <w:pPr>
        <w:pStyle w:val="ad"/>
        <w:numPr>
          <w:ilvl w:val="0"/>
          <w:numId w:val="12"/>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水平接缝应采用相应的灌浆料封闭。</w:t>
      </w:r>
    </w:p>
    <w:p w:rsidR="003C18F7" w:rsidRPr="00087663" w:rsidRDefault="00AD72CD" w:rsidP="005A6CAD">
      <w:pPr>
        <w:pStyle w:val="10"/>
        <w:widowControl w:val="0"/>
        <w:numPr>
          <w:ilvl w:val="0"/>
          <w:numId w:val="1"/>
        </w:numPr>
        <w:adjustRightInd/>
        <w:snapToGrid/>
        <w:spacing w:before="360" w:after="0" w:line="540" w:lineRule="auto"/>
        <w:ind w:left="1182" w:hangingChars="327" w:hanging="1182"/>
        <w:jc w:val="center"/>
        <w:rPr>
          <w:rFonts w:ascii="Times New Roman" w:eastAsia="宋体" w:hAnsi="Times New Roman" w:cs="Times New Roman"/>
          <w:sz w:val="36"/>
          <w:szCs w:val="36"/>
        </w:rPr>
      </w:pPr>
      <w:bookmarkStart w:id="2" w:name="_Toc501727611"/>
      <w:r w:rsidRPr="00087663">
        <w:rPr>
          <w:rFonts w:ascii="Times New Roman" w:eastAsia="宋体" w:hAnsi="Times New Roman" w:cs="Times New Roman"/>
          <w:sz w:val="36"/>
          <w:szCs w:val="36"/>
        </w:rPr>
        <w:t>预制构件制作与运输</w:t>
      </w:r>
      <w:bookmarkEnd w:id="2"/>
    </w:p>
    <w:p w:rsidR="003C18F7" w:rsidRPr="00087663" w:rsidRDefault="00AD72CD" w:rsidP="005A6CAD">
      <w:pPr>
        <w:pStyle w:val="20"/>
        <w:numPr>
          <w:ilvl w:val="2"/>
          <w:numId w:val="17"/>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预制构件制作前</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生产企业应对其技术要求和质量标准进行技术交底，并制定生产方案。</w:t>
      </w:r>
    </w:p>
    <w:p w:rsidR="003C18F7" w:rsidRPr="00087663" w:rsidRDefault="00AD72CD" w:rsidP="005A6CAD">
      <w:pPr>
        <w:pStyle w:val="20"/>
        <w:numPr>
          <w:ilvl w:val="2"/>
          <w:numId w:val="17"/>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color w:val="000000"/>
          <w:sz w:val="28"/>
          <w:szCs w:val="28"/>
        </w:rPr>
        <w:t>钢筋套筒灌装连接接头应在构件生产前进行抗拉强度试验</w:t>
      </w:r>
      <w:r w:rsidRPr="00087663">
        <w:rPr>
          <w:rFonts w:ascii="Times New Roman" w:eastAsia="宋体" w:hAnsi="Times New Roman" w:cs="Times New Roman"/>
          <w:color w:val="000000"/>
          <w:sz w:val="28"/>
          <w:szCs w:val="28"/>
        </w:rPr>
        <w:t>,</w:t>
      </w:r>
      <w:r w:rsidRPr="00087663">
        <w:rPr>
          <w:rFonts w:ascii="Times New Roman" w:eastAsia="宋体" w:hAnsi="Times New Roman" w:cs="Times New Roman"/>
          <w:color w:val="000000"/>
          <w:sz w:val="28"/>
          <w:szCs w:val="28"/>
        </w:rPr>
        <w:t>每种</w:t>
      </w:r>
      <w:r w:rsidRPr="00087663">
        <w:rPr>
          <w:rFonts w:ascii="Times New Roman" w:eastAsia="宋体" w:hAnsi="Times New Roman" w:cs="Times New Roman"/>
          <w:sz w:val="24"/>
          <w:szCs w:val="24"/>
        </w:rPr>
        <w:t>规格的连接接头试件数量不应少于</w:t>
      </w:r>
      <w:r w:rsidRPr="00087663">
        <w:rPr>
          <w:rFonts w:ascii="Times New Roman" w:eastAsia="宋体" w:hAnsi="Times New Roman" w:cs="Times New Roman"/>
          <w:sz w:val="24"/>
          <w:szCs w:val="24"/>
        </w:rPr>
        <w:t>3</w:t>
      </w:r>
      <w:r w:rsidRPr="00087663">
        <w:rPr>
          <w:rFonts w:ascii="Times New Roman" w:eastAsia="宋体" w:hAnsi="Times New Roman" w:cs="Times New Roman"/>
          <w:sz w:val="24"/>
          <w:szCs w:val="24"/>
        </w:rPr>
        <w:t>个。</w:t>
      </w:r>
    </w:p>
    <w:p w:rsidR="003C18F7" w:rsidRPr="00087663" w:rsidRDefault="00AD72CD" w:rsidP="005A6CAD">
      <w:pPr>
        <w:pStyle w:val="20"/>
        <w:numPr>
          <w:ilvl w:val="2"/>
          <w:numId w:val="17"/>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预制构件混凝土浇筑前，应按设计要求对隐蔽工程进行验收。验收合格后，才能进行混凝土施工。验收项目应包括下列主要内容</w:t>
      </w:r>
      <w:r w:rsidRPr="00087663">
        <w:rPr>
          <w:rFonts w:ascii="Times New Roman" w:eastAsia="宋体" w:hAnsi="Times New Roman" w:cs="Times New Roman"/>
          <w:sz w:val="24"/>
          <w:szCs w:val="24"/>
        </w:rPr>
        <w:t>:</w:t>
      </w:r>
    </w:p>
    <w:p w:rsidR="003C18F7" w:rsidRPr="00087663" w:rsidRDefault="00AD72CD" w:rsidP="005A6CAD">
      <w:pPr>
        <w:pStyle w:val="ad"/>
        <w:numPr>
          <w:ilvl w:val="0"/>
          <w:numId w:val="14"/>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钢筋的牌号、规格、数量、位置、间距等</w:t>
      </w:r>
      <w:r w:rsidR="00ED0194" w:rsidRPr="00087663">
        <w:rPr>
          <w:rFonts w:ascii="Times New Roman" w:eastAsia="宋体" w:hAnsi="Times New Roman" w:cs="Times New Roman"/>
          <w:sz w:val="24"/>
          <w:szCs w:val="24"/>
        </w:rPr>
        <w:t>；</w:t>
      </w:r>
    </w:p>
    <w:p w:rsidR="003C18F7" w:rsidRPr="00087663" w:rsidRDefault="00AD72CD" w:rsidP="005A6CAD">
      <w:pPr>
        <w:pStyle w:val="ad"/>
        <w:numPr>
          <w:ilvl w:val="0"/>
          <w:numId w:val="14"/>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纵向受力钢筋的连接方式、接头位置、接头质量、接头面积百分率、搭接长度等</w:t>
      </w:r>
      <w:r w:rsidR="00ED0194" w:rsidRPr="00087663">
        <w:rPr>
          <w:rFonts w:ascii="Times New Roman" w:eastAsia="宋体" w:hAnsi="Times New Roman" w:cs="Times New Roman"/>
          <w:sz w:val="24"/>
          <w:szCs w:val="24"/>
        </w:rPr>
        <w:t>；</w:t>
      </w:r>
    </w:p>
    <w:p w:rsidR="003C18F7" w:rsidRPr="00087663" w:rsidRDefault="00AD72CD" w:rsidP="005A6CAD">
      <w:pPr>
        <w:pStyle w:val="ad"/>
        <w:numPr>
          <w:ilvl w:val="0"/>
          <w:numId w:val="14"/>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箍筋弯钩的弯折角度及平直段长度</w:t>
      </w:r>
      <w:r w:rsidR="00ED0194" w:rsidRPr="00087663">
        <w:rPr>
          <w:rFonts w:ascii="Times New Roman" w:eastAsia="宋体" w:hAnsi="Times New Roman" w:cs="Times New Roman"/>
          <w:sz w:val="24"/>
          <w:szCs w:val="24"/>
        </w:rPr>
        <w:t>；</w:t>
      </w:r>
    </w:p>
    <w:p w:rsidR="003C18F7" w:rsidRPr="00087663" w:rsidRDefault="00AD72CD" w:rsidP="005A6CAD">
      <w:pPr>
        <w:pStyle w:val="ad"/>
        <w:numPr>
          <w:ilvl w:val="0"/>
          <w:numId w:val="14"/>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预理件、吊环、插筋的规格、数量、位置等</w:t>
      </w:r>
      <w:r w:rsidR="00ED0194" w:rsidRPr="00087663">
        <w:rPr>
          <w:rFonts w:ascii="Times New Roman" w:eastAsia="宋体" w:hAnsi="Times New Roman" w:cs="Times New Roman"/>
          <w:sz w:val="24"/>
          <w:szCs w:val="24"/>
        </w:rPr>
        <w:t>；</w:t>
      </w:r>
    </w:p>
    <w:p w:rsidR="003C18F7" w:rsidRPr="00087663" w:rsidRDefault="00AD72CD" w:rsidP="005A6CAD">
      <w:pPr>
        <w:pStyle w:val="ad"/>
        <w:numPr>
          <w:ilvl w:val="0"/>
          <w:numId w:val="14"/>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灌浆套筒（预留孔洞）的规格、数量、位置等</w:t>
      </w:r>
      <w:r w:rsidR="00ED0194" w:rsidRPr="00087663">
        <w:rPr>
          <w:rFonts w:ascii="Times New Roman" w:eastAsia="宋体" w:hAnsi="Times New Roman" w:cs="Times New Roman"/>
          <w:sz w:val="24"/>
          <w:szCs w:val="24"/>
        </w:rPr>
        <w:t>；</w:t>
      </w:r>
    </w:p>
    <w:p w:rsidR="003C18F7" w:rsidRPr="00087663" w:rsidRDefault="00AD72CD" w:rsidP="005A6CAD">
      <w:pPr>
        <w:pStyle w:val="ad"/>
        <w:numPr>
          <w:ilvl w:val="0"/>
          <w:numId w:val="14"/>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防止混凝土浇捣时向灌浆套筒</w:t>
      </w:r>
      <w:r w:rsidR="00ED0194" w:rsidRPr="00087663">
        <w:rPr>
          <w:rFonts w:ascii="Times New Roman" w:eastAsia="宋体" w:hAnsi="Times New Roman" w:cs="Times New Roman"/>
          <w:sz w:val="24"/>
          <w:szCs w:val="24"/>
        </w:rPr>
        <w:t>内漏浆的封堵措施；</w:t>
      </w:r>
    </w:p>
    <w:p w:rsidR="003C18F7" w:rsidRPr="00087663" w:rsidRDefault="00AD72CD" w:rsidP="005A6CAD">
      <w:pPr>
        <w:pStyle w:val="ad"/>
        <w:numPr>
          <w:ilvl w:val="0"/>
          <w:numId w:val="14"/>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钢筋的混凝土保护层厚度</w:t>
      </w:r>
      <w:r w:rsidR="00ED0194" w:rsidRPr="00087663">
        <w:rPr>
          <w:rFonts w:ascii="Times New Roman" w:eastAsia="宋体" w:hAnsi="Times New Roman" w:cs="Times New Roman"/>
          <w:sz w:val="24"/>
          <w:szCs w:val="24"/>
        </w:rPr>
        <w:t>；</w:t>
      </w:r>
    </w:p>
    <w:p w:rsidR="003C18F7" w:rsidRPr="00087663" w:rsidRDefault="00AD72CD" w:rsidP="005A6CAD">
      <w:pPr>
        <w:pStyle w:val="ad"/>
        <w:numPr>
          <w:ilvl w:val="0"/>
          <w:numId w:val="14"/>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夹心外墙板的保温层位置、厚度</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拉结件的规格、数量、位置等</w:t>
      </w:r>
      <w:r w:rsidR="00ED0194" w:rsidRPr="00087663">
        <w:rPr>
          <w:rFonts w:ascii="Times New Roman" w:eastAsia="宋体" w:hAnsi="Times New Roman" w:cs="Times New Roman"/>
          <w:sz w:val="24"/>
          <w:szCs w:val="24"/>
        </w:rPr>
        <w:t>；</w:t>
      </w:r>
    </w:p>
    <w:p w:rsidR="003C18F7" w:rsidRPr="00087663" w:rsidRDefault="00ED0194" w:rsidP="005A6CAD">
      <w:pPr>
        <w:pStyle w:val="ad"/>
        <w:numPr>
          <w:ilvl w:val="0"/>
          <w:numId w:val="14"/>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预埋管线、线盒的规格、数量、位置及固定措施；</w:t>
      </w:r>
    </w:p>
    <w:p w:rsidR="003C18F7" w:rsidRPr="00087663" w:rsidRDefault="00AD72CD" w:rsidP="005A6CAD">
      <w:pPr>
        <w:pStyle w:val="ad"/>
        <w:numPr>
          <w:ilvl w:val="0"/>
          <w:numId w:val="14"/>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隐蔽工程检查合格后，应签署书面记录，并有完整的影像资料。</w:t>
      </w:r>
    </w:p>
    <w:p w:rsidR="003C18F7" w:rsidRPr="00087663" w:rsidRDefault="00AD72CD" w:rsidP="005A6CAD">
      <w:pPr>
        <w:pStyle w:val="20"/>
        <w:numPr>
          <w:ilvl w:val="2"/>
          <w:numId w:val="17"/>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预制构件模具尺寸的允许偏差和检验方法应符合设计要求，当设计无要求时</w:t>
      </w:r>
      <w:r w:rsidRPr="00087663">
        <w:rPr>
          <w:rFonts w:ascii="Times New Roman" w:eastAsia="宋体" w:hAnsi="Times New Roman" w:cs="Times New Roman"/>
          <w:sz w:val="24"/>
          <w:szCs w:val="24"/>
        </w:rPr>
        <w:t xml:space="preserve">, </w:t>
      </w:r>
      <w:r w:rsidRPr="00087663">
        <w:rPr>
          <w:rFonts w:ascii="Times New Roman" w:eastAsia="宋体" w:hAnsi="Times New Roman" w:cs="Times New Roman"/>
          <w:sz w:val="24"/>
          <w:szCs w:val="24"/>
        </w:rPr>
        <w:t>模具尺寸的允许偏差应符合表</w:t>
      </w:r>
      <w:r w:rsidR="00075CB4" w:rsidRPr="00087663">
        <w:rPr>
          <w:rFonts w:ascii="Times New Roman" w:eastAsia="宋体" w:hAnsi="Times New Roman" w:cs="Times New Roman"/>
          <w:sz w:val="24"/>
          <w:szCs w:val="24"/>
        </w:rPr>
        <w:t>3.0</w:t>
      </w:r>
      <w:r w:rsidRPr="00087663">
        <w:rPr>
          <w:rFonts w:ascii="Times New Roman" w:eastAsia="宋体" w:hAnsi="Times New Roman" w:cs="Times New Roman"/>
          <w:sz w:val="24"/>
          <w:szCs w:val="24"/>
        </w:rPr>
        <w:t>.4</w:t>
      </w:r>
      <w:r w:rsidRPr="00087663">
        <w:rPr>
          <w:rFonts w:ascii="Times New Roman" w:eastAsia="宋体" w:hAnsi="Times New Roman" w:cs="Times New Roman"/>
          <w:sz w:val="24"/>
          <w:szCs w:val="24"/>
        </w:rPr>
        <w:t>的规定。</w:t>
      </w:r>
    </w:p>
    <w:p w:rsidR="005E4460" w:rsidRDefault="005E4460" w:rsidP="000D7D2B">
      <w:pPr>
        <w:spacing w:beforeLines="50" w:afterLines="50" w:line="240" w:lineRule="exact"/>
        <w:ind w:right="-96"/>
        <w:jc w:val="center"/>
        <w:rPr>
          <w:rFonts w:ascii="Times New Roman" w:eastAsia="宋体" w:hAnsi="Times New Roman" w:cs="Times New Roman"/>
          <w:kern w:val="2"/>
          <w:sz w:val="24"/>
          <w:szCs w:val="24"/>
        </w:rPr>
      </w:pPr>
    </w:p>
    <w:p w:rsidR="00ED0194" w:rsidRPr="00087663" w:rsidRDefault="00AD72CD" w:rsidP="000D7D2B">
      <w:pPr>
        <w:spacing w:beforeLines="50" w:afterLines="50" w:line="240" w:lineRule="exact"/>
        <w:ind w:right="-96"/>
        <w:jc w:val="center"/>
        <w:rPr>
          <w:rFonts w:ascii="Times New Roman" w:eastAsia="宋体" w:hAnsi="Times New Roman" w:cs="Times New Roman"/>
          <w:kern w:val="2"/>
          <w:sz w:val="24"/>
          <w:szCs w:val="24"/>
        </w:rPr>
      </w:pPr>
      <w:r w:rsidRPr="00087663">
        <w:rPr>
          <w:rFonts w:ascii="Times New Roman" w:eastAsia="宋体" w:hAnsi="Times New Roman" w:cs="Times New Roman"/>
          <w:kern w:val="2"/>
          <w:sz w:val="24"/>
          <w:szCs w:val="24"/>
        </w:rPr>
        <w:t>表</w:t>
      </w:r>
      <w:r w:rsidR="00F67943" w:rsidRPr="00087663">
        <w:rPr>
          <w:rFonts w:ascii="Times New Roman" w:eastAsia="宋体" w:hAnsi="Times New Roman" w:cs="Times New Roman"/>
          <w:sz w:val="24"/>
          <w:szCs w:val="24"/>
        </w:rPr>
        <w:t>3.0.4</w:t>
      </w:r>
      <w:r w:rsidRPr="00087663">
        <w:rPr>
          <w:rFonts w:ascii="Times New Roman" w:eastAsia="宋体" w:hAnsi="Times New Roman" w:cs="Times New Roman"/>
          <w:kern w:val="2"/>
          <w:sz w:val="24"/>
          <w:szCs w:val="24"/>
        </w:rPr>
        <w:t>预制构件模具尺寸的允许偏差和检验方法</w:t>
      </w:r>
    </w:p>
    <w:tbl>
      <w:tblPr>
        <w:tblStyle w:val="aa"/>
        <w:tblW w:w="0" w:type="auto"/>
        <w:jc w:val="center"/>
        <w:tblInd w:w="14" w:type="dxa"/>
        <w:tblLook w:val="04A0"/>
      </w:tblPr>
      <w:tblGrid>
        <w:gridCol w:w="606"/>
        <w:gridCol w:w="868"/>
        <w:gridCol w:w="1417"/>
        <w:gridCol w:w="1238"/>
        <w:gridCol w:w="4383"/>
      </w:tblGrid>
      <w:tr w:rsidR="00087663" w:rsidRPr="005D1370" w:rsidTr="00087663">
        <w:trPr>
          <w:jc w:val="center"/>
        </w:trPr>
        <w:tc>
          <w:tcPr>
            <w:tcW w:w="606" w:type="dxa"/>
            <w:vAlign w:val="center"/>
          </w:tcPr>
          <w:p w:rsidR="00ED0194" w:rsidRPr="005D1370" w:rsidRDefault="00ED019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项次</w:t>
            </w:r>
          </w:p>
        </w:tc>
        <w:tc>
          <w:tcPr>
            <w:tcW w:w="2285" w:type="dxa"/>
            <w:gridSpan w:val="2"/>
            <w:vAlign w:val="center"/>
          </w:tcPr>
          <w:p w:rsidR="00ED0194" w:rsidRPr="005D1370" w:rsidRDefault="00ED019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检查项目及内容</w:t>
            </w:r>
          </w:p>
        </w:tc>
        <w:tc>
          <w:tcPr>
            <w:tcW w:w="1238" w:type="dxa"/>
            <w:vAlign w:val="center"/>
          </w:tcPr>
          <w:p w:rsidR="00ED0194" w:rsidRPr="005D1370" w:rsidRDefault="00ED019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允许偏差</w:t>
            </w:r>
            <w:r w:rsidR="00BF2842" w:rsidRPr="005D1370">
              <w:rPr>
                <w:rFonts w:ascii="Times New Roman" w:eastAsia="宋体" w:hAnsi="Times New Roman" w:cs="Times New Roman"/>
                <w:kern w:val="2"/>
                <w:sz w:val="21"/>
                <w:szCs w:val="21"/>
              </w:rPr>
              <w:t>（</w:t>
            </w:r>
            <w:r w:rsidR="00BF2842" w:rsidRPr="005D1370">
              <w:rPr>
                <w:rFonts w:ascii="Times New Roman" w:eastAsia="宋体" w:hAnsi="Times New Roman" w:cs="Times New Roman"/>
                <w:kern w:val="2"/>
                <w:sz w:val="21"/>
                <w:szCs w:val="21"/>
              </w:rPr>
              <w:t>mm</w:t>
            </w:r>
            <w:r w:rsidR="00BF2842" w:rsidRPr="005D1370">
              <w:rPr>
                <w:rFonts w:ascii="Times New Roman" w:eastAsia="宋体" w:hAnsi="Times New Roman" w:cs="Times New Roman"/>
                <w:kern w:val="2"/>
                <w:sz w:val="21"/>
                <w:szCs w:val="21"/>
              </w:rPr>
              <w:t>）</w:t>
            </w:r>
          </w:p>
        </w:tc>
        <w:tc>
          <w:tcPr>
            <w:tcW w:w="4383" w:type="dxa"/>
            <w:vAlign w:val="center"/>
          </w:tcPr>
          <w:p w:rsidR="00ED0194" w:rsidRPr="005D1370" w:rsidRDefault="00ED019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检验方法</w:t>
            </w:r>
          </w:p>
        </w:tc>
      </w:tr>
      <w:tr w:rsidR="00DF1007" w:rsidRPr="005D1370" w:rsidTr="00087663">
        <w:trPr>
          <w:jc w:val="center"/>
        </w:trPr>
        <w:tc>
          <w:tcPr>
            <w:tcW w:w="606" w:type="dxa"/>
            <w:vMerge w:val="restart"/>
            <w:vAlign w:val="center"/>
          </w:tcPr>
          <w:p w:rsidR="00BF2842" w:rsidRPr="005D1370" w:rsidRDefault="00BF284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1</w:t>
            </w:r>
          </w:p>
        </w:tc>
        <w:tc>
          <w:tcPr>
            <w:tcW w:w="868" w:type="dxa"/>
            <w:vMerge w:val="restart"/>
            <w:vAlign w:val="center"/>
          </w:tcPr>
          <w:p w:rsidR="00BF2842" w:rsidRPr="005D1370" w:rsidRDefault="00BF284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长度</w:t>
            </w:r>
          </w:p>
        </w:tc>
        <w:tc>
          <w:tcPr>
            <w:tcW w:w="1417" w:type="dxa"/>
            <w:vAlign w:val="center"/>
          </w:tcPr>
          <w:p w:rsidR="00BF2842" w:rsidRPr="005D1370" w:rsidRDefault="00BF284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≤6m</w:t>
            </w:r>
          </w:p>
        </w:tc>
        <w:tc>
          <w:tcPr>
            <w:tcW w:w="1238" w:type="dxa"/>
            <w:vAlign w:val="center"/>
          </w:tcPr>
          <w:p w:rsidR="00BF2842" w:rsidRPr="005D1370" w:rsidRDefault="00087663"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1</w:t>
            </w:r>
            <w:r w:rsidRPr="005D1370">
              <w:rPr>
                <w:rFonts w:ascii="Times New Roman" w:eastAsia="宋体" w:hAnsi="Times New Roman" w:cs="Times New Roman"/>
                <w:kern w:val="2"/>
                <w:sz w:val="21"/>
                <w:szCs w:val="21"/>
              </w:rPr>
              <w:t>，</w:t>
            </w:r>
            <w:r w:rsidRPr="005D1370">
              <w:rPr>
                <w:rFonts w:ascii="Times New Roman" w:eastAsia="宋体" w:hAnsi="Times New Roman" w:cs="Times New Roman"/>
                <w:kern w:val="2"/>
                <w:sz w:val="21"/>
                <w:szCs w:val="21"/>
              </w:rPr>
              <w:t>-2</w:t>
            </w:r>
          </w:p>
        </w:tc>
        <w:tc>
          <w:tcPr>
            <w:tcW w:w="4383" w:type="dxa"/>
            <w:vMerge w:val="restart"/>
            <w:vAlign w:val="center"/>
          </w:tcPr>
          <w:p w:rsidR="00BF2842" w:rsidRPr="005D1370" w:rsidRDefault="00BF284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用钢尺量平行构件高度方向</w:t>
            </w:r>
            <w:r w:rsidRPr="005D1370">
              <w:rPr>
                <w:rFonts w:ascii="Times New Roman" w:eastAsia="宋体" w:hAnsi="Times New Roman" w:cs="Times New Roman"/>
                <w:kern w:val="2"/>
                <w:sz w:val="21"/>
                <w:szCs w:val="21"/>
              </w:rPr>
              <w:t>,</w:t>
            </w:r>
            <w:r w:rsidRPr="005D1370">
              <w:rPr>
                <w:rFonts w:ascii="Times New Roman" w:eastAsia="宋体" w:hAnsi="Times New Roman" w:cs="Times New Roman"/>
                <w:kern w:val="2"/>
                <w:sz w:val="21"/>
                <w:szCs w:val="21"/>
              </w:rPr>
              <w:t>取其中偏差绝对值较大处</w:t>
            </w:r>
          </w:p>
        </w:tc>
      </w:tr>
      <w:tr w:rsidR="00087663" w:rsidRPr="005D1370" w:rsidTr="00087663">
        <w:trPr>
          <w:jc w:val="center"/>
        </w:trPr>
        <w:tc>
          <w:tcPr>
            <w:tcW w:w="606" w:type="dxa"/>
            <w:vMerge/>
            <w:vAlign w:val="center"/>
          </w:tcPr>
          <w:p w:rsidR="00BF2842" w:rsidRPr="005D1370" w:rsidRDefault="00BF2842" w:rsidP="000D7D2B">
            <w:pPr>
              <w:spacing w:beforeLines="50" w:afterLines="50" w:line="240" w:lineRule="exact"/>
              <w:ind w:right="-96"/>
              <w:jc w:val="center"/>
              <w:rPr>
                <w:rFonts w:ascii="Times New Roman" w:eastAsia="宋体" w:hAnsi="Times New Roman" w:cs="Times New Roman"/>
                <w:kern w:val="2"/>
                <w:sz w:val="21"/>
                <w:szCs w:val="21"/>
              </w:rPr>
            </w:pPr>
          </w:p>
        </w:tc>
        <w:tc>
          <w:tcPr>
            <w:tcW w:w="868" w:type="dxa"/>
            <w:vMerge/>
            <w:vAlign w:val="center"/>
          </w:tcPr>
          <w:p w:rsidR="00BF2842" w:rsidRPr="005D1370" w:rsidRDefault="00BF2842" w:rsidP="000D7D2B">
            <w:pPr>
              <w:spacing w:beforeLines="50" w:afterLines="50" w:line="240" w:lineRule="exact"/>
              <w:ind w:right="-96"/>
              <w:jc w:val="center"/>
              <w:rPr>
                <w:rFonts w:ascii="Times New Roman" w:eastAsia="宋体" w:hAnsi="Times New Roman" w:cs="Times New Roman"/>
                <w:kern w:val="2"/>
                <w:sz w:val="21"/>
                <w:szCs w:val="21"/>
              </w:rPr>
            </w:pPr>
          </w:p>
        </w:tc>
        <w:tc>
          <w:tcPr>
            <w:tcW w:w="1417" w:type="dxa"/>
            <w:vAlign w:val="center"/>
          </w:tcPr>
          <w:p w:rsidR="00BF2842" w:rsidRPr="005D1370" w:rsidRDefault="00BF284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&gt;6m</w:t>
            </w:r>
            <w:r w:rsidRPr="005D1370">
              <w:rPr>
                <w:rFonts w:ascii="Times New Roman" w:eastAsia="宋体" w:hAnsi="Times New Roman" w:cs="Times New Roman"/>
                <w:kern w:val="2"/>
                <w:sz w:val="21"/>
                <w:szCs w:val="21"/>
              </w:rPr>
              <w:t>且</w:t>
            </w:r>
            <w:r w:rsidRPr="005D1370">
              <w:rPr>
                <w:rFonts w:ascii="Times New Roman" w:eastAsia="宋体" w:hAnsi="Times New Roman" w:cs="Times New Roman"/>
                <w:kern w:val="2"/>
                <w:sz w:val="21"/>
                <w:szCs w:val="21"/>
              </w:rPr>
              <w:t>≤12m</w:t>
            </w:r>
          </w:p>
        </w:tc>
        <w:tc>
          <w:tcPr>
            <w:tcW w:w="1238" w:type="dxa"/>
            <w:vAlign w:val="center"/>
          </w:tcPr>
          <w:p w:rsidR="00BF2842" w:rsidRPr="005D1370" w:rsidRDefault="00087663"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2</w:t>
            </w:r>
            <w:r w:rsidRPr="005D1370">
              <w:rPr>
                <w:rFonts w:ascii="Times New Roman" w:eastAsia="宋体" w:hAnsi="Times New Roman" w:cs="Times New Roman"/>
                <w:kern w:val="2"/>
                <w:sz w:val="21"/>
                <w:szCs w:val="21"/>
              </w:rPr>
              <w:t>，</w:t>
            </w:r>
            <w:r w:rsidR="00BF2842" w:rsidRPr="005D1370">
              <w:rPr>
                <w:rFonts w:ascii="Times New Roman" w:eastAsia="宋体" w:hAnsi="Times New Roman" w:cs="Times New Roman"/>
                <w:kern w:val="2"/>
                <w:sz w:val="21"/>
                <w:szCs w:val="21"/>
              </w:rPr>
              <w:t>-4</w:t>
            </w:r>
          </w:p>
        </w:tc>
        <w:tc>
          <w:tcPr>
            <w:tcW w:w="4383" w:type="dxa"/>
            <w:vMerge/>
            <w:vAlign w:val="center"/>
          </w:tcPr>
          <w:p w:rsidR="00BF2842" w:rsidRPr="005D1370" w:rsidRDefault="00BF2842" w:rsidP="000D7D2B">
            <w:pPr>
              <w:spacing w:beforeLines="50" w:afterLines="50" w:line="240" w:lineRule="exact"/>
              <w:ind w:right="-96"/>
              <w:jc w:val="center"/>
              <w:rPr>
                <w:rFonts w:ascii="Times New Roman" w:eastAsia="宋体" w:hAnsi="Times New Roman" w:cs="Times New Roman"/>
                <w:kern w:val="2"/>
                <w:sz w:val="21"/>
                <w:szCs w:val="21"/>
              </w:rPr>
            </w:pPr>
          </w:p>
        </w:tc>
      </w:tr>
      <w:tr w:rsidR="00087663" w:rsidRPr="005D1370" w:rsidTr="00087663">
        <w:trPr>
          <w:jc w:val="center"/>
        </w:trPr>
        <w:tc>
          <w:tcPr>
            <w:tcW w:w="606" w:type="dxa"/>
            <w:vMerge/>
            <w:vAlign w:val="center"/>
          </w:tcPr>
          <w:p w:rsidR="00BF2842" w:rsidRPr="005D1370" w:rsidRDefault="00BF2842" w:rsidP="000D7D2B">
            <w:pPr>
              <w:spacing w:beforeLines="50" w:afterLines="50" w:line="240" w:lineRule="exact"/>
              <w:ind w:right="-96"/>
              <w:jc w:val="center"/>
              <w:rPr>
                <w:rFonts w:ascii="Times New Roman" w:eastAsia="宋体" w:hAnsi="Times New Roman" w:cs="Times New Roman"/>
                <w:kern w:val="2"/>
                <w:sz w:val="21"/>
                <w:szCs w:val="21"/>
              </w:rPr>
            </w:pPr>
          </w:p>
        </w:tc>
        <w:tc>
          <w:tcPr>
            <w:tcW w:w="868" w:type="dxa"/>
            <w:vMerge/>
            <w:vAlign w:val="center"/>
          </w:tcPr>
          <w:p w:rsidR="00BF2842" w:rsidRPr="005D1370" w:rsidRDefault="00BF2842" w:rsidP="000D7D2B">
            <w:pPr>
              <w:spacing w:beforeLines="50" w:afterLines="50" w:line="240" w:lineRule="exact"/>
              <w:ind w:right="-96"/>
              <w:jc w:val="center"/>
              <w:rPr>
                <w:rFonts w:ascii="Times New Roman" w:eastAsia="宋体" w:hAnsi="Times New Roman" w:cs="Times New Roman"/>
                <w:kern w:val="2"/>
                <w:sz w:val="21"/>
                <w:szCs w:val="21"/>
              </w:rPr>
            </w:pPr>
          </w:p>
        </w:tc>
        <w:tc>
          <w:tcPr>
            <w:tcW w:w="1417" w:type="dxa"/>
            <w:vAlign w:val="center"/>
          </w:tcPr>
          <w:p w:rsidR="00BF2842" w:rsidRPr="005D1370" w:rsidRDefault="00BF284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&gt;12m</w:t>
            </w:r>
          </w:p>
        </w:tc>
        <w:tc>
          <w:tcPr>
            <w:tcW w:w="1238" w:type="dxa"/>
            <w:vAlign w:val="center"/>
          </w:tcPr>
          <w:p w:rsidR="00BF2842" w:rsidRPr="005D1370" w:rsidRDefault="00087663"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3</w:t>
            </w:r>
            <w:r w:rsidRPr="005D1370">
              <w:rPr>
                <w:rFonts w:ascii="Times New Roman" w:eastAsia="宋体" w:hAnsi="Times New Roman" w:cs="Times New Roman"/>
                <w:kern w:val="2"/>
                <w:sz w:val="21"/>
                <w:szCs w:val="21"/>
              </w:rPr>
              <w:t>，</w:t>
            </w:r>
            <w:r w:rsidR="00BF2842" w:rsidRPr="005D1370">
              <w:rPr>
                <w:rFonts w:ascii="Times New Roman" w:eastAsia="宋体" w:hAnsi="Times New Roman" w:cs="Times New Roman"/>
                <w:kern w:val="2"/>
                <w:sz w:val="21"/>
                <w:szCs w:val="21"/>
              </w:rPr>
              <w:t>-5</w:t>
            </w:r>
          </w:p>
        </w:tc>
        <w:tc>
          <w:tcPr>
            <w:tcW w:w="4383" w:type="dxa"/>
            <w:vMerge/>
            <w:vAlign w:val="center"/>
          </w:tcPr>
          <w:p w:rsidR="00BF2842" w:rsidRPr="005D1370" w:rsidRDefault="00BF2842" w:rsidP="000D7D2B">
            <w:pPr>
              <w:spacing w:beforeLines="50" w:afterLines="50" w:line="240" w:lineRule="exact"/>
              <w:ind w:right="-96"/>
              <w:jc w:val="center"/>
              <w:rPr>
                <w:rFonts w:ascii="Times New Roman" w:eastAsia="宋体" w:hAnsi="Times New Roman" w:cs="Times New Roman"/>
                <w:kern w:val="2"/>
                <w:sz w:val="21"/>
                <w:szCs w:val="21"/>
              </w:rPr>
            </w:pPr>
          </w:p>
        </w:tc>
      </w:tr>
      <w:tr w:rsidR="00DF1007" w:rsidRPr="005D1370" w:rsidTr="00087663">
        <w:trPr>
          <w:jc w:val="center"/>
        </w:trPr>
        <w:tc>
          <w:tcPr>
            <w:tcW w:w="606" w:type="dxa"/>
            <w:vAlign w:val="center"/>
          </w:tcPr>
          <w:p w:rsidR="00075CB4" w:rsidRPr="005D1370" w:rsidRDefault="00075CB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2</w:t>
            </w:r>
          </w:p>
        </w:tc>
        <w:tc>
          <w:tcPr>
            <w:tcW w:w="868" w:type="dxa"/>
            <w:vMerge w:val="restart"/>
            <w:vAlign w:val="center"/>
          </w:tcPr>
          <w:p w:rsidR="00075CB4" w:rsidRPr="005D1370" w:rsidRDefault="00075CB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截面尺寸</w:t>
            </w:r>
          </w:p>
        </w:tc>
        <w:tc>
          <w:tcPr>
            <w:tcW w:w="1417" w:type="dxa"/>
            <w:vAlign w:val="center"/>
          </w:tcPr>
          <w:p w:rsidR="00075CB4" w:rsidRPr="005D1370" w:rsidRDefault="00075CB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端板</w:t>
            </w:r>
          </w:p>
        </w:tc>
        <w:tc>
          <w:tcPr>
            <w:tcW w:w="1238" w:type="dxa"/>
            <w:vAlign w:val="center"/>
          </w:tcPr>
          <w:p w:rsidR="00075CB4" w:rsidRPr="005D1370" w:rsidRDefault="00075CB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1</w:t>
            </w:r>
            <w:r w:rsidR="00087663" w:rsidRPr="005D1370">
              <w:rPr>
                <w:rFonts w:ascii="Times New Roman" w:eastAsia="宋体" w:hAnsi="Times New Roman" w:cs="Times New Roman"/>
                <w:kern w:val="2"/>
                <w:sz w:val="21"/>
                <w:szCs w:val="21"/>
              </w:rPr>
              <w:t>，</w:t>
            </w:r>
            <w:r w:rsidRPr="005D1370">
              <w:rPr>
                <w:rFonts w:ascii="Times New Roman" w:eastAsia="宋体" w:hAnsi="Times New Roman" w:cs="Times New Roman"/>
                <w:kern w:val="2"/>
                <w:sz w:val="21"/>
                <w:szCs w:val="21"/>
              </w:rPr>
              <w:t>-2</w:t>
            </w:r>
          </w:p>
        </w:tc>
        <w:tc>
          <w:tcPr>
            <w:tcW w:w="4383" w:type="dxa"/>
            <w:vMerge w:val="restart"/>
            <w:vAlign w:val="center"/>
          </w:tcPr>
          <w:p w:rsidR="00075CB4" w:rsidRPr="005D1370" w:rsidRDefault="00075CB4" w:rsidP="000D7D2B">
            <w:pPr>
              <w:spacing w:beforeLines="50" w:afterLines="50" w:line="240" w:lineRule="exact"/>
              <w:ind w:right="-96"/>
              <w:jc w:val="left"/>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用钢尺测量两端或中部</w:t>
            </w:r>
            <w:r w:rsidRPr="005D1370">
              <w:rPr>
                <w:rFonts w:ascii="Times New Roman" w:eastAsia="宋体" w:hAnsi="Times New Roman" w:cs="Times New Roman"/>
                <w:kern w:val="2"/>
                <w:sz w:val="21"/>
                <w:szCs w:val="21"/>
              </w:rPr>
              <w:t>,</w:t>
            </w:r>
            <w:r w:rsidRPr="005D1370">
              <w:rPr>
                <w:rFonts w:ascii="Times New Roman" w:eastAsia="宋体" w:hAnsi="Times New Roman" w:cs="Times New Roman"/>
                <w:kern w:val="2"/>
                <w:sz w:val="21"/>
                <w:szCs w:val="21"/>
              </w:rPr>
              <w:t>取其中偏差绝对值较大处</w:t>
            </w:r>
          </w:p>
        </w:tc>
      </w:tr>
      <w:tr w:rsidR="00087663" w:rsidRPr="005D1370" w:rsidTr="00087663">
        <w:trPr>
          <w:jc w:val="center"/>
        </w:trPr>
        <w:tc>
          <w:tcPr>
            <w:tcW w:w="606" w:type="dxa"/>
            <w:vAlign w:val="center"/>
          </w:tcPr>
          <w:p w:rsidR="00075CB4" w:rsidRPr="005D1370" w:rsidRDefault="00075CB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3</w:t>
            </w:r>
          </w:p>
        </w:tc>
        <w:tc>
          <w:tcPr>
            <w:tcW w:w="868" w:type="dxa"/>
            <w:vMerge/>
            <w:vAlign w:val="center"/>
          </w:tcPr>
          <w:p w:rsidR="00075CB4" w:rsidRPr="005D1370" w:rsidRDefault="00075CB4" w:rsidP="000D7D2B">
            <w:pPr>
              <w:spacing w:beforeLines="50" w:afterLines="50" w:line="240" w:lineRule="exact"/>
              <w:ind w:right="-96"/>
              <w:jc w:val="center"/>
              <w:rPr>
                <w:rFonts w:ascii="Times New Roman" w:eastAsia="宋体" w:hAnsi="Times New Roman" w:cs="Times New Roman"/>
                <w:kern w:val="2"/>
                <w:sz w:val="21"/>
                <w:szCs w:val="21"/>
              </w:rPr>
            </w:pPr>
          </w:p>
        </w:tc>
        <w:tc>
          <w:tcPr>
            <w:tcW w:w="1417" w:type="dxa"/>
            <w:vAlign w:val="center"/>
          </w:tcPr>
          <w:p w:rsidR="00075CB4" w:rsidRPr="005D1370" w:rsidRDefault="00075CB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其他构件</w:t>
            </w:r>
          </w:p>
        </w:tc>
        <w:tc>
          <w:tcPr>
            <w:tcW w:w="1238" w:type="dxa"/>
            <w:vAlign w:val="center"/>
          </w:tcPr>
          <w:p w:rsidR="00075CB4" w:rsidRPr="005D1370" w:rsidRDefault="00075CB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2</w:t>
            </w:r>
            <w:r w:rsidRPr="005D1370">
              <w:rPr>
                <w:rFonts w:ascii="Times New Roman" w:eastAsia="宋体" w:hAnsi="Times New Roman" w:cs="Times New Roman"/>
                <w:kern w:val="2"/>
                <w:sz w:val="21"/>
                <w:szCs w:val="21"/>
              </w:rPr>
              <w:t>，</w:t>
            </w:r>
            <w:r w:rsidRPr="005D1370">
              <w:rPr>
                <w:rFonts w:ascii="Times New Roman" w:eastAsia="宋体" w:hAnsi="Times New Roman" w:cs="Times New Roman"/>
                <w:kern w:val="2"/>
                <w:sz w:val="21"/>
                <w:szCs w:val="21"/>
              </w:rPr>
              <w:t>-4</w:t>
            </w:r>
          </w:p>
        </w:tc>
        <w:tc>
          <w:tcPr>
            <w:tcW w:w="4383" w:type="dxa"/>
            <w:vMerge/>
            <w:vAlign w:val="center"/>
          </w:tcPr>
          <w:p w:rsidR="00075CB4" w:rsidRPr="005D1370" w:rsidRDefault="00075CB4" w:rsidP="000D7D2B">
            <w:pPr>
              <w:spacing w:beforeLines="50" w:afterLines="50" w:line="240" w:lineRule="exact"/>
              <w:ind w:right="-96"/>
              <w:jc w:val="center"/>
              <w:rPr>
                <w:rFonts w:ascii="Times New Roman" w:eastAsia="宋体" w:hAnsi="Times New Roman" w:cs="Times New Roman"/>
                <w:kern w:val="2"/>
                <w:sz w:val="21"/>
                <w:szCs w:val="21"/>
              </w:rPr>
            </w:pPr>
          </w:p>
        </w:tc>
      </w:tr>
      <w:tr w:rsidR="00087663" w:rsidRPr="005D1370" w:rsidTr="00087663">
        <w:trPr>
          <w:jc w:val="center"/>
        </w:trPr>
        <w:tc>
          <w:tcPr>
            <w:tcW w:w="606" w:type="dxa"/>
            <w:vAlign w:val="center"/>
          </w:tcPr>
          <w:p w:rsidR="00075CB4" w:rsidRPr="005D1370" w:rsidRDefault="00075CB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4</w:t>
            </w:r>
          </w:p>
        </w:tc>
        <w:tc>
          <w:tcPr>
            <w:tcW w:w="2285" w:type="dxa"/>
            <w:gridSpan w:val="2"/>
            <w:vAlign w:val="center"/>
          </w:tcPr>
          <w:p w:rsidR="00075CB4" w:rsidRPr="005D1370" w:rsidRDefault="00075CB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对角线差</w:t>
            </w:r>
          </w:p>
        </w:tc>
        <w:tc>
          <w:tcPr>
            <w:tcW w:w="1238" w:type="dxa"/>
            <w:vAlign w:val="center"/>
          </w:tcPr>
          <w:p w:rsidR="00075CB4" w:rsidRPr="005D1370" w:rsidRDefault="00075CB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3</w:t>
            </w:r>
          </w:p>
        </w:tc>
        <w:tc>
          <w:tcPr>
            <w:tcW w:w="4383" w:type="dxa"/>
            <w:vAlign w:val="center"/>
          </w:tcPr>
          <w:p w:rsidR="00075CB4" w:rsidRPr="005D1370" w:rsidRDefault="00DF1007" w:rsidP="000D7D2B">
            <w:pPr>
              <w:spacing w:beforeLines="50" w:afterLines="50" w:line="240" w:lineRule="exact"/>
              <w:ind w:right="-96"/>
              <w:jc w:val="left"/>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用钢尺量纵、横两个方向对角线</w:t>
            </w:r>
          </w:p>
        </w:tc>
      </w:tr>
      <w:tr w:rsidR="00087663" w:rsidRPr="005D1370" w:rsidTr="00087663">
        <w:trPr>
          <w:jc w:val="center"/>
        </w:trPr>
        <w:tc>
          <w:tcPr>
            <w:tcW w:w="606" w:type="dxa"/>
            <w:vAlign w:val="center"/>
          </w:tcPr>
          <w:p w:rsidR="00075CB4" w:rsidRPr="005D1370" w:rsidRDefault="00075CB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5</w:t>
            </w:r>
          </w:p>
        </w:tc>
        <w:tc>
          <w:tcPr>
            <w:tcW w:w="2285" w:type="dxa"/>
            <w:gridSpan w:val="2"/>
            <w:vAlign w:val="center"/>
          </w:tcPr>
          <w:p w:rsidR="00075CB4" w:rsidRPr="005D1370" w:rsidRDefault="00075CB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侧向弯曲</w:t>
            </w:r>
          </w:p>
        </w:tc>
        <w:tc>
          <w:tcPr>
            <w:tcW w:w="1238" w:type="dxa"/>
            <w:vAlign w:val="center"/>
          </w:tcPr>
          <w:p w:rsidR="00075CB4" w:rsidRPr="005D1370" w:rsidRDefault="00075CB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1/1500</w:t>
            </w:r>
            <w:r w:rsidRPr="005D1370">
              <w:rPr>
                <w:rFonts w:ascii="Times New Roman" w:eastAsia="宋体" w:hAnsi="Times New Roman" w:cs="Times New Roman"/>
                <w:kern w:val="2"/>
                <w:sz w:val="21"/>
                <w:szCs w:val="21"/>
              </w:rPr>
              <w:t>且</w:t>
            </w:r>
            <w:r w:rsidRPr="005D1370">
              <w:rPr>
                <w:rFonts w:ascii="Times New Roman" w:eastAsia="宋体" w:hAnsi="Times New Roman" w:cs="Times New Roman"/>
                <w:kern w:val="2"/>
                <w:sz w:val="21"/>
                <w:szCs w:val="21"/>
              </w:rPr>
              <w:t>≤5</w:t>
            </w:r>
          </w:p>
        </w:tc>
        <w:tc>
          <w:tcPr>
            <w:tcW w:w="4383" w:type="dxa"/>
            <w:vAlign w:val="center"/>
          </w:tcPr>
          <w:p w:rsidR="00075CB4" w:rsidRPr="005D1370" w:rsidRDefault="00DF1007" w:rsidP="000D7D2B">
            <w:pPr>
              <w:spacing w:beforeLines="50" w:afterLines="50" w:line="240" w:lineRule="exact"/>
              <w:ind w:right="-96"/>
              <w:jc w:val="left"/>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拉线</w:t>
            </w:r>
            <w:r w:rsidRPr="005D1370">
              <w:rPr>
                <w:rFonts w:ascii="Times New Roman" w:eastAsia="宋体" w:hAnsi="Times New Roman" w:cs="Times New Roman"/>
                <w:kern w:val="2"/>
                <w:sz w:val="21"/>
                <w:szCs w:val="21"/>
              </w:rPr>
              <w:t xml:space="preserve">, </w:t>
            </w:r>
            <w:r w:rsidRPr="005D1370">
              <w:rPr>
                <w:rFonts w:ascii="Times New Roman" w:eastAsia="宋体" w:hAnsi="Times New Roman" w:cs="Times New Roman"/>
                <w:kern w:val="2"/>
                <w:sz w:val="21"/>
                <w:szCs w:val="21"/>
              </w:rPr>
              <w:t>用钢尺量测侧向弯曲最大处</w:t>
            </w:r>
          </w:p>
        </w:tc>
      </w:tr>
      <w:tr w:rsidR="00087663" w:rsidRPr="005D1370" w:rsidTr="00087663">
        <w:trPr>
          <w:jc w:val="center"/>
        </w:trPr>
        <w:tc>
          <w:tcPr>
            <w:tcW w:w="606" w:type="dxa"/>
            <w:vAlign w:val="center"/>
          </w:tcPr>
          <w:p w:rsidR="00075CB4" w:rsidRPr="005D1370" w:rsidRDefault="00075CB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6</w:t>
            </w:r>
          </w:p>
        </w:tc>
        <w:tc>
          <w:tcPr>
            <w:tcW w:w="2285" w:type="dxa"/>
            <w:gridSpan w:val="2"/>
            <w:vAlign w:val="center"/>
          </w:tcPr>
          <w:p w:rsidR="00075CB4" w:rsidRPr="005D1370" w:rsidRDefault="00075CB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组曲</w:t>
            </w:r>
          </w:p>
        </w:tc>
        <w:tc>
          <w:tcPr>
            <w:tcW w:w="1238" w:type="dxa"/>
            <w:vAlign w:val="center"/>
          </w:tcPr>
          <w:p w:rsidR="00075CB4" w:rsidRPr="005D1370" w:rsidRDefault="00075CB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l/l500</w:t>
            </w:r>
          </w:p>
        </w:tc>
        <w:tc>
          <w:tcPr>
            <w:tcW w:w="4383" w:type="dxa"/>
            <w:vAlign w:val="center"/>
          </w:tcPr>
          <w:p w:rsidR="00075CB4" w:rsidRPr="005D1370" w:rsidRDefault="00DF1007" w:rsidP="000D7D2B">
            <w:pPr>
              <w:spacing w:beforeLines="50" w:afterLines="50" w:line="240" w:lineRule="exact"/>
              <w:ind w:right="-96"/>
              <w:jc w:val="left"/>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对角拉线测量交点间距高值的两倍</w:t>
            </w:r>
          </w:p>
        </w:tc>
      </w:tr>
      <w:tr w:rsidR="00087663" w:rsidRPr="005D1370" w:rsidTr="00087663">
        <w:trPr>
          <w:jc w:val="center"/>
        </w:trPr>
        <w:tc>
          <w:tcPr>
            <w:tcW w:w="606" w:type="dxa"/>
            <w:vAlign w:val="center"/>
          </w:tcPr>
          <w:p w:rsidR="00075CB4" w:rsidRPr="005D1370" w:rsidRDefault="00075CB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7</w:t>
            </w:r>
          </w:p>
        </w:tc>
        <w:tc>
          <w:tcPr>
            <w:tcW w:w="2285" w:type="dxa"/>
            <w:gridSpan w:val="2"/>
            <w:vAlign w:val="center"/>
          </w:tcPr>
          <w:p w:rsidR="00075CB4" w:rsidRPr="005D1370" w:rsidRDefault="00075CB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底模平面平整度</w:t>
            </w:r>
          </w:p>
        </w:tc>
        <w:tc>
          <w:tcPr>
            <w:tcW w:w="1238" w:type="dxa"/>
            <w:vAlign w:val="center"/>
          </w:tcPr>
          <w:p w:rsidR="00075CB4" w:rsidRPr="005D1370" w:rsidRDefault="00075CB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2</w:t>
            </w:r>
          </w:p>
        </w:tc>
        <w:tc>
          <w:tcPr>
            <w:tcW w:w="4383" w:type="dxa"/>
            <w:vAlign w:val="center"/>
          </w:tcPr>
          <w:p w:rsidR="00075CB4" w:rsidRPr="005D1370" w:rsidRDefault="00DF1007" w:rsidP="000D7D2B">
            <w:pPr>
              <w:spacing w:beforeLines="50" w:afterLines="50" w:line="240" w:lineRule="exact"/>
              <w:ind w:right="-96"/>
              <w:jc w:val="left"/>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用</w:t>
            </w:r>
            <w:r w:rsidRPr="005D1370">
              <w:rPr>
                <w:rFonts w:ascii="Times New Roman" w:eastAsia="宋体" w:hAnsi="Times New Roman" w:cs="Times New Roman"/>
                <w:kern w:val="2"/>
                <w:sz w:val="21"/>
                <w:szCs w:val="21"/>
              </w:rPr>
              <w:t>2m</w:t>
            </w:r>
            <w:r w:rsidRPr="005D1370">
              <w:rPr>
                <w:rFonts w:ascii="Times New Roman" w:eastAsia="宋体" w:hAnsi="Times New Roman" w:cs="Times New Roman"/>
                <w:kern w:val="2"/>
                <w:sz w:val="21"/>
                <w:szCs w:val="21"/>
              </w:rPr>
              <w:t>靠尺和塞尺量</w:t>
            </w:r>
          </w:p>
        </w:tc>
      </w:tr>
      <w:tr w:rsidR="00087663" w:rsidRPr="005D1370" w:rsidTr="00087663">
        <w:trPr>
          <w:jc w:val="center"/>
        </w:trPr>
        <w:tc>
          <w:tcPr>
            <w:tcW w:w="606" w:type="dxa"/>
            <w:vAlign w:val="center"/>
          </w:tcPr>
          <w:p w:rsidR="00075CB4" w:rsidRPr="005D1370" w:rsidRDefault="00075CB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8</w:t>
            </w:r>
          </w:p>
        </w:tc>
        <w:tc>
          <w:tcPr>
            <w:tcW w:w="2285" w:type="dxa"/>
            <w:gridSpan w:val="2"/>
            <w:vAlign w:val="center"/>
          </w:tcPr>
          <w:p w:rsidR="00075CB4" w:rsidRPr="005D1370" w:rsidRDefault="00075CB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组装缝隙</w:t>
            </w:r>
          </w:p>
        </w:tc>
        <w:tc>
          <w:tcPr>
            <w:tcW w:w="1238" w:type="dxa"/>
            <w:vAlign w:val="center"/>
          </w:tcPr>
          <w:p w:rsidR="00075CB4" w:rsidRPr="005D1370" w:rsidRDefault="00075CB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1</w:t>
            </w:r>
          </w:p>
        </w:tc>
        <w:tc>
          <w:tcPr>
            <w:tcW w:w="4383" w:type="dxa"/>
            <w:vAlign w:val="center"/>
          </w:tcPr>
          <w:p w:rsidR="00075CB4" w:rsidRPr="005D1370" w:rsidRDefault="00DF1007" w:rsidP="000D7D2B">
            <w:pPr>
              <w:spacing w:beforeLines="50" w:afterLines="50" w:line="240" w:lineRule="exact"/>
              <w:ind w:right="-96"/>
              <w:jc w:val="left"/>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用塞片或塞尺量</w:t>
            </w:r>
          </w:p>
        </w:tc>
      </w:tr>
      <w:tr w:rsidR="00087663" w:rsidRPr="005D1370" w:rsidTr="00087663">
        <w:trPr>
          <w:jc w:val="center"/>
        </w:trPr>
        <w:tc>
          <w:tcPr>
            <w:tcW w:w="606" w:type="dxa"/>
            <w:vAlign w:val="center"/>
          </w:tcPr>
          <w:p w:rsidR="00075CB4" w:rsidRPr="005D1370" w:rsidRDefault="00075CB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9</w:t>
            </w:r>
          </w:p>
        </w:tc>
        <w:tc>
          <w:tcPr>
            <w:tcW w:w="2285" w:type="dxa"/>
            <w:gridSpan w:val="2"/>
            <w:vAlign w:val="center"/>
          </w:tcPr>
          <w:p w:rsidR="00075CB4" w:rsidRPr="005D1370" w:rsidRDefault="00075CB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端模与侧模高低差</w:t>
            </w:r>
          </w:p>
        </w:tc>
        <w:tc>
          <w:tcPr>
            <w:tcW w:w="1238" w:type="dxa"/>
            <w:vAlign w:val="center"/>
          </w:tcPr>
          <w:p w:rsidR="00075CB4" w:rsidRPr="005D1370" w:rsidRDefault="00075CB4"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1</w:t>
            </w:r>
          </w:p>
        </w:tc>
        <w:tc>
          <w:tcPr>
            <w:tcW w:w="4383" w:type="dxa"/>
            <w:vAlign w:val="center"/>
          </w:tcPr>
          <w:p w:rsidR="00075CB4" w:rsidRPr="005D1370" w:rsidRDefault="00DF1007" w:rsidP="000D7D2B">
            <w:pPr>
              <w:spacing w:beforeLines="50" w:afterLines="50" w:line="240" w:lineRule="exact"/>
              <w:ind w:right="-96"/>
              <w:jc w:val="left"/>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用钢尺量</w:t>
            </w:r>
          </w:p>
        </w:tc>
      </w:tr>
    </w:tbl>
    <w:p w:rsidR="003C18F7" w:rsidRPr="00087663" w:rsidRDefault="003C18F7" w:rsidP="00087663">
      <w:pPr>
        <w:spacing w:line="220" w:lineRule="atLeast"/>
        <w:jc w:val="center"/>
        <w:rPr>
          <w:rFonts w:ascii="Times New Roman" w:eastAsia="宋体" w:hAnsi="Times New Roman" w:cs="Times New Roman"/>
          <w:b/>
          <w:sz w:val="28"/>
          <w:szCs w:val="28"/>
        </w:rPr>
      </w:pPr>
    </w:p>
    <w:p w:rsidR="003C18F7" w:rsidRPr="00087663" w:rsidRDefault="00AD72CD" w:rsidP="005A6CAD">
      <w:pPr>
        <w:pStyle w:val="20"/>
        <w:numPr>
          <w:ilvl w:val="2"/>
          <w:numId w:val="17"/>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固定在模具上的预埋件、预留孔洞中心位置的允许偏差应符合表</w:t>
      </w:r>
      <w:r w:rsidR="00AF24DD" w:rsidRPr="00087663">
        <w:rPr>
          <w:rFonts w:ascii="Times New Roman" w:eastAsia="宋体" w:hAnsi="Times New Roman" w:cs="Times New Roman"/>
          <w:sz w:val="24"/>
          <w:szCs w:val="24"/>
        </w:rPr>
        <w:t>3 .0</w:t>
      </w:r>
      <w:r w:rsidRPr="00087663">
        <w:rPr>
          <w:rFonts w:ascii="Times New Roman" w:eastAsia="宋体" w:hAnsi="Times New Roman" w:cs="Times New Roman"/>
          <w:sz w:val="24"/>
          <w:szCs w:val="24"/>
        </w:rPr>
        <w:t>.5</w:t>
      </w:r>
      <w:r w:rsidRPr="00087663">
        <w:rPr>
          <w:rFonts w:ascii="Times New Roman" w:eastAsia="宋体" w:hAnsi="Times New Roman" w:cs="Times New Roman"/>
          <w:sz w:val="24"/>
          <w:szCs w:val="24"/>
        </w:rPr>
        <w:t>的规定。</w:t>
      </w:r>
    </w:p>
    <w:p w:rsidR="003C18F7" w:rsidRPr="00087663" w:rsidRDefault="00AD72CD" w:rsidP="000D7D2B">
      <w:pPr>
        <w:spacing w:beforeLines="50" w:afterLines="50" w:line="240" w:lineRule="exact"/>
        <w:ind w:right="-96"/>
        <w:jc w:val="center"/>
        <w:rPr>
          <w:rFonts w:ascii="Times New Roman" w:eastAsia="宋体" w:hAnsi="Times New Roman" w:cs="Times New Roman"/>
          <w:kern w:val="2"/>
          <w:sz w:val="24"/>
          <w:szCs w:val="24"/>
        </w:rPr>
      </w:pPr>
      <w:r w:rsidRPr="00087663">
        <w:rPr>
          <w:rFonts w:ascii="Times New Roman" w:eastAsia="宋体" w:hAnsi="Times New Roman" w:cs="Times New Roman"/>
          <w:kern w:val="2"/>
          <w:sz w:val="24"/>
          <w:szCs w:val="24"/>
        </w:rPr>
        <w:t>表</w:t>
      </w:r>
      <w:r w:rsidR="00F67943" w:rsidRPr="00087663">
        <w:rPr>
          <w:rFonts w:ascii="Times New Roman" w:eastAsia="宋体" w:hAnsi="Times New Roman" w:cs="Times New Roman"/>
          <w:sz w:val="24"/>
          <w:szCs w:val="24"/>
        </w:rPr>
        <w:t>3 .0.5</w:t>
      </w:r>
      <w:r w:rsidRPr="00087663">
        <w:rPr>
          <w:rFonts w:ascii="Times New Roman" w:eastAsia="宋体" w:hAnsi="Times New Roman" w:cs="Times New Roman"/>
          <w:kern w:val="2"/>
          <w:sz w:val="24"/>
          <w:szCs w:val="24"/>
        </w:rPr>
        <w:t>模具预埋件、预留孔洞中心位量的允许偏差</w:t>
      </w:r>
    </w:p>
    <w:tbl>
      <w:tblPr>
        <w:tblStyle w:val="aa"/>
        <w:tblW w:w="0" w:type="auto"/>
        <w:jc w:val="center"/>
        <w:tblLook w:val="04A0"/>
      </w:tblPr>
      <w:tblGrid>
        <w:gridCol w:w="1101"/>
        <w:gridCol w:w="3969"/>
        <w:gridCol w:w="1470"/>
        <w:gridCol w:w="1932"/>
      </w:tblGrid>
      <w:tr w:rsidR="004E1D2F" w:rsidRPr="005D1370" w:rsidTr="005A6CAD">
        <w:trPr>
          <w:jc w:val="center"/>
        </w:trPr>
        <w:tc>
          <w:tcPr>
            <w:tcW w:w="1101" w:type="dxa"/>
            <w:vAlign w:val="center"/>
          </w:tcPr>
          <w:p w:rsidR="004E1D2F" w:rsidRPr="005D1370" w:rsidRDefault="005A6CAD"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项次</w:t>
            </w:r>
          </w:p>
        </w:tc>
        <w:tc>
          <w:tcPr>
            <w:tcW w:w="3969" w:type="dxa"/>
            <w:vAlign w:val="center"/>
          </w:tcPr>
          <w:p w:rsidR="004E1D2F" w:rsidRPr="005D1370" w:rsidRDefault="005A6CAD"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检验项目及内容</w:t>
            </w:r>
          </w:p>
        </w:tc>
        <w:tc>
          <w:tcPr>
            <w:tcW w:w="1470" w:type="dxa"/>
            <w:vAlign w:val="center"/>
          </w:tcPr>
          <w:p w:rsidR="004E1D2F" w:rsidRPr="005D1370" w:rsidRDefault="005A6CAD"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允许偏差</w:t>
            </w:r>
            <w:r w:rsidRPr="005D1370">
              <w:rPr>
                <w:rFonts w:ascii="Times New Roman" w:eastAsia="宋体" w:hAnsi="Times New Roman" w:cs="Times New Roman"/>
                <w:kern w:val="2"/>
                <w:sz w:val="21"/>
                <w:szCs w:val="21"/>
              </w:rPr>
              <w:t>(mm)</w:t>
            </w:r>
          </w:p>
        </w:tc>
        <w:tc>
          <w:tcPr>
            <w:tcW w:w="1932" w:type="dxa"/>
            <w:vAlign w:val="center"/>
          </w:tcPr>
          <w:p w:rsidR="004E1D2F" w:rsidRPr="005D1370" w:rsidRDefault="005A6CAD"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检验方法</w:t>
            </w:r>
          </w:p>
        </w:tc>
      </w:tr>
      <w:tr w:rsidR="004E1D2F" w:rsidRPr="005D1370" w:rsidTr="00F67943">
        <w:trPr>
          <w:jc w:val="center"/>
        </w:trPr>
        <w:tc>
          <w:tcPr>
            <w:tcW w:w="1101" w:type="dxa"/>
            <w:vAlign w:val="center"/>
          </w:tcPr>
          <w:p w:rsidR="004E1D2F" w:rsidRPr="005D1370" w:rsidRDefault="005A6CAD"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1</w:t>
            </w:r>
          </w:p>
        </w:tc>
        <w:tc>
          <w:tcPr>
            <w:tcW w:w="3969" w:type="dxa"/>
            <w:vAlign w:val="center"/>
          </w:tcPr>
          <w:p w:rsidR="004E1D2F" w:rsidRPr="005D1370" w:rsidRDefault="005A6CAD"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color w:val="020202"/>
                <w:sz w:val="21"/>
                <w:szCs w:val="21"/>
              </w:rPr>
              <w:t>预埋件、插筋、吊坏、</w:t>
            </w:r>
            <w:r w:rsidRPr="005D1370">
              <w:rPr>
                <w:rFonts w:ascii="Times New Roman" w:eastAsia="宋体" w:hAnsi="Times New Roman" w:cs="Times New Roman"/>
                <w:color w:val="030303"/>
                <w:sz w:val="21"/>
                <w:szCs w:val="21"/>
              </w:rPr>
              <w:t>预留孔洞中心线位置</w:t>
            </w:r>
          </w:p>
        </w:tc>
        <w:tc>
          <w:tcPr>
            <w:tcW w:w="1470" w:type="dxa"/>
            <w:vAlign w:val="center"/>
          </w:tcPr>
          <w:p w:rsidR="004E1D2F" w:rsidRPr="005D1370" w:rsidRDefault="005A6CAD"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3</w:t>
            </w:r>
          </w:p>
        </w:tc>
        <w:tc>
          <w:tcPr>
            <w:tcW w:w="1932" w:type="dxa"/>
            <w:vAlign w:val="center"/>
          </w:tcPr>
          <w:p w:rsidR="004E1D2F" w:rsidRPr="005D1370" w:rsidRDefault="005A6CAD" w:rsidP="000D7D2B">
            <w:pPr>
              <w:spacing w:beforeLines="50" w:afterLines="50" w:line="240" w:lineRule="exact"/>
              <w:ind w:right="-96"/>
              <w:rPr>
                <w:rFonts w:ascii="Times New Roman" w:eastAsia="宋体" w:hAnsi="Times New Roman" w:cs="Times New Roman"/>
                <w:kern w:val="2"/>
                <w:sz w:val="21"/>
                <w:szCs w:val="21"/>
              </w:rPr>
            </w:pPr>
            <w:r w:rsidRPr="005D1370">
              <w:rPr>
                <w:rFonts w:ascii="Times New Roman" w:eastAsia="宋体" w:hAnsi="Times New Roman" w:cs="Times New Roman"/>
                <w:color w:val="020202"/>
                <w:sz w:val="21"/>
                <w:szCs w:val="21"/>
              </w:rPr>
              <w:t>用钢尺量</w:t>
            </w:r>
          </w:p>
        </w:tc>
      </w:tr>
      <w:tr w:rsidR="004E1D2F" w:rsidRPr="005D1370" w:rsidTr="00F67943">
        <w:trPr>
          <w:jc w:val="center"/>
        </w:trPr>
        <w:tc>
          <w:tcPr>
            <w:tcW w:w="1101" w:type="dxa"/>
            <w:vAlign w:val="center"/>
          </w:tcPr>
          <w:p w:rsidR="004E1D2F" w:rsidRPr="005D1370" w:rsidRDefault="005A6CAD"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2</w:t>
            </w:r>
          </w:p>
        </w:tc>
        <w:tc>
          <w:tcPr>
            <w:tcW w:w="3969" w:type="dxa"/>
            <w:vAlign w:val="center"/>
          </w:tcPr>
          <w:p w:rsidR="004E1D2F" w:rsidRPr="005D1370" w:rsidRDefault="005A6CAD"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预理螺栓、螺母中心线位置</w:t>
            </w:r>
          </w:p>
        </w:tc>
        <w:tc>
          <w:tcPr>
            <w:tcW w:w="1470" w:type="dxa"/>
            <w:vAlign w:val="center"/>
          </w:tcPr>
          <w:p w:rsidR="004E1D2F" w:rsidRPr="005D1370" w:rsidRDefault="005A6CAD"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2</w:t>
            </w:r>
          </w:p>
        </w:tc>
        <w:tc>
          <w:tcPr>
            <w:tcW w:w="1932" w:type="dxa"/>
            <w:vAlign w:val="center"/>
          </w:tcPr>
          <w:p w:rsidR="004E1D2F" w:rsidRPr="005D1370" w:rsidRDefault="005A6CAD" w:rsidP="000D7D2B">
            <w:pPr>
              <w:spacing w:beforeLines="50" w:afterLines="50" w:line="240" w:lineRule="exact"/>
              <w:ind w:right="-96"/>
              <w:rPr>
                <w:rFonts w:ascii="Times New Roman" w:eastAsia="宋体" w:hAnsi="Times New Roman" w:cs="Times New Roman"/>
                <w:kern w:val="2"/>
                <w:sz w:val="21"/>
                <w:szCs w:val="21"/>
              </w:rPr>
            </w:pPr>
            <w:r w:rsidRPr="005D1370">
              <w:rPr>
                <w:rFonts w:ascii="Times New Roman" w:eastAsia="宋体" w:hAnsi="Times New Roman" w:cs="Times New Roman"/>
                <w:color w:val="020202"/>
                <w:sz w:val="21"/>
                <w:szCs w:val="21"/>
              </w:rPr>
              <w:t>用钢尺量</w:t>
            </w:r>
          </w:p>
        </w:tc>
      </w:tr>
      <w:tr w:rsidR="004E1D2F" w:rsidRPr="005D1370" w:rsidTr="00F67943">
        <w:trPr>
          <w:jc w:val="center"/>
        </w:trPr>
        <w:tc>
          <w:tcPr>
            <w:tcW w:w="1101" w:type="dxa"/>
            <w:vAlign w:val="center"/>
          </w:tcPr>
          <w:p w:rsidR="004E1D2F" w:rsidRPr="005D1370" w:rsidRDefault="005A6CAD"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3</w:t>
            </w:r>
          </w:p>
        </w:tc>
        <w:tc>
          <w:tcPr>
            <w:tcW w:w="3969" w:type="dxa"/>
            <w:vAlign w:val="center"/>
          </w:tcPr>
          <w:p w:rsidR="004E1D2F" w:rsidRPr="005D1370" w:rsidRDefault="005A6CAD"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灌装套筒中心线位置</w:t>
            </w:r>
          </w:p>
        </w:tc>
        <w:tc>
          <w:tcPr>
            <w:tcW w:w="1470" w:type="dxa"/>
            <w:vAlign w:val="center"/>
          </w:tcPr>
          <w:p w:rsidR="004E1D2F" w:rsidRPr="005D1370" w:rsidRDefault="005A6CAD"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1</w:t>
            </w:r>
          </w:p>
        </w:tc>
        <w:tc>
          <w:tcPr>
            <w:tcW w:w="1932" w:type="dxa"/>
            <w:vAlign w:val="center"/>
          </w:tcPr>
          <w:p w:rsidR="004E1D2F" w:rsidRPr="005D1370" w:rsidRDefault="005A6CAD" w:rsidP="000D7D2B">
            <w:pPr>
              <w:spacing w:beforeLines="50" w:afterLines="50" w:line="240" w:lineRule="exact"/>
              <w:ind w:right="-96"/>
              <w:rPr>
                <w:rFonts w:ascii="Times New Roman" w:eastAsia="宋体" w:hAnsi="Times New Roman" w:cs="Times New Roman"/>
                <w:kern w:val="2"/>
                <w:sz w:val="21"/>
                <w:szCs w:val="21"/>
              </w:rPr>
            </w:pPr>
            <w:r w:rsidRPr="005D1370">
              <w:rPr>
                <w:rFonts w:ascii="Times New Roman" w:eastAsia="宋体" w:hAnsi="Times New Roman" w:cs="Times New Roman"/>
                <w:color w:val="020202"/>
                <w:sz w:val="21"/>
                <w:szCs w:val="21"/>
              </w:rPr>
              <w:t>用钢尺量</w:t>
            </w:r>
          </w:p>
        </w:tc>
      </w:tr>
    </w:tbl>
    <w:p w:rsidR="003C18F7" w:rsidRPr="005D1370" w:rsidRDefault="003C18F7">
      <w:pPr>
        <w:spacing w:line="14" w:lineRule="exact"/>
        <w:rPr>
          <w:rFonts w:ascii="Times New Roman" w:eastAsia="宋体" w:hAnsi="Times New Roman" w:cs="Times New Roman"/>
          <w:sz w:val="21"/>
          <w:szCs w:val="21"/>
        </w:rPr>
      </w:pPr>
    </w:p>
    <w:p w:rsidR="00F259AD" w:rsidRPr="005D1370" w:rsidRDefault="00AD72CD" w:rsidP="000D7D2B">
      <w:pPr>
        <w:spacing w:afterLines="50" w:line="240" w:lineRule="atLeast"/>
        <w:rPr>
          <w:rFonts w:ascii="Times New Roman" w:eastAsia="宋体" w:hAnsi="Times New Roman" w:cs="Times New Roman"/>
          <w:color w:val="040404"/>
          <w:sz w:val="21"/>
          <w:szCs w:val="21"/>
        </w:rPr>
      </w:pPr>
      <w:r w:rsidRPr="005D1370">
        <w:rPr>
          <w:rFonts w:ascii="Times New Roman" w:eastAsia="宋体" w:hAnsi="Times New Roman" w:cs="Times New Roman"/>
          <w:color w:val="040404"/>
          <w:sz w:val="21"/>
          <w:szCs w:val="21"/>
        </w:rPr>
        <w:t>注</w:t>
      </w:r>
      <w:r w:rsidRPr="005D1370">
        <w:rPr>
          <w:rFonts w:ascii="Times New Roman" w:eastAsia="宋体" w:hAnsi="Times New Roman" w:cs="Times New Roman"/>
          <w:color w:val="040404"/>
          <w:sz w:val="21"/>
          <w:szCs w:val="21"/>
        </w:rPr>
        <w:t>:</w:t>
      </w:r>
      <w:r w:rsidRPr="005D1370">
        <w:rPr>
          <w:rFonts w:ascii="Times New Roman" w:eastAsia="宋体" w:hAnsi="Times New Roman" w:cs="Times New Roman"/>
          <w:color w:val="040404"/>
          <w:sz w:val="21"/>
          <w:szCs w:val="21"/>
        </w:rPr>
        <w:t>检査中心线位置时</w:t>
      </w:r>
      <w:r w:rsidRPr="005D1370">
        <w:rPr>
          <w:rFonts w:ascii="Times New Roman" w:eastAsia="宋体" w:hAnsi="Times New Roman" w:cs="Times New Roman"/>
          <w:color w:val="040404"/>
          <w:sz w:val="21"/>
          <w:szCs w:val="21"/>
        </w:rPr>
        <w:t>,</w:t>
      </w:r>
      <w:r w:rsidRPr="005D1370">
        <w:rPr>
          <w:rFonts w:ascii="Times New Roman" w:eastAsia="宋体" w:hAnsi="Times New Roman" w:cs="Times New Roman"/>
          <w:color w:val="040404"/>
          <w:sz w:val="21"/>
          <w:szCs w:val="21"/>
        </w:rPr>
        <w:t>应沿纵、横两个方向量测</w:t>
      </w:r>
      <w:r w:rsidRPr="005D1370">
        <w:rPr>
          <w:rFonts w:ascii="Times New Roman" w:eastAsia="宋体" w:hAnsi="Times New Roman" w:cs="Times New Roman"/>
          <w:color w:val="040404"/>
          <w:sz w:val="21"/>
          <w:szCs w:val="21"/>
        </w:rPr>
        <w:t>,</w:t>
      </w:r>
      <w:r w:rsidRPr="005D1370">
        <w:rPr>
          <w:rFonts w:ascii="Times New Roman" w:eastAsia="宋体" w:hAnsi="Times New Roman" w:cs="Times New Roman"/>
          <w:color w:val="040404"/>
          <w:sz w:val="21"/>
          <w:szCs w:val="21"/>
        </w:rPr>
        <w:t>并取其中的较大值。</w:t>
      </w:r>
    </w:p>
    <w:p w:rsidR="00F259AD" w:rsidRPr="00087663" w:rsidRDefault="00F259AD" w:rsidP="000D7D2B">
      <w:pPr>
        <w:spacing w:afterLines="50" w:line="240" w:lineRule="atLeast"/>
        <w:jc w:val="center"/>
        <w:rPr>
          <w:rFonts w:ascii="Times New Roman" w:eastAsia="宋体" w:hAnsi="Times New Roman" w:cs="Times New Roman"/>
          <w:color w:val="040404"/>
          <w:sz w:val="21"/>
          <w:szCs w:val="21"/>
        </w:rPr>
      </w:pPr>
    </w:p>
    <w:p w:rsidR="003C18F7" w:rsidRPr="00087663" w:rsidRDefault="00AD72CD" w:rsidP="005A6CAD">
      <w:pPr>
        <w:pStyle w:val="20"/>
        <w:numPr>
          <w:ilvl w:val="2"/>
          <w:numId w:val="17"/>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采用后浇混凝土或砂浆、灌浆料连接的预制构件结合面，制作时应按设计要求进行粗糙面处理。</w:t>
      </w:r>
    </w:p>
    <w:p w:rsidR="003C18F7" w:rsidRPr="00087663" w:rsidRDefault="00AD72CD" w:rsidP="005A6CAD">
      <w:pPr>
        <w:pStyle w:val="20"/>
        <w:numPr>
          <w:ilvl w:val="2"/>
          <w:numId w:val="17"/>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预制混凝土构件的制作和养护应符合《装配式混凝土结构技术规程》</w:t>
      </w:r>
      <w:r w:rsidRPr="00087663">
        <w:rPr>
          <w:rFonts w:ascii="Times New Roman" w:eastAsia="宋体" w:hAnsi="Times New Roman" w:cs="Times New Roman"/>
          <w:sz w:val="24"/>
          <w:szCs w:val="24"/>
        </w:rPr>
        <w:t>JGJ1</w:t>
      </w:r>
      <w:r w:rsidRPr="00087663">
        <w:rPr>
          <w:rFonts w:ascii="Times New Roman" w:eastAsia="宋体" w:hAnsi="Times New Roman" w:cs="Times New Roman"/>
          <w:sz w:val="24"/>
          <w:szCs w:val="24"/>
        </w:rPr>
        <w:t>、《装配式混凝土建筑技术标准》</w:t>
      </w:r>
      <w:r w:rsidRPr="00087663">
        <w:rPr>
          <w:rFonts w:ascii="Times New Roman" w:eastAsia="宋体" w:hAnsi="Times New Roman" w:cs="Times New Roman"/>
          <w:sz w:val="24"/>
          <w:szCs w:val="24"/>
        </w:rPr>
        <w:t>GB/T 51231</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混凝土结构工程施工规范</w:t>
      </w:r>
      <w:r w:rsidRPr="00087663">
        <w:rPr>
          <w:rFonts w:ascii="Times New Roman" w:eastAsia="宋体" w:hAnsi="Times New Roman" w:cs="Times New Roman"/>
          <w:sz w:val="24"/>
          <w:szCs w:val="24"/>
        </w:rPr>
        <w:t>» GB50666</w:t>
      </w:r>
      <w:r w:rsidRPr="00087663">
        <w:rPr>
          <w:rFonts w:ascii="Times New Roman" w:eastAsia="宋体" w:hAnsi="Times New Roman" w:cs="Times New Roman"/>
          <w:sz w:val="24"/>
          <w:szCs w:val="24"/>
        </w:rPr>
        <w:t>和</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混凝土结构工程施工质量验收规范</w:t>
      </w:r>
      <w:r w:rsidRPr="00087663">
        <w:rPr>
          <w:rFonts w:ascii="Times New Roman" w:eastAsia="宋体" w:hAnsi="Times New Roman" w:cs="Times New Roman"/>
          <w:sz w:val="24"/>
          <w:szCs w:val="24"/>
        </w:rPr>
        <w:t>» GB50204</w:t>
      </w:r>
      <w:r w:rsidRPr="00087663">
        <w:rPr>
          <w:rFonts w:ascii="Times New Roman" w:eastAsia="宋体" w:hAnsi="Times New Roman" w:cs="Times New Roman"/>
          <w:sz w:val="24"/>
          <w:szCs w:val="24"/>
        </w:rPr>
        <w:t>的规定以及设计和生产方案的要求。</w:t>
      </w:r>
    </w:p>
    <w:p w:rsidR="003C18F7" w:rsidRPr="00087663" w:rsidRDefault="00AD72CD" w:rsidP="005A6CAD">
      <w:pPr>
        <w:pStyle w:val="20"/>
        <w:numPr>
          <w:ilvl w:val="2"/>
          <w:numId w:val="17"/>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预制构件出厂前，生产企业应对构件质量进行检查。检查合格后，方能出厂。</w:t>
      </w:r>
    </w:p>
    <w:p w:rsidR="003C18F7" w:rsidRPr="00087663" w:rsidRDefault="00AD72CD" w:rsidP="005A6CAD">
      <w:pPr>
        <w:pStyle w:val="20"/>
        <w:numPr>
          <w:ilvl w:val="2"/>
          <w:numId w:val="17"/>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预制构件应按设计要求和现行国家标准</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混凝土结构工程施工质量验收规范</w:t>
      </w:r>
      <w:r w:rsidRPr="00087663">
        <w:rPr>
          <w:rFonts w:ascii="Times New Roman" w:eastAsia="宋体" w:hAnsi="Times New Roman" w:cs="Times New Roman"/>
          <w:sz w:val="24"/>
          <w:szCs w:val="24"/>
        </w:rPr>
        <w:t>» GB50204</w:t>
      </w:r>
      <w:r w:rsidRPr="00087663">
        <w:rPr>
          <w:rFonts w:ascii="Times New Roman" w:eastAsia="宋体" w:hAnsi="Times New Roman" w:cs="Times New Roman"/>
          <w:sz w:val="24"/>
          <w:szCs w:val="24"/>
        </w:rPr>
        <w:t>的有关规定进行结构性能检验。</w:t>
      </w:r>
    </w:p>
    <w:p w:rsidR="003C18F7" w:rsidRPr="00087663" w:rsidRDefault="00AD72CD" w:rsidP="005A6CAD">
      <w:pPr>
        <w:pStyle w:val="20"/>
        <w:numPr>
          <w:ilvl w:val="2"/>
          <w:numId w:val="17"/>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陶瓷类装饰面砖与构件基面的粘结强度应符合现行行业标准</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建筑工程饰面砖粘结强度检验标准</w:t>
      </w:r>
      <w:r w:rsidRPr="00087663">
        <w:rPr>
          <w:rFonts w:ascii="Times New Roman" w:eastAsia="宋体" w:hAnsi="Times New Roman" w:cs="Times New Roman"/>
          <w:sz w:val="24"/>
          <w:szCs w:val="24"/>
        </w:rPr>
        <w:t>» JGJ110</w:t>
      </w:r>
      <w:r w:rsidRPr="00087663">
        <w:rPr>
          <w:rFonts w:ascii="Times New Roman" w:eastAsia="宋体" w:hAnsi="Times New Roman" w:cs="Times New Roman"/>
          <w:sz w:val="24"/>
          <w:szCs w:val="24"/>
        </w:rPr>
        <w:t>和</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外墙面砖工程施工及验收规范</w:t>
      </w:r>
      <w:r w:rsidRPr="00087663">
        <w:rPr>
          <w:rFonts w:ascii="Times New Roman" w:eastAsia="宋体" w:hAnsi="Times New Roman" w:cs="Times New Roman"/>
          <w:sz w:val="24"/>
          <w:szCs w:val="24"/>
        </w:rPr>
        <w:t>» JGJ126</w:t>
      </w:r>
      <w:r w:rsidRPr="00087663">
        <w:rPr>
          <w:rFonts w:ascii="Times New Roman" w:eastAsia="宋体" w:hAnsi="Times New Roman" w:cs="Times New Roman"/>
          <w:sz w:val="24"/>
          <w:szCs w:val="24"/>
        </w:rPr>
        <w:t>等的规定。</w:t>
      </w:r>
    </w:p>
    <w:p w:rsidR="003C18F7" w:rsidRPr="00087663" w:rsidRDefault="00AD72CD" w:rsidP="005A6CAD">
      <w:pPr>
        <w:pStyle w:val="20"/>
        <w:numPr>
          <w:ilvl w:val="2"/>
          <w:numId w:val="17"/>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预制构件的外观质量不应有严重缺陷</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对出现的一般缺陷</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应按技术方案进行处理，并重新检验达到合格标准。</w:t>
      </w:r>
    </w:p>
    <w:p w:rsidR="003C18F7" w:rsidRPr="00087663" w:rsidRDefault="00AD72CD" w:rsidP="005A6CAD">
      <w:pPr>
        <w:pStyle w:val="20"/>
        <w:numPr>
          <w:ilvl w:val="2"/>
          <w:numId w:val="17"/>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预制构件检查合格后</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应在构件上设置表面标识</w:t>
      </w:r>
      <w:r w:rsidRPr="00087663">
        <w:rPr>
          <w:rFonts w:ascii="Times New Roman" w:eastAsia="宋体" w:hAnsi="Times New Roman" w:cs="Times New Roman"/>
          <w:sz w:val="24"/>
          <w:szCs w:val="24"/>
        </w:rPr>
        <w:t xml:space="preserve">, </w:t>
      </w:r>
      <w:r w:rsidRPr="00087663">
        <w:rPr>
          <w:rFonts w:ascii="Times New Roman" w:eastAsia="宋体" w:hAnsi="Times New Roman" w:cs="Times New Roman"/>
          <w:sz w:val="24"/>
          <w:szCs w:val="24"/>
        </w:rPr>
        <w:t>表面标识宜采用信息技术。标识包括下列主要内容：</w:t>
      </w:r>
    </w:p>
    <w:p w:rsidR="003C18F7" w:rsidRPr="00087663" w:rsidRDefault="00AD72CD" w:rsidP="005A6CAD">
      <w:pPr>
        <w:pStyle w:val="ad"/>
        <w:numPr>
          <w:ilvl w:val="0"/>
          <w:numId w:val="15"/>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构件编号和制作日期；</w:t>
      </w:r>
    </w:p>
    <w:p w:rsidR="003C18F7" w:rsidRPr="00087663" w:rsidRDefault="00AD72CD" w:rsidP="005A6CAD">
      <w:pPr>
        <w:pStyle w:val="ad"/>
        <w:numPr>
          <w:ilvl w:val="0"/>
          <w:numId w:val="15"/>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质量等级（合格状态）</w:t>
      </w:r>
      <w:r w:rsidR="005D1370">
        <w:rPr>
          <w:rFonts w:ascii="Times New Roman" w:eastAsia="宋体" w:hAnsi="Times New Roman" w:cs="Times New Roman"/>
          <w:sz w:val="24"/>
          <w:szCs w:val="24"/>
        </w:rPr>
        <w:t>；</w:t>
      </w:r>
    </w:p>
    <w:p w:rsidR="003C18F7" w:rsidRPr="00087663" w:rsidRDefault="00AD72CD" w:rsidP="005A6CAD">
      <w:pPr>
        <w:pStyle w:val="ad"/>
        <w:numPr>
          <w:ilvl w:val="0"/>
          <w:numId w:val="15"/>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生产单位等信息；</w:t>
      </w:r>
    </w:p>
    <w:p w:rsidR="003C18F7" w:rsidRPr="00087663" w:rsidRDefault="00AD72CD" w:rsidP="005A6CAD">
      <w:pPr>
        <w:pStyle w:val="ad"/>
        <w:numPr>
          <w:ilvl w:val="0"/>
          <w:numId w:val="15"/>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混凝土强度等级；</w:t>
      </w:r>
    </w:p>
    <w:p w:rsidR="003C18F7" w:rsidRPr="00087663" w:rsidRDefault="00AD72CD" w:rsidP="005A6CAD">
      <w:pPr>
        <w:pStyle w:val="ad"/>
        <w:numPr>
          <w:ilvl w:val="0"/>
          <w:numId w:val="15"/>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构件的重量和起吊点；</w:t>
      </w:r>
    </w:p>
    <w:p w:rsidR="003C18F7" w:rsidRPr="00087663" w:rsidRDefault="00AD72CD" w:rsidP="005A6CAD">
      <w:pPr>
        <w:pStyle w:val="ad"/>
        <w:numPr>
          <w:ilvl w:val="0"/>
          <w:numId w:val="15"/>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注浆孔、出浆孔和排气孔；</w:t>
      </w:r>
    </w:p>
    <w:p w:rsidR="003C18F7" w:rsidRPr="00087663" w:rsidRDefault="00AD72CD" w:rsidP="005A6CAD">
      <w:pPr>
        <w:pStyle w:val="ad"/>
        <w:numPr>
          <w:ilvl w:val="0"/>
          <w:numId w:val="15"/>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安装临时固定点。</w:t>
      </w:r>
    </w:p>
    <w:p w:rsidR="003C18F7" w:rsidRPr="00087663" w:rsidRDefault="00AD72CD" w:rsidP="005A6CAD">
      <w:pPr>
        <w:pStyle w:val="20"/>
        <w:numPr>
          <w:ilvl w:val="2"/>
          <w:numId w:val="17"/>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出厂时，应提供产品清单、合格证、预埋灌浆套筒工艺检验和抗拉强度检验报告、结构性能检测报告、混凝土强度报告、保温材料性能检测报告、装饰面砖的粘结强度报告和夹心外墙拉结件性能的试验验证报告。</w:t>
      </w:r>
    </w:p>
    <w:p w:rsidR="003C18F7" w:rsidRPr="00087663" w:rsidRDefault="00AD72CD" w:rsidP="005A6CAD">
      <w:pPr>
        <w:pStyle w:val="20"/>
        <w:numPr>
          <w:ilvl w:val="2"/>
          <w:numId w:val="17"/>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预制构件的运输时间、次序和线路应满足施工组织的要求。对于超高、超宽或形状特殊的大型构件运输，应有专门的质量安全保证措施。</w:t>
      </w:r>
    </w:p>
    <w:p w:rsidR="003C18F7" w:rsidRPr="00087663" w:rsidRDefault="00AD72CD" w:rsidP="005A6CAD">
      <w:pPr>
        <w:pStyle w:val="20"/>
        <w:numPr>
          <w:ilvl w:val="2"/>
          <w:numId w:val="17"/>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预制构件的运输车辆应满足构件尺寸和载重要求，装卸与运输时应符合下列规定：</w:t>
      </w:r>
    </w:p>
    <w:p w:rsidR="003C18F7" w:rsidRPr="00087663" w:rsidRDefault="00AD72CD" w:rsidP="005A6CAD">
      <w:pPr>
        <w:pStyle w:val="ad"/>
        <w:numPr>
          <w:ilvl w:val="0"/>
          <w:numId w:val="16"/>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装载构件时，应采取保证车体平衡的措施；</w:t>
      </w:r>
    </w:p>
    <w:p w:rsidR="003C18F7" w:rsidRPr="00087663" w:rsidRDefault="00AD72CD" w:rsidP="005A6CAD">
      <w:pPr>
        <w:pStyle w:val="ad"/>
        <w:numPr>
          <w:ilvl w:val="0"/>
          <w:numId w:val="16"/>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运输构件时，应有防止构件移动、倾倒、变形等的固定措施；</w:t>
      </w:r>
    </w:p>
    <w:p w:rsidR="003C18F7" w:rsidRPr="00087663" w:rsidRDefault="00AD72CD" w:rsidP="005A6CAD">
      <w:pPr>
        <w:pStyle w:val="ad"/>
        <w:numPr>
          <w:ilvl w:val="0"/>
          <w:numId w:val="16"/>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运输构件时，应采取防止构件损坏的措施，对构件的边、角部位、门窗框或链索接触处的混凝土，有相应的保护措施；</w:t>
      </w:r>
    </w:p>
    <w:p w:rsidR="003C18F7" w:rsidRPr="00087663" w:rsidRDefault="00AD72CD" w:rsidP="005A6CAD">
      <w:pPr>
        <w:pStyle w:val="ad"/>
        <w:numPr>
          <w:ilvl w:val="0"/>
          <w:numId w:val="16"/>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应对构件的外露钢筋、灌浆套筒分别采取包裹、封盖措施。</w:t>
      </w:r>
    </w:p>
    <w:p w:rsidR="003C18F7" w:rsidRPr="00087663" w:rsidRDefault="00AD72CD" w:rsidP="005A6CAD">
      <w:pPr>
        <w:pStyle w:val="20"/>
        <w:numPr>
          <w:ilvl w:val="2"/>
          <w:numId w:val="17"/>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墙板运输过程中其堆放应符合下列规定：</w:t>
      </w:r>
    </w:p>
    <w:p w:rsidR="003C18F7" w:rsidRPr="00087663" w:rsidRDefault="00AD72CD" w:rsidP="005A6CAD">
      <w:pPr>
        <w:pStyle w:val="ad"/>
        <w:numPr>
          <w:ilvl w:val="0"/>
          <w:numId w:val="18"/>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当采用靠放架堆放时，靠放架应具有足够的承载力和刚度，与地面的倾斜度宜大于</w:t>
      </w:r>
      <w:r w:rsidRPr="00087663">
        <w:rPr>
          <w:rFonts w:ascii="Times New Roman" w:eastAsia="宋体" w:hAnsi="Times New Roman" w:cs="Times New Roman"/>
          <w:sz w:val="24"/>
          <w:szCs w:val="24"/>
        </w:rPr>
        <w:t>800</w:t>
      </w:r>
      <w:r w:rsidRPr="00087663">
        <w:rPr>
          <w:rFonts w:ascii="Times New Roman" w:eastAsia="宋体" w:hAnsi="Times New Roman" w:cs="Times New Roman"/>
          <w:sz w:val="24"/>
          <w:szCs w:val="24"/>
        </w:rPr>
        <w:t>；墙板应对称靠放且外饰面朝外，构件上部采用木垫块或柔性材料隔离；</w:t>
      </w:r>
    </w:p>
    <w:p w:rsidR="003C18F7" w:rsidRPr="00087663" w:rsidRDefault="00AD72CD" w:rsidP="005A6CAD">
      <w:pPr>
        <w:pStyle w:val="ad"/>
        <w:numPr>
          <w:ilvl w:val="0"/>
          <w:numId w:val="18"/>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当采用插放架堆放时，应采取直立方式；插放架应有足够的承载力和刚度，并支垫稳固；</w:t>
      </w:r>
    </w:p>
    <w:p w:rsidR="003C18F7" w:rsidRPr="00087663" w:rsidRDefault="00AD72CD" w:rsidP="005A6CAD">
      <w:pPr>
        <w:pStyle w:val="ad"/>
        <w:numPr>
          <w:ilvl w:val="0"/>
          <w:numId w:val="18"/>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采用叠层平放的方式堆放时，应采取防止构件产生裂缝的措施。</w:t>
      </w:r>
    </w:p>
    <w:p w:rsidR="003C18F7" w:rsidRPr="00087663" w:rsidRDefault="00AD72CD" w:rsidP="005A6CAD">
      <w:pPr>
        <w:pStyle w:val="10"/>
        <w:widowControl w:val="0"/>
        <w:numPr>
          <w:ilvl w:val="0"/>
          <w:numId w:val="1"/>
        </w:numPr>
        <w:adjustRightInd/>
        <w:snapToGrid/>
        <w:spacing w:before="360" w:after="0" w:line="540" w:lineRule="auto"/>
        <w:ind w:left="1182" w:hangingChars="327" w:hanging="1182"/>
        <w:jc w:val="center"/>
        <w:rPr>
          <w:rFonts w:ascii="Times New Roman" w:eastAsia="宋体" w:hAnsi="Times New Roman" w:cs="Times New Roman"/>
          <w:sz w:val="36"/>
          <w:szCs w:val="36"/>
        </w:rPr>
      </w:pPr>
      <w:bookmarkStart w:id="3" w:name="_Toc501727612"/>
      <w:r w:rsidRPr="00087663">
        <w:rPr>
          <w:rFonts w:ascii="Times New Roman" w:eastAsia="宋体" w:hAnsi="Times New Roman" w:cs="Times New Roman"/>
          <w:sz w:val="36"/>
          <w:szCs w:val="36"/>
        </w:rPr>
        <w:t>施工过程控制</w:t>
      </w:r>
      <w:bookmarkEnd w:id="3"/>
    </w:p>
    <w:p w:rsidR="007F7D25" w:rsidRPr="00087663" w:rsidRDefault="00AD72CD" w:rsidP="005A6CAD">
      <w:pPr>
        <w:pStyle w:val="2"/>
        <w:numPr>
          <w:ilvl w:val="1"/>
          <w:numId w:val="5"/>
        </w:numPr>
        <w:spacing w:line="420" w:lineRule="auto"/>
        <w:ind w:left="1050" w:hangingChars="327" w:hanging="1050"/>
        <w:jc w:val="center"/>
        <w:rPr>
          <w:rFonts w:ascii="Times New Roman" w:eastAsia="宋体" w:hAnsi="Times New Roman" w:cs="Times New Roman"/>
        </w:rPr>
      </w:pPr>
      <w:bookmarkStart w:id="4" w:name="_Toc501727613"/>
      <w:r w:rsidRPr="00087663">
        <w:rPr>
          <w:rFonts w:ascii="Times New Roman" w:eastAsia="宋体" w:hAnsi="Times New Roman" w:cs="Times New Roman"/>
        </w:rPr>
        <w:t>施工准备</w:t>
      </w:r>
      <w:bookmarkEnd w:id="4"/>
    </w:p>
    <w:p w:rsidR="003C18F7" w:rsidRPr="00087663" w:rsidRDefault="00AD72CD" w:rsidP="005A6CAD">
      <w:pPr>
        <w:pStyle w:val="20"/>
        <w:numPr>
          <w:ilvl w:val="2"/>
          <w:numId w:val="19"/>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装配式混凝土结构的预制结构构件、模板、钢筋、混凝土等分项工程施工前，技术负责人应对专项施工方案中的技术要求和质量标准进行交底。</w:t>
      </w:r>
    </w:p>
    <w:p w:rsidR="003C18F7" w:rsidRPr="00087663" w:rsidRDefault="00AD72CD" w:rsidP="005A6CAD">
      <w:pPr>
        <w:pStyle w:val="20"/>
        <w:numPr>
          <w:ilvl w:val="2"/>
          <w:numId w:val="19"/>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施工现场的道路应满足预制构件运输的要求。</w:t>
      </w:r>
    </w:p>
    <w:p w:rsidR="00D55F99" w:rsidRPr="00087663" w:rsidRDefault="00AD72CD" w:rsidP="005A6CAD">
      <w:pPr>
        <w:pStyle w:val="20"/>
        <w:numPr>
          <w:ilvl w:val="2"/>
          <w:numId w:val="19"/>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施工现场的堆放场地应平整、坚实，有良好的排水措施，满足构件周转使用的要求。</w:t>
      </w:r>
      <w:r w:rsidRPr="00087663">
        <w:rPr>
          <w:rFonts w:ascii="Times New Roman" w:eastAsia="宋体" w:hAnsi="Times New Roman" w:cs="Times New Roman"/>
          <w:color w:val="000000"/>
          <w:sz w:val="24"/>
          <w:szCs w:val="24"/>
        </w:rPr>
        <w:t>堆放场地应设置在吊车工作范围内，并有构件起吊、翻转的操作空间；卸放、吊运区域内不得有障碍物。</w:t>
      </w:r>
    </w:p>
    <w:p w:rsidR="003C18F7" w:rsidRPr="00087663" w:rsidRDefault="00AD72CD" w:rsidP="005A6CAD">
      <w:pPr>
        <w:pStyle w:val="20"/>
        <w:numPr>
          <w:ilvl w:val="2"/>
          <w:numId w:val="19"/>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预制构件的堆放应符合下列规定：</w:t>
      </w:r>
    </w:p>
    <w:p w:rsidR="003C18F7" w:rsidRPr="00087663" w:rsidRDefault="00AD72CD" w:rsidP="005A6CAD">
      <w:pPr>
        <w:pStyle w:val="ad"/>
        <w:numPr>
          <w:ilvl w:val="0"/>
          <w:numId w:val="24"/>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预制构件应按品种、规格、所用部位、出厂日期和吊装顺序分别堆放；</w:t>
      </w:r>
    </w:p>
    <w:p w:rsidR="003C18F7" w:rsidRPr="00087663" w:rsidRDefault="00AD72CD" w:rsidP="005A6CAD">
      <w:pPr>
        <w:pStyle w:val="ad"/>
        <w:numPr>
          <w:ilvl w:val="0"/>
          <w:numId w:val="24"/>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预埋吊钩应朝上，标识朝向堆垛间的通道；</w:t>
      </w:r>
    </w:p>
    <w:p w:rsidR="003C18F7" w:rsidRPr="00087663" w:rsidRDefault="00AD72CD" w:rsidP="005A6CAD">
      <w:pPr>
        <w:pStyle w:val="ad"/>
        <w:numPr>
          <w:ilvl w:val="0"/>
          <w:numId w:val="24"/>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构件支垫应坚实，垫块在构件下的位置宜与脱模、吊装时的起吊位置一致；</w:t>
      </w:r>
    </w:p>
    <w:p w:rsidR="003C18F7" w:rsidRPr="00087663" w:rsidRDefault="00AD72CD" w:rsidP="005A6CAD">
      <w:pPr>
        <w:pStyle w:val="ad"/>
        <w:numPr>
          <w:ilvl w:val="0"/>
          <w:numId w:val="24"/>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重叠堆放时，每层构件的垫块应上下对齐，堆垛</w:t>
      </w:r>
      <w:r w:rsidR="003433EB" w:rsidRPr="00087663">
        <w:rPr>
          <w:rFonts w:ascii="Times New Roman" w:eastAsia="宋体" w:hAnsi="Times New Roman" w:cs="Times New Roman"/>
          <w:sz w:val="24"/>
          <w:szCs w:val="24"/>
        </w:rPr>
        <w:t>层数应根据构件、垫块的承载力确定，并根据需要采取防止倾覆的措施；</w:t>
      </w:r>
    </w:p>
    <w:p w:rsidR="003C18F7" w:rsidRPr="00087663" w:rsidRDefault="00AD72CD" w:rsidP="005A6CAD">
      <w:pPr>
        <w:pStyle w:val="ad"/>
        <w:numPr>
          <w:ilvl w:val="0"/>
          <w:numId w:val="24"/>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墙板堆放应符合</w:t>
      </w:r>
      <w:r w:rsidRPr="00087663">
        <w:rPr>
          <w:rFonts w:ascii="Times New Roman" w:eastAsia="宋体" w:hAnsi="Times New Roman" w:cs="Times New Roman"/>
          <w:sz w:val="24"/>
          <w:szCs w:val="24"/>
        </w:rPr>
        <w:t>3.1.16</w:t>
      </w:r>
      <w:r w:rsidRPr="00087663">
        <w:rPr>
          <w:rFonts w:ascii="Times New Roman" w:eastAsia="宋体" w:hAnsi="Times New Roman" w:cs="Times New Roman"/>
          <w:sz w:val="24"/>
          <w:szCs w:val="24"/>
        </w:rPr>
        <w:t>条规定。</w:t>
      </w:r>
    </w:p>
    <w:p w:rsidR="00F259AD" w:rsidRPr="00F67943" w:rsidRDefault="00AD72CD" w:rsidP="00F67943">
      <w:pPr>
        <w:pStyle w:val="20"/>
        <w:numPr>
          <w:ilvl w:val="2"/>
          <w:numId w:val="19"/>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w:t>
      </w:r>
      <w:r w:rsidR="006B277C" w:rsidRPr="00087663">
        <w:rPr>
          <w:rFonts w:ascii="Times New Roman" w:eastAsia="宋体" w:hAnsi="Times New Roman" w:cs="Times New Roman"/>
          <w:sz w:val="24"/>
          <w:szCs w:val="24"/>
        </w:rPr>
        <w:t>进场后应进行验收，</w:t>
      </w:r>
      <w:r w:rsidRPr="00087663">
        <w:rPr>
          <w:rFonts w:ascii="Times New Roman" w:eastAsia="宋体" w:hAnsi="Times New Roman" w:cs="Times New Roman"/>
          <w:sz w:val="24"/>
          <w:szCs w:val="24"/>
        </w:rPr>
        <w:t>构件的允许尺寸偏差及检验方法应符合表</w:t>
      </w:r>
      <w:r w:rsidR="00227DA2">
        <w:rPr>
          <w:rFonts w:ascii="Times New Roman" w:eastAsia="宋体" w:hAnsi="Times New Roman" w:cs="Times New Roman"/>
          <w:sz w:val="24"/>
          <w:szCs w:val="24"/>
        </w:rPr>
        <w:t>4.1.</w:t>
      </w:r>
      <w:r w:rsidR="00227DA2">
        <w:rPr>
          <w:rFonts w:ascii="Times New Roman" w:eastAsia="宋体" w:hAnsi="Times New Roman" w:cs="Times New Roman" w:hint="eastAsia"/>
          <w:sz w:val="24"/>
          <w:szCs w:val="24"/>
        </w:rPr>
        <w:t>5</w:t>
      </w:r>
      <w:r w:rsidRPr="00087663">
        <w:rPr>
          <w:rFonts w:ascii="Times New Roman" w:eastAsia="宋体" w:hAnsi="Times New Roman" w:cs="Times New Roman"/>
          <w:sz w:val="24"/>
          <w:szCs w:val="24"/>
        </w:rPr>
        <w:t>的规定。</w:t>
      </w:r>
    </w:p>
    <w:p w:rsidR="003C18F7" w:rsidRDefault="00AD72CD" w:rsidP="000D7D2B">
      <w:pPr>
        <w:spacing w:beforeLines="50" w:afterLines="50" w:line="240" w:lineRule="exact"/>
        <w:ind w:right="-96"/>
        <w:jc w:val="center"/>
        <w:rPr>
          <w:rFonts w:ascii="Times New Roman" w:eastAsia="宋体" w:hAnsi="Times New Roman" w:cs="Times New Roman"/>
          <w:kern w:val="2"/>
          <w:sz w:val="24"/>
          <w:szCs w:val="24"/>
        </w:rPr>
      </w:pPr>
      <w:r w:rsidRPr="00087663">
        <w:rPr>
          <w:rFonts w:ascii="Times New Roman" w:eastAsia="宋体" w:hAnsi="Times New Roman" w:cs="Times New Roman"/>
          <w:kern w:val="2"/>
          <w:sz w:val="24"/>
          <w:szCs w:val="24"/>
        </w:rPr>
        <w:t>表</w:t>
      </w:r>
      <w:r w:rsidR="00227DA2">
        <w:rPr>
          <w:rFonts w:ascii="Times New Roman" w:eastAsia="宋体" w:hAnsi="Times New Roman" w:cs="Times New Roman"/>
          <w:sz w:val="24"/>
          <w:szCs w:val="24"/>
        </w:rPr>
        <w:t>4.1.</w:t>
      </w:r>
      <w:r w:rsidR="00227DA2">
        <w:rPr>
          <w:rFonts w:ascii="Times New Roman" w:eastAsia="宋体" w:hAnsi="Times New Roman" w:cs="Times New Roman" w:hint="eastAsia"/>
          <w:sz w:val="24"/>
          <w:szCs w:val="24"/>
        </w:rPr>
        <w:t>5</w:t>
      </w:r>
      <w:r w:rsidRPr="00087663">
        <w:rPr>
          <w:rFonts w:ascii="Times New Roman" w:eastAsia="宋体" w:hAnsi="Times New Roman" w:cs="Times New Roman"/>
          <w:kern w:val="2"/>
          <w:sz w:val="24"/>
          <w:szCs w:val="24"/>
        </w:rPr>
        <w:t>预制构件尺寸允许偏差及检验方法</w:t>
      </w:r>
    </w:p>
    <w:tbl>
      <w:tblPr>
        <w:tblStyle w:val="aa"/>
        <w:tblW w:w="0" w:type="auto"/>
        <w:jc w:val="center"/>
        <w:tblInd w:w="136" w:type="dxa"/>
        <w:tblLook w:val="04A0"/>
      </w:tblPr>
      <w:tblGrid>
        <w:gridCol w:w="1608"/>
        <w:gridCol w:w="1241"/>
        <w:gridCol w:w="1418"/>
        <w:gridCol w:w="1843"/>
        <w:gridCol w:w="2421"/>
      </w:tblGrid>
      <w:tr w:rsidR="00F67943" w:rsidRPr="005D1370" w:rsidTr="007762F4">
        <w:trPr>
          <w:trHeight w:val="425"/>
          <w:jc w:val="center"/>
        </w:trPr>
        <w:tc>
          <w:tcPr>
            <w:tcW w:w="4267" w:type="dxa"/>
            <w:gridSpan w:val="3"/>
            <w:vAlign w:val="center"/>
          </w:tcPr>
          <w:p w:rsidR="00F67943" w:rsidRPr="005D1370" w:rsidRDefault="00F67943"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项目</w:t>
            </w:r>
          </w:p>
        </w:tc>
        <w:tc>
          <w:tcPr>
            <w:tcW w:w="1843" w:type="dxa"/>
            <w:vAlign w:val="center"/>
          </w:tcPr>
          <w:p w:rsidR="00F67943" w:rsidRPr="005D1370" w:rsidRDefault="00F67943"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允许偏差（</w:t>
            </w:r>
            <w:r w:rsidRPr="005D1370">
              <w:rPr>
                <w:rFonts w:ascii="Times New Roman" w:eastAsia="宋体" w:hAnsi="Times New Roman" w:cs="Times New Roman"/>
                <w:kern w:val="2"/>
                <w:sz w:val="21"/>
                <w:szCs w:val="21"/>
              </w:rPr>
              <w:t>mm</w:t>
            </w:r>
            <w:r w:rsidRPr="005D1370">
              <w:rPr>
                <w:rFonts w:ascii="Times New Roman" w:eastAsia="宋体" w:hAnsi="Times New Roman" w:cs="Times New Roman"/>
                <w:kern w:val="2"/>
                <w:sz w:val="21"/>
                <w:szCs w:val="21"/>
              </w:rPr>
              <w:t>）</w:t>
            </w:r>
          </w:p>
        </w:tc>
        <w:tc>
          <w:tcPr>
            <w:tcW w:w="2421" w:type="dxa"/>
            <w:vAlign w:val="center"/>
          </w:tcPr>
          <w:p w:rsidR="00F67943" w:rsidRPr="005D1370" w:rsidRDefault="00F67943"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检验方法</w:t>
            </w:r>
          </w:p>
        </w:tc>
      </w:tr>
      <w:tr w:rsidR="00FD6D12" w:rsidRPr="005D1370" w:rsidTr="007762F4">
        <w:trPr>
          <w:trHeight w:val="425"/>
          <w:jc w:val="center"/>
        </w:trPr>
        <w:tc>
          <w:tcPr>
            <w:tcW w:w="1608" w:type="dxa"/>
            <w:vMerge w:val="restart"/>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长度</w:t>
            </w:r>
          </w:p>
        </w:tc>
        <w:tc>
          <w:tcPr>
            <w:tcW w:w="1241" w:type="dxa"/>
            <w:vMerge w:val="restart"/>
            <w:vAlign w:val="center"/>
          </w:tcPr>
          <w:p w:rsidR="00FD6D12" w:rsidRPr="005D1370" w:rsidRDefault="00FD6D12" w:rsidP="000D7D2B">
            <w:pPr>
              <w:spacing w:beforeLines="50" w:afterLines="50" w:line="240" w:lineRule="exact"/>
              <w:ind w:leftChars="82" w:left="180" w:right="-96"/>
              <w:jc w:val="left"/>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楼板、梁、柱、桁架</w:t>
            </w:r>
          </w:p>
        </w:tc>
        <w:tc>
          <w:tcPr>
            <w:tcW w:w="1418" w:type="dxa"/>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&lt;12m</w:t>
            </w:r>
          </w:p>
        </w:tc>
        <w:tc>
          <w:tcPr>
            <w:tcW w:w="1843" w:type="dxa"/>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±5</w:t>
            </w:r>
          </w:p>
        </w:tc>
        <w:tc>
          <w:tcPr>
            <w:tcW w:w="2421" w:type="dxa"/>
            <w:vMerge w:val="restart"/>
            <w:vAlign w:val="center"/>
          </w:tcPr>
          <w:p w:rsidR="00FD6D12" w:rsidRPr="005D1370" w:rsidRDefault="00FD6D12" w:rsidP="000D7D2B">
            <w:pPr>
              <w:spacing w:beforeLines="50" w:afterLines="50" w:line="240" w:lineRule="exact"/>
              <w:ind w:right="-96"/>
              <w:jc w:val="left"/>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尺量</w:t>
            </w:r>
          </w:p>
        </w:tc>
      </w:tr>
      <w:tr w:rsidR="00FD6D12" w:rsidRPr="005D1370" w:rsidTr="007762F4">
        <w:trPr>
          <w:trHeight w:val="425"/>
          <w:jc w:val="center"/>
        </w:trPr>
        <w:tc>
          <w:tcPr>
            <w:tcW w:w="1608" w:type="dxa"/>
            <w:vMerge/>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p>
        </w:tc>
        <w:tc>
          <w:tcPr>
            <w:tcW w:w="1241" w:type="dxa"/>
            <w:vMerge/>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p>
        </w:tc>
        <w:tc>
          <w:tcPr>
            <w:tcW w:w="1418" w:type="dxa"/>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≥l2m</w:t>
            </w:r>
            <w:r w:rsidRPr="005D1370">
              <w:rPr>
                <w:rFonts w:ascii="Times New Roman" w:eastAsia="宋体" w:hAnsi="Times New Roman" w:cs="Times New Roman"/>
                <w:kern w:val="2"/>
                <w:sz w:val="21"/>
                <w:szCs w:val="21"/>
              </w:rPr>
              <w:t>且</w:t>
            </w:r>
            <w:r w:rsidRPr="005D1370">
              <w:rPr>
                <w:rFonts w:ascii="Times New Roman" w:eastAsia="宋体" w:hAnsi="Times New Roman" w:cs="Times New Roman"/>
                <w:kern w:val="2"/>
                <w:sz w:val="21"/>
                <w:szCs w:val="21"/>
              </w:rPr>
              <w:t>&lt;18m</w:t>
            </w:r>
          </w:p>
        </w:tc>
        <w:tc>
          <w:tcPr>
            <w:tcW w:w="1843" w:type="dxa"/>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±10</w:t>
            </w:r>
          </w:p>
        </w:tc>
        <w:tc>
          <w:tcPr>
            <w:tcW w:w="2421" w:type="dxa"/>
            <w:vMerge/>
            <w:vAlign w:val="center"/>
          </w:tcPr>
          <w:p w:rsidR="00FD6D12" w:rsidRPr="005D1370" w:rsidRDefault="00FD6D12" w:rsidP="000D7D2B">
            <w:pPr>
              <w:spacing w:beforeLines="50" w:afterLines="50" w:line="240" w:lineRule="exact"/>
              <w:ind w:right="-96"/>
              <w:jc w:val="left"/>
              <w:rPr>
                <w:rFonts w:ascii="Times New Roman" w:eastAsia="宋体" w:hAnsi="Times New Roman" w:cs="Times New Roman"/>
                <w:kern w:val="2"/>
                <w:sz w:val="21"/>
                <w:szCs w:val="21"/>
              </w:rPr>
            </w:pPr>
          </w:p>
        </w:tc>
      </w:tr>
      <w:tr w:rsidR="00FD6D12" w:rsidRPr="005D1370" w:rsidTr="007762F4">
        <w:trPr>
          <w:trHeight w:val="425"/>
          <w:jc w:val="center"/>
        </w:trPr>
        <w:tc>
          <w:tcPr>
            <w:tcW w:w="1608" w:type="dxa"/>
            <w:vMerge/>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p>
        </w:tc>
        <w:tc>
          <w:tcPr>
            <w:tcW w:w="1241" w:type="dxa"/>
            <w:vMerge/>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p>
        </w:tc>
        <w:tc>
          <w:tcPr>
            <w:tcW w:w="1418" w:type="dxa"/>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≥18m</w:t>
            </w:r>
          </w:p>
        </w:tc>
        <w:tc>
          <w:tcPr>
            <w:tcW w:w="1843" w:type="dxa"/>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±20</w:t>
            </w:r>
          </w:p>
        </w:tc>
        <w:tc>
          <w:tcPr>
            <w:tcW w:w="2421" w:type="dxa"/>
            <w:vMerge/>
            <w:vAlign w:val="center"/>
          </w:tcPr>
          <w:p w:rsidR="00FD6D12" w:rsidRPr="005D1370" w:rsidRDefault="00FD6D12" w:rsidP="000D7D2B">
            <w:pPr>
              <w:spacing w:beforeLines="50" w:afterLines="50" w:line="240" w:lineRule="exact"/>
              <w:ind w:right="-96"/>
              <w:jc w:val="left"/>
              <w:rPr>
                <w:rFonts w:ascii="Times New Roman" w:eastAsia="宋体" w:hAnsi="Times New Roman" w:cs="Times New Roman"/>
                <w:kern w:val="2"/>
                <w:sz w:val="21"/>
                <w:szCs w:val="21"/>
              </w:rPr>
            </w:pPr>
          </w:p>
        </w:tc>
      </w:tr>
      <w:tr w:rsidR="00FD6D12" w:rsidRPr="005D1370" w:rsidTr="007762F4">
        <w:trPr>
          <w:trHeight w:val="425"/>
          <w:jc w:val="center"/>
        </w:trPr>
        <w:tc>
          <w:tcPr>
            <w:tcW w:w="1608" w:type="dxa"/>
            <w:vMerge/>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p>
        </w:tc>
        <w:tc>
          <w:tcPr>
            <w:tcW w:w="2659" w:type="dxa"/>
            <w:gridSpan w:val="2"/>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墙板</w:t>
            </w:r>
          </w:p>
        </w:tc>
        <w:tc>
          <w:tcPr>
            <w:tcW w:w="1843" w:type="dxa"/>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±4</w:t>
            </w:r>
          </w:p>
        </w:tc>
        <w:tc>
          <w:tcPr>
            <w:tcW w:w="2421" w:type="dxa"/>
            <w:vMerge/>
            <w:vAlign w:val="center"/>
          </w:tcPr>
          <w:p w:rsidR="00FD6D12" w:rsidRPr="005D1370" w:rsidRDefault="00FD6D12" w:rsidP="000D7D2B">
            <w:pPr>
              <w:spacing w:beforeLines="50" w:afterLines="50" w:line="240" w:lineRule="exact"/>
              <w:ind w:right="-96"/>
              <w:jc w:val="left"/>
              <w:rPr>
                <w:rFonts w:ascii="Times New Roman" w:eastAsia="宋体" w:hAnsi="Times New Roman" w:cs="Times New Roman"/>
                <w:kern w:val="2"/>
                <w:sz w:val="21"/>
                <w:szCs w:val="21"/>
              </w:rPr>
            </w:pPr>
          </w:p>
        </w:tc>
      </w:tr>
      <w:tr w:rsidR="00FD6D12" w:rsidRPr="005D1370" w:rsidTr="007762F4">
        <w:trPr>
          <w:trHeight w:val="425"/>
          <w:jc w:val="center"/>
        </w:trPr>
        <w:tc>
          <w:tcPr>
            <w:tcW w:w="1608" w:type="dxa"/>
            <w:vMerge w:val="restart"/>
            <w:vAlign w:val="center"/>
          </w:tcPr>
          <w:p w:rsidR="007762F4"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宽度、</w:t>
            </w:r>
          </w:p>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高（厚）度</w:t>
            </w:r>
          </w:p>
        </w:tc>
        <w:tc>
          <w:tcPr>
            <w:tcW w:w="2659" w:type="dxa"/>
            <w:gridSpan w:val="2"/>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楼板、梁、柱、桁架</w:t>
            </w:r>
          </w:p>
        </w:tc>
        <w:tc>
          <w:tcPr>
            <w:tcW w:w="1843" w:type="dxa"/>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±5</w:t>
            </w:r>
          </w:p>
        </w:tc>
        <w:tc>
          <w:tcPr>
            <w:tcW w:w="2421" w:type="dxa"/>
            <w:vMerge w:val="restart"/>
            <w:vAlign w:val="center"/>
          </w:tcPr>
          <w:p w:rsidR="00FD6D12" w:rsidRPr="005D1370" w:rsidRDefault="00FD6D12" w:rsidP="000D7D2B">
            <w:pPr>
              <w:spacing w:beforeLines="50" w:afterLines="50" w:line="240" w:lineRule="exact"/>
              <w:ind w:right="-96"/>
              <w:jc w:val="left"/>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尺最一端及中部，取其中偏差绝对值</w:t>
            </w:r>
          </w:p>
        </w:tc>
      </w:tr>
      <w:tr w:rsidR="00FD6D12" w:rsidRPr="005D1370" w:rsidTr="007762F4">
        <w:trPr>
          <w:trHeight w:val="425"/>
          <w:jc w:val="center"/>
        </w:trPr>
        <w:tc>
          <w:tcPr>
            <w:tcW w:w="1608" w:type="dxa"/>
            <w:vMerge/>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p>
        </w:tc>
        <w:tc>
          <w:tcPr>
            <w:tcW w:w="2659" w:type="dxa"/>
            <w:gridSpan w:val="2"/>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墙板</w:t>
            </w:r>
          </w:p>
        </w:tc>
        <w:tc>
          <w:tcPr>
            <w:tcW w:w="1843" w:type="dxa"/>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±4</w:t>
            </w:r>
          </w:p>
        </w:tc>
        <w:tc>
          <w:tcPr>
            <w:tcW w:w="2421" w:type="dxa"/>
            <w:vMerge/>
            <w:vAlign w:val="center"/>
          </w:tcPr>
          <w:p w:rsidR="00FD6D12" w:rsidRPr="005D1370" w:rsidRDefault="00FD6D12" w:rsidP="000D7D2B">
            <w:pPr>
              <w:spacing w:beforeLines="50" w:afterLines="50" w:line="240" w:lineRule="exact"/>
              <w:ind w:right="-96"/>
              <w:jc w:val="left"/>
              <w:rPr>
                <w:rFonts w:ascii="Times New Roman" w:eastAsia="宋体" w:hAnsi="Times New Roman" w:cs="Times New Roman"/>
                <w:kern w:val="2"/>
                <w:sz w:val="21"/>
                <w:szCs w:val="21"/>
              </w:rPr>
            </w:pPr>
          </w:p>
        </w:tc>
      </w:tr>
      <w:tr w:rsidR="00FD6D12" w:rsidRPr="005D1370" w:rsidTr="007762F4">
        <w:trPr>
          <w:trHeight w:val="425"/>
          <w:jc w:val="center"/>
        </w:trPr>
        <w:tc>
          <w:tcPr>
            <w:tcW w:w="1608" w:type="dxa"/>
            <w:vMerge w:val="restart"/>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表面平整度</w:t>
            </w:r>
          </w:p>
        </w:tc>
        <w:tc>
          <w:tcPr>
            <w:tcW w:w="2659" w:type="dxa"/>
            <w:gridSpan w:val="2"/>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楼板、梁、柱、墙板内表面</w:t>
            </w:r>
          </w:p>
        </w:tc>
        <w:tc>
          <w:tcPr>
            <w:tcW w:w="1843" w:type="dxa"/>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5</w:t>
            </w:r>
          </w:p>
        </w:tc>
        <w:tc>
          <w:tcPr>
            <w:tcW w:w="2421" w:type="dxa"/>
            <w:vMerge w:val="restart"/>
            <w:vAlign w:val="center"/>
          </w:tcPr>
          <w:p w:rsidR="00FD6D12" w:rsidRPr="005D1370" w:rsidRDefault="00FD6D12" w:rsidP="000D7D2B">
            <w:pPr>
              <w:spacing w:beforeLines="50" w:afterLines="50" w:line="240" w:lineRule="exact"/>
              <w:ind w:right="-96"/>
              <w:jc w:val="left"/>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2m</w:t>
            </w:r>
            <w:r w:rsidRPr="005D1370">
              <w:rPr>
                <w:rFonts w:ascii="Times New Roman" w:eastAsia="宋体" w:hAnsi="Times New Roman" w:cs="Times New Roman"/>
                <w:kern w:val="2"/>
                <w:sz w:val="21"/>
                <w:szCs w:val="21"/>
              </w:rPr>
              <w:t>靠尺和塞尺量测</w:t>
            </w:r>
          </w:p>
        </w:tc>
      </w:tr>
      <w:tr w:rsidR="00FD6D12" w:rsidRPr="005D1370" w:rsidTr="007762F4">
        <w:trPr>
          <w:trHeight w:val="425"/>
          <w:jc w:val="center"/>
        </w:trPr>
        <w:tc>
          <w:tcPr>
            <w:tcW w:w="1608" w:type="dxa"/>
            <w:vMerge/>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p>
        </w:tc>
        <w:tc>
          <w:tcPr>
            <w:tcW w:w="2659" w:type="dxa"/>
            <w:gridSpan w:val="2"/>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墙板外边面</w:t>
            </w:r>
          </w:p>
        </w:tc>
        <w:tc>
          <w:tcPr>
            <w:tcW w:w="1843" w:type="dxa"/>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3</w:t>
            </w:r>
          </w:p>
        </w:tc>
        <w:tc>
          <w:tcPr>
            <w:tcW w:w="2421" w:type="dxa"/>
            <w:vMerge/>
            <w:vAlign w:val="center"/>
          </w:tcPr>
          <w:p w:rsidR="00FD6D12" w:rsidRPr="005D1370" w:rsidRDefault="00FD6D12" w:rsidP="000D7D2B">
            <w:pPr>
              <w:spacing w:beforeLines="50" w:afterLines="50" w:line="240" w:lineRule="exact"/>
              <w:ind w:right="-96"/>
              <w:jc w:val="left"/>
              <w:rPr>
                <w:rFonts w:ascii="Times New Roman" w:eastAsia="宋体" w:hAnsi="Times New Roman" w:cs="Times New Roman"/>
                <w:kern w:val="2"/>
                <w:sz w:val="21"/>
                <w:szCs w:val="21"/>
              </w:rPr>
            </w:pPr>
          </w:p>
        </w:tc>
      </w:tr>
      <w:tr w:rsidR="00FD6D12" w:rsidRPr="005D1370" w:rsidTr="007762F4">
        <w:trPr>
          <w:trHeight w:val="425"/>
          <w:jc w:val="center"/>
        </w:trPr>
        <w:tc>
          <w:tcPr>
            <w:tcW w:w="1608" w:type="dxa"/>
            <w:vMerge w:val="restart"/>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侧向弯曲</w:t>
            </w:r>
          </w:p>
        </w:tc>
        <w:tc>
          <w:tcPr>
            <w:tcW w:w="2659" w:type="dxa"/>
            <w:gridSpan w:val="2"/>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楼板、梁、柱</w:t>
            </w:r>
          </w:p>
        </w:tc>
        <w:tc>
          <w:tcPr>
            <w:tcW w:w="1843" w:type="dxa"/>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L/750</w:t>
            </w:r>
            <w:r w:rsidRPr="005D1370">
              <w:rPr>
                <w:rFonts w:ascii="Times New Roman" w:eastAsia="宋体" w:hAnsi="Times New Roman" w:cs="Times New Roman"/>
                <w:kern w:val="2"/>
                <w:sz w:val="21"/>
                <w:szCs w:val="21"/>
              </w:rPr>
              <w:t>且</w:t>
            </w:r>
            <w:r w:rsidRPr="005D1370">
              <w:rPr>
                <w:rFonts w:ascii="Times New Roman" w:eastAsia="宋体" w:hAnsi="Times New Roman" w:cs="Times New Roman"/>
                <w:kern w:val="2"/>
                <w:sz w:val="21"/>
                <w:szCs w:val="21"/>
              </w:rPr>
              <w:t>≤20</w:t>
            </w:r>
          </w:p>
        </w:tc>
        <w:tc>
          <w:tcPr>
            <w:tcW w:w="2421" w:type="dxa"/>
            <w:vMerge w:val="restart"/>
            <w:vAlign w:val="center"/>
          </w:tcPr>
          <w:p w:rsidR="00FD6D12" w:rsidRPr="005D1370" w:rsidRDefault="00FD6D12" w:rsidP="000D7D2B">
            <w:pPr>
              <w:spacing w:beforeLines="50" w:afterLines="50" w:line="240" w:lineRule="exact"/>
              <w:ind w:right="-96"/>
              <w:jc w:val="left"/>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拉线、直尺量测，最大侧向弯曲处</w:t>
            </w:r>
          </w:p>
        </w:tc>
      </w:tr>
      <w:tr w:rsidR="00FD6D12" w:rsidRPr="005D1370" w:rsidTr="007762F4">
        <w:trPr>
          <w:trHeight w:val="425"/>
          <w:jc w:val="center"/>
        </w:trPr>
        <w:tc>
          <w:tcPr>
            <w:tcW w:w="1608" w:type="dxa"/>
            <w:vMerge/>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p>
        </w:tc>
        <w:tc>
          <w:tcPr>
            <w:tcW w:w="2659" w:type="dxa"/>
            <w:gridSpan w:val="2"/>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墙板、桁架</w:t>
            </w:r>
          </w:p>
        </w:tc>
        <w:tc>
          <w:tcPr>
            <w:tcW w:w="1843" w:type="dxa"/>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L/1000</w:t>
            </w:r>
            <w:r w:rsidRPr="005D1370">
              <w:rPr>
                <w:rFonts w:ascii="Times New Roman" w:eastAsia="宋体" w:hAnsi="Times New Roman" w:cs="Times New Roman"/>
                <w:kern w:val="2"/>
                <w:sz w:val="21"/>
                <w:szCs w:val="21"/>
              </w:rPr>
              <w:t>且</w:t>
            </w:r>
            <w:r w:rsidRPr="005D1370">
              <w:rPr>
                <w:rFonts w:ascii="Times New Roman" w:eastAsia="宋体" w:hAnsi="Times New Roman" w:cs="Times New Roman"/>
                <w:kern w:val="2"/>
                <w:sz w:val="21"/>
                <w:szCs w:val="21"/>
              </w:rPr>
              <w:t>≤20</w:t>
            </w:r>
          </w:p>
        </w:tc>
        <w:tc>
          <w:tcPr>
            <w:tcW w:w="2421" w:type="dxa"/>
            <w:vMerge/>
            <w:vAlign w:val="center"/>
          </w:tcPr>
          <w:p w:rsidR="00FD6D12" w:rsidRPr="005D1370" w:rsidRDefault="00FD6D12" w:rsidP="000D7D2B">
            <w:pPr>
              <w:spacing w:beforeLines="50" w:afterLines="50" w:line="240" w:lineRule="exact"/>
              <w:ind w:right="-96"/>
              <w:jc w:val="left"/>
              <w:rPr>
                <w:rFonts w:ascii="Times New Roman" w:eastAsia="宋体" w:hAnsi="Times New Roman" w:cs="Times New Roman"/>
                <w:kern w:val="2"/>
                <w:sz w:val="21"/>
                <w:szCs w:val="21"/>
              </w:rPr>
            </w:pPr>
          </w:p>
        </w:tc>
      </w:tr>
      <w:tr w:rsidR="00FD6D12" w:rsidRPr="005D1370" w:rsidTr="007762F4">
        <w:trPr>
          <w:trHeight w:val="425"/>
          <w:jc w:val="center"/>
        </w:trPr>
        <w:tc>
          <w:tcPr>
            <w:tcW w:w="1608" w:type="dxa"/>
            <w:vMerge w:val="restart"/>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翘曲</w:t>
            </w:r>
          </w:p>
        </w:tc>
        <w:tc>
          <w:tcPr>
            <w:tcW w:w="2659" w:type="dxa"/>
            <w:gridSpan w:val="2"/>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楼板</w:t>
            </w:r>
          </w:p>
        </w:tc>
        <w:tc>
          <w:tcPr>
            <w:tcW w:w="1843" w:type="dxa"/>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L/750</w:t>
            </w:r>
          </w:p>
        </w:tc>
        <w:tc>
          <w:tcPr>
            <w:tcW w:w="2421" w:type="dxa"/>
            <w:vMerge w:val="restart"/>
            <w:vAlign w:val="center"/>
          </w:tcPr>
          <w:p w:rsidR="00FD6D12" w:rsidRPr="005D1370" w:rsidRDefault="00FD6D12" w:rsidP="000D7D2B">
            <w:pPr>
              <w:spacing w:beforeLines="50" w:afterLines="50" w:line="240" w:lineRule="exact"/>
              <w:ind w:right="-96"/>
              <w:jc w:val="left"/>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调平尺在两端量测</w:t>
            </w:r>
          </w:p>
        </w:tc>
      </w:tr>
      <w:tr w:rsidR="00FD6D12" w:rsidRPr="005D1370" w:rsidTr="007762F4">
        <w:trPr>
          <w:trHeight w:val="425"/>
          <w:jc w:val="center"/>
        </w:trPr>
        <w:tc>
          <w:tcPr>
            <w:tcW w:w="1608" w:type="dxa"/>
            <w:vMerge/>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p>
        </w:tc>
        <w:tc>
          <w:tcPr>
            <w:tcW w:w="2659" w:type="dxa"/>
            <w:gridSpan w:val="2"/>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墙板</w:t>
            </w:r>
          </w:p>
        </w:tc>
        <w:tc>
          <w:tcPr>
            <w:tcW w:w="1843" w:type="dxa"/>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L/1000</w:t>
            </w:r>
          </w:p>
        </w:tc>
        <w:tc>
          <w:tcPr>
            <w:tcW w:w="2421" w:type="dxa"/>
            <w:vMerge/>
            <w:vAlign w:val="center"/>
          </w:tcPr>
          <w:p w:rsidR="00FD6D12" w:rsidRPr="005D1370" w:rsidRDefault="00FD6D12" w:rsidP="000D7D2B">
            <w:pPr>
              <w:spacing w:beforeLines="50" w:afterLines="50" w:line="240" w:lineRule="exact"/>
              <w:ind w:right="-96"/>
              <w:jc w:val="left"/>
              <w:rPr>
                <w:rFonts w:ascii="Times New Roman" w:eastAsia="宋体" w:hAnsi="Times New Roman" w:cs="Times New Roman"/>
                <w:kern w:val="2"/>
                <w:sz w:val="21"/>
                <w:szCs w:val="21"/>
              </w:rPr>
            </w:pPr>
          </w:p>
        </w:tc>
      </w:tr>
      <w:tr w:rsidR="00FD6D12" w:rsidRPr="005D1370" w:rsidTr="007762F4">
        <w:trPr>
          <w:trHeight w:val="425"/>
          <w:jc w:val="center"/>
        </w:trPr>
        <w:tc>
          <w:tcPr>
            <w:tcW w:w="1608" w:type="dxa"/>
            <w:vMerge w:val="restart"/>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对角线</w:t>
            </w:r>
          </w:p>
        </w:tc>
        <w:tc>
          <w:tcPr>
            <w:tcW w:w="2659" w:type="dxa"/>
            <w:gridSpan w:val="2"/>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楼板</w:t>
            </w:r>
          </w:p>
        </w:tc>
        <w:tc>
          <w:tcPr>
            <w:tcW w:w="1843" w:type="dxa"/>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10</w:t>
            </w:r>
          </w:p>
        </w:tc>
        <w:tc>
          <w:tcPr>
            <w:tcW w:w="2421" w:type="dxa"/>
            <w:vMerge w:val="restart"/>
            <w:vAlign w:val="center"/>
          </w:tcPr>
          <w:p w:rsidR="00FD6D12" w:rsidRPr="005D1370" w:rsidRDefault="00FD6D12" w:rsidP="000D7D2B">
            <w:pPr>
              <w:spacing w:beforeLines="50" w:afterLines="50" w:line="240" w:lineRule="exact"/>
              <w:ind w:right="-96"/>
              <w:jc w:val="left"/>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尺量两个对角线</w:t>
            </w:r>
          </w:p>
        </w:tc>
      </w:tr>
      <w:tr w:rsidR="00FD6D12" w:rsidRPr="005D1370" w:rsidTr="007762F4">
        <w:trPr>
          <w:trHeight w:val="425"/>
          <w:jc w:val="center"/>
        </w:trPr>
        <w:tc>
          <w:tcPr>
            <w:tcW w:w="1608" w:type="dxa"/>
            <w:vMerge/>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p>
        </w:tc>
        <w:tc>
          <w:tcPr>
            <w:tcW w:w="2659" w:type="dxa"/>
            <w:gridSpan w:val="2"/>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墙板</w:t>
            </w:r>
          </w:p>
        </w:tc>
        <w:tc>
          <w:tcPr>
            <w:tcW w:w="1843" w:type="dxa"/>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5</w:t>
            </w:r>
          </w:p>
        </w:tc>
        <w:tc>
          <w:tcPr>
            <w:tcW w:w="2421" w:type="dxa"/>
            <w:vMerge/>
            <w:vAlign w:val="center"/>
          </w:tcPr>
          <w:p w:rsidR="00FD6D12" w:rsidRPr="005D1370" w:rsidRDefault="00FD6D12" w:rsidP="000D7D2B">
            <w:pPr>
              <w:spacing w:beforeLines="50" w:afterLines="50" w:line="240" w:lineRule="exact"/>
              <w:ind w:right="-96"/>
              <w:jc w:val="left"/>
              <w:rPr>
                <w:rFonts w:ascii="Times New Roman" w:eastAsia="宋体" w:hAnsi="Times New Roman" w:cs="Times New Roman"/>
                <w:kern w:val="2"/>
                <w:sz w:val="21"/>
                <w:szCs w:val="21"/>
              </w:rPr>
            </w:pPr>
          </w:p>
        </w:tc>
      </w:tr>
      <w:tr w:rsidR="00FD6D12" w:rsidRPr="005D1370" w:rsidTr="007762F4">
        <w:trPr>
          <w:trHeight w:val="425"/>
          <w:jc w:val="center"/>
        </w:trPr>
        <w:tc>
          <w:tcPr>
            <w:tcW w:w="1608" w:type="dxa"/>
            <w:vMerge w:val="restart"/>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预留孔</w:t>
            </w:r>
          </w:p>
        </w:tc>
        <w:tc>
          <w:tcPr>
            <w:tcW w:w="2659" w:type="dxa"/>
            <w:gridSpan w:val="2"/>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中心线位置</w:t>
            </w:r>
          </w:p>
        </w:tc>
        <w:tc>
          <w:tcPr>
            <w:tcW w:w="1843" w:type="dxa"/>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5</w:t>
            </w:r>
          </w:p>
        </w:tc>
        <w:tc>
          <w:tcPr>
            <w:tcW w:w="2421" w:type="dxa"/>
            <w:vMerge w:val="restart"/>
            <w:vAlign w:val="center"/>
          </w:tcPr>
          <w:p w:rsidR="00FD6D12" w:rsidRPr="005D1370" w:rsidRDefault="00FD6D12" w:rsidP="000D7D2B">
            <w:pPr>
              <w:spacing w:beforeLines="50" w:afterLines="50" w:line="240" w:lineRule="exact"/>
              <w:ind w:right="-96"/>
              <w:jc w:val="left"/>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尺量</w:t>
            </w:r>
          </w:p>
        </w:tc>
      </w:tr>
      <w:tr w:rsidR="00FD6D12" w:rsidRPr="005D1370" w:rsidTr="007762F4">
        <w:trPr>
          <w:trHeight w:val="425"/>
          <w:jc w:val="center"/>
        </w:trPr>
        <w:tc>
          <w:tcPr>
            <w:tcW w:w="1608" w:type="dxa"/>
            <w:vMerge/>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p>
        </w:tc>
        <w:tc>
          <w:tcPr>
            <w:tcW w:w="2659" w:type="dxa"/>
            <w:gridSpan w:val="2"/>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孔尺寸</w:t>
            </w:r>
          </w:p>
        </w:tc>
        <w:tc>
          <w:tcPr>
            <w:tcW w:w="1843" w:type="dxa"/>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±5</w:t>
            </w:r>
          </w:p>
        </w:tc>
        <w:tc>
          <w:tcPr>
            <w:tcW w:w="2421" w:type="dxa"/>
            <w:vMerge/>
            <w:vAlign w:val="center"/>
          </w:tcPr>
          <w:p w:rsidR="00FD6D12" w:rsidRPr="005D1370" w:rsidRDefault="00FD6D12" w:rsidP="000D7D2B">
            <w:pPr>
              <w:spacing w:beforeLines="50" w:afterLines="50" w:line="240" w:lineRule="exact"/>
              <w:ind w:right="-96"/>
              <w:jc w:val="left"/>
              <w:rPr>
                <w:rFonts w:ascii="Times New Roman" w:eastAsia="宋体" w:hAnsi="Times New Roman" w:cs="Times New Roman"/>
                <w:kern w:val="2"/>
                <w:sz w:val="21"/>
                <w:szCs w:val="21"/>
              </w:rPr>
            </w:pPr>
          </w:p>
        </w:tc>
      </w:tr>
      <w:tr w:rsidR="00FD6D12" w:rsidRPr="005D1370" w:rsidTr="007762F4">
        <w:trPr>
          <w:trHeight w:val="425"/>
          <w:jc w:val="center"/>
        </w:trPr>
        <w:tc>
          <w:tcPr>
            <w:tcW w:w="1608" w:type="dxa"/>
            <w:vMerge w:val="restart"/>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预留洞</w:t>
            </w:r>
          </w:p>
        </w:tc>
        <w:tc>
          <w:tcPr>
            <w:tcW w:w="2659" w:type="dxa"/>
            <w:gridSpan w:val="2"/>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中心线位置</w:t>
            </w:r>
          </w:p>
        </w:tc>
        <w:tc>
          <w:tcPr>
            <w:tcW w:w="1843" w:type="dxa"/>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10</w:t>
            </w:r>
          </w:p>
        </w:tc>
        <w:tc>
          <w:tcPr>
            <w:tcW w:w="2421" w:type="dxa"/>
            <w:vMerge w:val="restart"/>
            <w:vAlign w:val="center"/>
          </w:tcPr>
          <w:p w:rsidR="00FD6D12" w:rsidRPr="005D1370" w:rsidRDefault="00FD6D12" w:rsidP="000D7D2B">
            <w:pPr>
              <w:spacing w:beforeLines="50" w:afterLines="50" w:line="240" w:lineRule="exact"/>
              <w:ind w:right="-96"/>
              <w:jc w:val="left"/>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尺量</w:t>
            </w:r>
          </w:p>
        </w:tc>
      </w:tr>
      <w:tr w:rsidR="00FD6D12" w:rsidRPr="005D1370" w:rsidTr="007762F4">
        <w:trPr>
          <w:trHeight w:val="425"/>
          <w:jc w:val="center"/>
        </w:trPr>
        <w:tc>
          <w:tcPr>
            <w:tcW w:w="1608" w:type="dxa"/>
            <w:vMerge/>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p>
        </w:tc>
        <w:tc>
          <w:tcPr>
            <w:tcW w:w="2659" w:type="dxa"/>
            <w:gridSpan w:val="2"/>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洞口尺寸、深度</w:t>
            </w:r>
          </w:p>
        </w:tc>
        <w:tc>
          <w:tcPr>
            <w:tcW w:w="1843" w:type="dxa"/>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±10</w:t>
            </w:r>
          </w:p>
        </w:tc>
        <w:tc>
          <w:tcPr>
            <w:tcW w:w="2421" w:type="dxa"/>
            <w:vMerge/>
            <w:vAlign w:val="center"/>
          </w:tcPr>
          <w:p w:rsidR="00FD6D12" w:rsidRPr="005D1370" w:rsidRDefault="00FD6D12" w:rsidP="000D7D2B">
            <w:pPr>
              <w:spacing w:beforeLines="50" w:afterLines="50" w:line="240" w:lineRule="exact"/>
              <w:ind w:right="-96"/>
              <w:jc w:val="left"/>
              <w:rPr>
                <w:rFonts w:ascii="Times New Roman" w:eastAsia="宋体" w:hAnsi="Times New Roman" w:cs="Times New Roman"/>
                <w:kern w:val="2"/>
                <w:sz w:val="21"/>
                <w:szCs w:val="21"/>
              </w:rPr>
            </w:pPr>
          </w:p>
        </w:tc>
      </w:tr>
      <w:tr w:rsidR="00FD6D12" w:rsidRPr="005D1370" w:rsidTr="007762F4">
        <w:trPr>
          <w:trHeight w:val="425"/>
          <w:jc w:val="center"/>
        </w:trPr>
        <w:tc>
          <w:tcPr>
            <w:tcW w:w="1608" w:type="dxa"/>
            <w:vMerge w:val="restart"/>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预埋件</w:t>
            </w:r>
          </w:p>
        </w:tc>
        <w:tc>
          <w:tcPr>
            <w:tcW w:w="2659" w:type="dxa"/>
            <w:gridSpan w:val="2"/>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顶埋板中心线位置</w:t>
            </w:r>
          </w:p>
        </w:tc>
        <w:tc>
          <w:tcPr>
            <w:tcW w:w="1843" w:type="dxa"/>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5</w:t>
            </w:r>
          </w:p>
        </w:tc>
        <w:tc>
          <w:tcPr>
            <w:tcW w:w="2421" w:type="dxa"/>
            <w:vMerge w:val="restart"/>
            <w:vAlign w:val="center"/>
          </w:tcPr>
          <w:p w:rsidR="00FD6D12" w:rsidRPr="005D1370" w:rsidRDefault="00FD6D12" w:rsidP="000D7D2B">
            <w:pPr>
              <w:spacing w:beforeLines="50" w:afterLines="50" w:line="240" w:lineRule="exact"/>
              <w:ind w:right="-96"/>
              <w:jc w:val="left"/>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尺量</w:t>
            </w:r>
          </w:p>
        </w:tc>
      </w:tr>
      <w:tr w:rsidR="00FD6D12" w:rsidRPr="005D1370" w:rsidTr="007762F4">
        <w:trPr>
          <w:trHeight w:val="425"/>
          <w:jc w:val="center"/>
        </w:trPr>
        <w:tc>
          <w:tcPr>
            <w:tcW w:w="1608" w:type="dxa"/>
            <w:vMerge/>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p>
        </w:tc>
        <w:tc>
          <w:tcPr>
            <w:tcW w:w="2659" w:type="dxa"/>
            <w:gridSpan w:val="2"/>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预埋板与混凝土面平面高差</w:t>
            </w:r>
          </w:p>
        </w:tc>
        <w:tc>
          <w:tcPr>
            <w:tcW w:w="1843" w:type="dxa"/>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0</w:t>
            </w:r>
            <w:r w:rsidRPr="005D1370">
              <w:rPr>
                <w:rFonts w:ascii="Times New Roman" w:eastAsia="宋体" w:hAnsi="Times New Roman" w:cs="Times New Roman"/>
                <w:kern w:val="2"/>
                <w:sz w:val="21"/>
                <w:szCs w:val="21"/>
              </w:rPr>
              <w:t>，</w:t>
            </w:r>
            <w:r w:rsidRPr="005D1370">
              <w:rPr>
                <w:rFonts w:ascii="Times New Roman" w:eastAsia="宋体" w:hAnsi="Times New Roman" w:cs="Times New Roman"/>
                <w:kern w:val="2"/>
                <w:sz w:val="21"/>
                <w:szCs w:val="21"/>
              </w:rPr>
              <w:t xml:space="preserve">  -5</w:t>
            </w:r>
          </w:p>
        </w:tc>
        <w:tc>
          <w:tcPr>
            <w:tcW w:w="2421" w:type="dxa"/>
            <w:vMerge/>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p>
        </w:tc>
      </w:tr>
      <w:tr w:rsidR="00FD6D12" w:rsidRPr="005D1370" w:rsidTr="007762F4">
        <w:trPr>
          <w:trHeight w:val="425"/>
          <w:jc w:val="center"/>
        </w:trPr>
        <w:tc>
          <w:tcPr>
            <w:tcW w:w="1608" w:type="dxa"/>
            <w:vMerge/>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p>
        </w:tc>
        <w:tc>
          <w:tcPr>
            <w:tcW w:w="2659" w:type="dxa"/>
            <w:gridSpan w:val="2"/>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预埋螺栓</w:t>
            </w:r>
          </w:p>
        </w:tc>
        <w:tc>
          <w:tcPr>
            <w:tcW w:w="1843" w:type="dxa"/>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2</w:t>
            </w:r>
          </w:p>
        </w:tc>
        <w:tc>
          <w:tcPr>
            <w:tcW w:w="2421" w:type="dxa"/>
            <w:vMerge/>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p>
        </w:tc>
      </w:tr>
      <w:tr w:rsidR="00FD6D12" w:rsidRPr="005D1370" w:rsidTr="007762F4">
        <w:trPr>
          <w:trHeight w:val="425"/>
          <w:jc w:val="center"/>
        </w:trPr>
        <w:tc>
          <w:tcPr>
            <w:tcW w:w="1608" w:type="dxa"/>
            <w:vMerge/>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p>
        </w:tc>
        <w:tc>
          <w:tcPr>
            <w:tcW w:w="2659" w:type="dxa"/>
            <w:gridSpan w:val="2"/>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预埋螺栓外露长度</w:t>
            </w:r>
          </w:p>
        </w:tc>
        <w:tc>
          <w:tcPr>
            <w:tcW w:w="1843" w:type="dxa"/>
            <w:vAlign w:val="center"/>
          </w:tcPr>
          <w:p w:rsidR="00FD6D12" w:rsidRPr="005D1370" w:rsidRDefault="00272DBF" w:rsidP="000D7D2B">
            <w:pPr>
              <w:spacing w:beforeLines="50" w:afterLines="50" w:line="240" w:lineRule="exact"/>
              <w:ind w:right="-96"/>
              <w:jc w:val="center"/>
              <w:rPr>
                <w:rFonts w:ascii="Times New Roman" w:eastAsia="宋体" w:hAnsi="Times New Roman" w:cs="Times New Roman"/>
                <w:kern w:val="2"/>
                <w:sz w:val="21"/>
                <w:szCs w:val="21"/>
              </w:rPr>
            </w:pPr>
            <w:r>
              <w:rPr>
                <w:rFonts w:ascii="Times New Roman" w:eastAsia="宋体" w:hAnsi="Times New Roman" w:cs="Times New Roman"/>
                <w:kern w:val="2"/>
                <w:sz w:val="21"/>
                <w:szCs w:val="21"/>
              </w:rPr>
              <w:t>+10</w:t>
            </w:r>
            <w:r>
              <w:rPr>
                <w:rFonts w:ascii="Times New Roman" w:eastAsia="宋体" w:hAnsi="Times New Roman" w:cs="Times New Roman"/>
                <w:kern w:val="2"/>
                <w:sz w:val="21"/>
                <w:szCs w:val="21"/>
              </w:rPr>
              <w:t>，</w:t>
            </w:r>
            <w:r w:rsidR="00FD6D12" w:rsidRPr="005D1370">
              <w:rPr>
                <w:rFonts w:ascii="Times New Roman" w:eastAsia="宋体" w:hAnsi="Times New Roman" w:cs="Times New Roman"/>
                <w:kern w:val="2"/>
                <w:sz w:val="21"/>
                <w:szCs w:val="21"/>
              </w:rPr>
              <w:t xml:space="preserve"> -5</w:t>
            </w:r>
          </w:p>
        </w:tc>
        <w:tc>
          <w:tcPr>
            <w:tcW w:w="2421" w:type="dxa"/>
            <w:vMerge/>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p>
        </w:tc>
      </w:tr>
      <w:tr w:rsidR="00FD6D12" w:rsidRPr="005D1370" w:rsidTr="007762F4">
        <w:trPr>
          <w:trHeight w:val="425"/>
          <w:jc w:val="center"/>
        </w:trPr>
        <w:tc>
          <w:tcPr>
            <w:tcW w:w="1608" w:type="dxa"/>
            <w:vMerge/>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p>
        </w:tc>
        <w:tc>
          <w:tcPr>
            <w:tcW w:w="2659" w:type="dxa"/>
            <w:gridSpan w:val="2"/>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预埋套筒、螺母中心线位置</w:t>
            </w:r>
          </w:p>
        </w:tc>
        <w:tc>
          <w:tcPr>
            <w:tcW w:w="1843" w:type="dxa"/>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r w:rsidRPr="005D1370">
              <w:rPr>
                <w:rFonts w:ascii="Times New Roman" w:eastAsia="宋体" w:hAnsi="Times New Roman" w:cs="Times New Roman"/>
                <w:kern w:val="2"/>
                <w:sz w:val="21"/>
                <w:szCs w:val="21"/>
              </w:rPr>
              <w:t>2</w:t>
            </w:r>
          </w:p>
        </w:tc>
        <w:tc>
          <w:tcPr>
            <w:tcW w:w="2421" w:type="dxa"/>
            <w:vMerge/>
            <w:vAlign w:val="center"/>
          </w:tcPr>
          <w:p w:rsidR="00FD6D12" w:rsidRPr="005D1370" w:rsidRDefault="00FD6D12" w:rsidP="000D7D2B">
            <w:pPr>
              <w:spacing w:beforeLines="50" w:afterLines="50" w:line="240" w:lineRule="exact"/>
              <w:ind w:right="-96"/>
              <w:jc w:val="center"/>
              <w:rPr>
                <w:rFonts w:ascii="Times New Roman" w:eastAsia="宋体" w:hAnsi="Times New Roman" w:cs="Times New Roman"/>
                <w:kern w:val="2"/>
                <w:sz w:val="21"/>
                <w:szCs w:val="21"/>
              </w:rPr>
            </w:pPr>
          </w:p>
        </w:tc>
      </w:tr>
    </w:tbl>
    <w:p w:rsidR="00B43537" w:rsidRPr="007762F4" w:rsidRDefault="00B43537" w:rsidP="000D7D2B">
      <w:pPr>
        <w:spacing w:afterLines="50" w:line="240" w:lineRule="atLeast"/>
        <w:rPr>
          <w:rFonts w:ascii="Times New Roman" w:eastAsia="宋体" w:hAnsi="Times New Roman" w:cs="Times New Roman"/>
          <w:sz w:val="21"/>
          <w:szCs w:val="21"/>
        </w:rPr>
      </w:pPr>
      <w:r w:rsidRPr="007762F4">
        <w:rPr>
          <w:rFonts w:ascii="Times New Roman" w:eastAsia="宋体" w:hAnsi="Times New Roman" w:cs="Times New Roman"/>
          <w:sz w:val="21"/>
          <w:szCs w:val="21"/>
        </w:rPr>
        <w:t>注：</w:t>
      </w:r>
      <w:r w:rsidR="007762F4" w:rsidRPr="007762F4">
        <w:rPr>
          <w:rFonts w:ascii="宋体" w:eastAsia="宋体" w:hAnsi="宋体" w:cs="Times New Roman"/>
          <w:sz w:val="21"/>
          <w:szCs w:val="21"/>
        </w:rPr>
        <w:t>1</w:t>
      </w:r>
      <w:r w:rsidR="007762F4" w:rsidRPr="007762F4">
        <w:rPr>
          <w:rFonts w:ascii="宋体" w:eastAsia="宋体" w:hAnsi="宋体" w:cs="Times New Roman" w:hint="eastAsia"/>
          <w:sz w:val="21"/>
          <w:szCs w:val="21"/>
        </w:rPr>
        <w:t>.</w:t>
      </w:r>
      <w:r w:rsidR="00AD72CD" w:rsidRPr="007762F4">
        <w:rPr>
          <w:rFonts w:ascii="Times New Roman" w:eastAsia="宋体" w:hAnsi="Times New Roman" w:cs="Times New Roman"/>
          <w:sz w:val="21"/>
          <w:szCs w:val="21"/>
        </w:rPr>
        <w:t>L</w:t>
      </w:r>
      <w:r w:rsidR="00AD72CD" w:rsidRPr="007762F4">
        <w:rPr>
          <w:rFonts w:ascii="Times New Roman" w:eastAsia="宋体" w:hAnsi="Times New Roman" w:cs="Times New Roman"/>
          <w:sz w:val="21"/>
          <w:szCs w:val="21"/>
        </w:rPr>
        <w:t>为构件长度，单位为</w:t>
      </w:r>
      <w:r w:rsidR="00AD72CD" w:rsidRPr="007762F4">
        <w:rPr>
          <w:rFonts w:ascii="Times New Roman" w:eastAsia="宋体" w:hAnsi="Times New Roman" w:cs="Times New Roman"/>
          <w:sz w:val="21"/>
          <w:szCs w:val="21"/>
        </w:rPr>
        <w:t>mm</w:t>
      </w:r>
      <w:r w:rsidR="000A16A5" w:rsidRPr="007762F4">
        <w:rPr>
          <w:rFonts w:ascii="Times New Roman" w:eastAsia="宋体" w:hAnsi="Times New Roman" w:cs="Times New Roman"/>
          <w:sz w:val="21"/>
          <w:szCs w:val="21"/>
        </w:rPr>
        <w:t>；</w:t>
      </w:r>
    </w:p>
    <w:p w:rsidR="003C18F7" w:rsidRPr="007762F4" w:rsidRDefault="007762F4" w:rsidP="007762F4">
      <w:pPr>
        <w:spacing w:after="0" w:line="360" w:lineRule="auto"/>
        <w:ind w:firstLineChars="200" w:firstLine="420"/>
        <w:rPr>
          <w:rFonts w:ascii="Times New Roman" w:eastAsia="宋体" w:hAnsi="Times New Roman" w:cs="Times New Roman"/>
          <w:sz w:val="21"/>
          <w:szCs w:val="21"/>
        </w:rPr>
      </w:pPr>
      <w:r w:rsidRPr="007762F4">
        <w:rPr>
          <w:rFonts w:ascii="宋体" w:eastAsia="宋体" w:hAnsi="宋体" w:cs="Times New Roman"/>
          <w:sz w:val="21"/>
          <w:szCs w:val="21"/>
        </w:rPr>
        <w:t>2.</w:t>
      </w:r>
      <w:r w:rsidR="00AD72CD" w:rsidRPr="007762F4">
        <w:rPr>
          <w:rFonts w:ascii="Times New Roman" w:eastAsia="宋体" w:hAnsi="Times New Roman" w:cs="Times New Roman"/>
          <w:sz w:val="21"/>
          <w:szCs w:val="21"/>
        </w:rPr>
        <w:t>检查中心线、螺栓和孔道位置偏差时，沿纵、横两个方向量测，并取其中偏差较大值。</w:t>
      </w:r>
    </w:p>
    <w:p w:rsidR="007762F4" w:rsidRPr="007762F4" w:rsidRDefault="007762F4" w:rsidP="007762F4">
      <w:pPr>
        <w:pStyle w:val="ad"/>
        <w:spacing w:after="0" w:line="360" w:lineRule="auto"/>
        <w:ind w:left="900" w:firstLineChars="0" w:firstLine="0"/>
        <w:jc w:val="center"/>
        <w:rPr>
          <w:rFonts w:ascii="Times New Roman" w:eastAsia="宋体" w:hAnsi="Times New Roman" w:cs="Times New Roman"/>
          <w:sz w:val="21"/>
          <w:szCs w:val="21"/>
        </w:rPr>
      </w:pPr>
    </w:p>
    <w:p w:rsidR="003C18F7" w:rsidRPr="00087663" w:rsidRDefault="00AD72CD" w:rsidP="005A6CAD">
      <w:pPr>
        <w:pStyle w:val="20"/>
        <w:numPr>
          <w:ilvl w:val="2"/>
          <w:numId w:val="19"/>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核对已完成结构的混凝土强度、外观质量、尺寸偏差等符合现行国家标准</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混凝土结构工程施工规范</w:t>
      </w:r>
      <w:r w:rsidRPr="00087663">
        <w:rPr>
          <w:rFonts w:ascii="Times New Roman" w:eastAsia="宋体" w:hAnsi="Times New Roman" w:cs="Times New Roman"/>
          <w:sz w:val="24"/>
          <w:szCs w:val="24"/>
        </w:rPr>
        <w:t>» GB50666</w:t>
      </w:r>
      <w:r w:rsidRPr="00087663">
        <w:rPr>
          <w:rFonts w:ascii="Times New Roman" w:eastAsia="宋体" w:hAnsi="Times New Roman" w:cs="Times New Roman"/>
          <w:sz w:val="24"/>
          <w:szCs w:val="24"/>
        </w:rPr>
        <w:t>和《装配式混凝土结构技术规程》</w:t>
      </w:r>
      <w:r w:rsidRPr="00087663">
        <w:rPr>
          <w:rFonts w:ascii="Times New Roman" w:eastAsia="宋体" w:hAnsi="Times New Roman" w:cs="Times New Roman"/>
          <w:sz w:val="24"/>
          <w:szCs w:val="24"/>
        </w:rPr>
        <w:t>JGJ1</w:t>
      </w:r>
      <w:r w:rsidRPr="00087663">
        <w:rPr>
          <w:rFonts w:ascii="Times New Roman" w:eastAsia="宋体" w:hAnsi="Times New Roman" w:cs="Times New Roman"/>
          <w:sz w:val="24"/>
          <w:szCs w:val="24"/>
        </w:rPr>
        <w:t>的有关规定。</w:t>
      </w:r>
    </w:p>
    <w:p w:rsidR="003C18F7" w:rsidRPr="00087663" w:rsidRDefault="00AD72CD" w:rsidP="005A6CAD">
      <w:pPr>
        <w:pStyle w:val="20"/>
        <w:numPr>
          <w:ilvl w:val="2"/>
          <w:numId w:val="19"/>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核对预制构件的混凝土强度及预制构件和配件的型号、规格、数量等符合设计要求。设计未规定时，预制构件的混凝土强度应大于设计强度的</w:t>
      </w:r>
      <w:r w:rsidRPr="00087663">
        <w:rPr>
          <w:rFonts w:ascii="Times New Roman" w:eastAsia="宋体" w:hAnsi="Times New Roman" w:cs="Times New Roman"/>
          <w:sz w:val="24"/>
          <w:szCs w:val="24"/>
        </w:rPr>
        <w:t>75%</w:t>
      </w:r>
      <w:r w:rsidRPr="00087663">
        <w:rPr>
          <w:rFonts w:ascii="Times New Roman" w:eastAsia="宋体" w:hAnsi="Times New Roman" w:cs="Times New Roman"/>
          <w:sz w:val="24"/>
          <w:szCs w:val="24"/>
        </w:rPr>
        <w:t>。</w:t>
      </w:r>
    </w:p>
    <w:p w:rsidR="003C18F7" w:rsidRPr="00087663" w:rsidRDefault="00AD72CD" w:rsidP="005A6CAD">
      <w:pPr>
        <w:pStyle w:val="20"/>
        <w:numPr>
          <w:ilvl w:val="2"/>
          <w:numId w:val="19"/>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固定在预制墙板上的脚手架，应对墙板的强度和刚度进行验算；</w:t>
      </w:r>
    </w:p>
    <w:p w:rsidR="003C18F7" w:rsidRPr="00087663" w:rsidRDefault="00AD72CD" w:rsidP="005A6CAD">
      <w:pPr>
        <w:pStyle w:val="20"/>
        <w:numPr>
          <w:ilvl w:val="2"/>
          <w:numId w:val="19"/>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脚手架安装前，板的底部灌浆料强度应满足</w:t>
      </w:r>
      <w:r w:rsidRPr="00087663">
        <w:rPr>
          <w:rFonts w:ascii="Times New Roman" w:eastAsia="宋体" w:hAnsi="Times New Roman" w:cs="Times New Roman"/>
          <w:sz w:val="24"/>
          <w:szCs w:val="24"/>
        </w:rPr>
        <w:t>4.4.7</w:t>
      </w:r>
      <w:r w:rsidRPr="00087663">
        <w:rPr>
          <w:rFonts w:ascii="Times New Roman" w:eastAsia="宋体" w:hAnsi="Times New Roman" w:cs="Times New Roman"/>
          <w:sz w:val="24"/>
          <w:szCs w:val="24"/>
        </w:rPr>
        <w:t>条的规定；脚手架固定螺栓与墙板之间应同时设置钢制和柔性垫片。</w:t>
      </w:r>
    </w:p>
    <w:p w:rsidR="003C18F7" w:rsidRPr="00087663" w:rsidRDefault="00AD72CD" w:rsidP="005A6CAD">
      <w:pPr>
        <w:pStyle w:val="20"/>
        <w:numPr>
          <w:ilvl w:val="2"/>
          <w:numId w:val="19"/>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构件安装前应进行测量放线、设置构件安装定位标识。</w:t>
      </w:r>
    </w:p>
    <w:p w:rsidR="003C18F7" w:rsidRPr="00087663" w:rsidRDefault="00AD72CD" w:rsidP="005A6CAD">
      <w:pPr>
        <w:pStyle w:val="20"/>
        <w:numPr>
          <w:ilvl w:val="2"/>
          <w:numId w:val="19"/>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复核构件的装配位置、节点连接构造及临时支撑措施等。（</w:t>
      </w:r>
      <w:r w:rsidRPr="00087663">
        <w:rPr>
          <w:rFonts w:ascii="Times New Roman" w:eastAsia="宋体" w:hAnsi="Times New Roman" w:cs="Times New Roman"/>
          <w:sz w:val="24"/>
          <w:szCs w:val="24"/>
        </w:rPr>
        <w:t>JGJ1  12.2.4</w:t>
      </w:r>
      <w:r w:rsidRPr="00087663">
        <w:rPr>
          <w:rFonts w:ascii="Times New Roman" w:eastAsia="宋体" w:hAnsi="Times New Roman" w:cs="Times New Roman"/>
          <w:sz w:val="24"/>
          <w:szCs w:val="24"/>
        </w:rPr>
        <w:t>）</w:t>
      </w:r>
    </w:p>
    <w:p w:rsidR="003C18F7" w:rsidRPr="00087663" w:rsidRDefault="00AD72CD" w:rsidP="005A6CAD">
      <w:pPr>
        <w:pStyle w:val="20"/>
        <w:numPr>
          <w:ilvl w:val="2"/>
          <w:numId w:val="19"/>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标注连接钢筋插入构件套筒的最小锚固长度。</w:t>
      </w:r>
    </w:p>
    <w:p w:rsidR="003C18F7" w:rsidRPr="00087663" w:rsidRDefault="00AD72CD" w:rsidP="005A6CAD">
      <w:pPr>
        <w:pStyle w:val="20"/>
        <w:numPr>
          <w:ilvl w:val="2"/>
          <w:numId w:val="19"/>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复核灌浆料、焊接材料、紧固件、防水和密封材料等符合现行国家标准和设计要求。</w:t>
      </w:r>
    </w:p>
    <w:p w:rsidR="003C18F7" w:rsidRPr="00087663" w:rsidRDefault="00AD72CD" w:rsidP="005A6CAD">
      <w:pPr>
        <w:pStyle w:val="20"/>
        <w:numPr>
          <w:ilvl w:val="2"/>
          <w:numId w:val="19"/>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检査并复核吊装设备及吊具处于安全操作状态。</w:t>
      </w:r>
    </w:p>
    <w:p w:rsidR="003C18F7" w:rsidRPr="00087663" w:rsidRDefault="00AD72CD" w:rsidP="005A6CAD">
      <w:pPr>
        <w:pStyle w:val="ad"/>
        <w:numPr>
          <w:ilvl w:val="0"/>
          <w:numId w:val="23"/>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起重吊</w:t>
      </w:r>
      <w:r w:rsidR="005D1370">
        <w:rPr>
          <w:rFonts w:ascii="Times New Roman" w:eastAsia="宋体" w:hAnsi="Times New Roman" w:cs="Times New Roman"/>
          <w:sz w:val="24"/>
          <w:szCs w:val="24"/>
        </w:rPr>
        <w:t>装设备的选型应根据构件的重量、起吊高度、吊装半径及周边环境确定；</w:t>
      </w:r>
    </w:p>
    <w:p w:rsidR="003C18F7" w:rsidRPr="00087663" w:rsidRDefault="00AD72CD" w:rsidP="005A6CAD">
      <w:pPr>
        <w:pStyle w:val="ad"/>
        <w:numPr>
          <w:ilvl w:val="0"/>
          <w:numId w:val="23"/>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汽车起重机进行的作业场地和行走道路的承载力、平整度及安全距</w:t>
      </w:r>
      <w:r w:rsidR="005D1370">
        <w:rPr>
          <w:rFonts w:ascii="Times New Roman" w:eastAsia="宋体" w:hAnsi="Times New Roman" w:cs="Times New Roman"/>
          <w:sz w:val="24"/>
          <w:szCs w:val="24"/>
        </w:rPr>
        <w:t>离应符合要求；</w:t>
      </w:r>
    </w:p>
    <w:p w:rsidR="003C18F7" w:rsidRPr="00087663" w:rsidRDefault="00AD72CD" w:rsidP="005A6CAD">
      <w:pPr>
        <w:pStyle w:val="ad"/>
        <w:numPr>
          <w:ilvl w:val="0"/>
          <w:numId w:val="23"/>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通过吊钩起重吊装时，钢丝绳的安全系数不应小于</w:t>
      </w:r>
      <w:r w:rsidRPr="00087663">
        <w:rPr>
          <w:rFonts w:ascii="Times New Roman" w:eastAsia="宋体" w:hAnsi="Times New Roman" w:cs="Times New Roman"/>
          <w:sz w:val="24"/>
          <w:szCs w:val="24"/>
        </w:rPr>
        <w:t>6</w:t>
      </w:r>
      <w:r w:rsidRPr="00087663">
        <w:rPr>
          <w:rFonts w:ascii="Times New Roman" w:eastAsia="宋体" w:hAnsi="Times New Roman" w:cs="Times New Roman"/>
          <w:sz w:val="24"/>
          <w:szCs w:val="24"/>
        </w:rPr>
        <w:t>。</w:t>
      </w:r>
    </w:p>
    <w:p w:rsidR="003C18F7" w:rsidRPr="00087663" w:rsidRDefault="00AD72CD" w:rsidP="005A6CAD">
      <w:pPr>
        <w:pStyle w:val="20"/>
        <w:numPr>
          <w:ilvl w:val="2"/>
          <w:numId w:val="19"/>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构件起吊前应制定具体的安装顺序、吊装路线和构件防撞措施。</w:t>
      </w:r>
    </w:p>
    <w:p w:rsidR="003C18F7" w:rsidRPr="00087663" w:rsidRDefault="00AD72CD" w:rsidP="005A6CAD">
      <w:pPr>
        <w:pStyle w:val="20"/>
        <w:numPr>
          <w:ilvl w:val="2"/>
          <w:numId w:val="19"/>
        </w:numPr>
        <w:spacing w:line="360" w:lineRule="auto"/>
        <w:ind w:firstLineChars="0"/>
        <w:jc w:val="left"/>
        <w:rPr>
          <w:rFonts w:ascii="Times New Roman" w:eastAsia="宋体" w:hAnsi="Times New Roman" w:cs="Times New Roman"/>
          <w:color w:val="000000"/>
          <w:sz w:val="28"/>
          <w:szCs w:val="28"/>
        </w:rPr>
      </w:pPr>
      <w:r w:rsidRPr="00087663">
        <w:rPr>
          <w:rFonts w:ascii="Times New Roman" w:eastAsia="宋体" w:hAnsi="Times New Roman" w:cs="Times New Roman"/>
          <w:sz w:val="24"/>
          <w:szCs w:val="24"/>
        </w:rPr>
        <w:t>核实现场环境、天气、道路状况等满足吊装施工要求。</w:t>
      </w:r>
    </w:p>
    <w:p w:rsidR="003C18F7" w:rsidRPr="00087663" w:rsidRDefault="00AD72CD" w:rsidP="005A6CAD">
      <w:pPr>
        <w:pStyle w:val="2"/>
        <w:numPr>
          <w:ilvl w:val="1"/>
          <w:numId w:val="5"/>
        </w:numPr>
        <w:spacing w:line="420" w:lineRule="auto"/>
        <w:ind w:left="1050" w:hangingChars="327" w:hanging="1050"/>
        <w:jc w:val="center"/>
        <w:rPr>
          <w:rFonts w:ascii="Times New Roman" w:eastAsia="宋体" w:hAnsi="Times New Roman" w:cs="Times New Roman"/>
        </w:rPr>
      </w:pPr>
      <w:bookmarkStart w:id="5" w:name="_Toc501727614"/>
      <w:r w:rsidRPr="00087663">
        <w:rPr>
          <w:rFonts w:ascii="Times New Roman" w:eastAsia="宋体" w:hAnsi="Times New Roman" w:cs="Times New Roman"/>
        </w:rPr>
        <w:t>模板和支撑体系</w:t>
      </w:r>
      <w:bookmarkEnd w:id="5"/>
    </w:p>
    <w:p w:rsidR="003C18F7" w:rsidRPr="00087663" w:rsidRDefault="00AD72CD" w:rsidP="005A6CAD">
      <w:pPr>
        <w:pStyle w:val="20"/>
        <w:numPr>
          <w:ilvl w:val="2"/>
          <w:numId w:val="20"/>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装配式结构混凝土模板及支撑的安装、拆除和允许偏差应满足</w:t>
      </w:r>
      <w:r w:rsidRPr="00087663">
        <w:rPr>
          <w:rFonts w:ascii="Times New Roman" w:eastAsia="宋体" w:hAnsi="Times New Roman" w:cs="Times New Roman"/>
          <w:sz w:val="24"/>
          <w:szCs w:val="24"/>
        </w:rPr>
        <w:t xml:space="preserve">  «</w:t>
      </w:r>
      <w:r w:rsidRPr="00087663">
        <w:rPr>
          <w:rFonts w:ascii="Times New Roman" w:eastAsia="宋体" w:hAnsi="Times New Roman" w:cs="Times New Roman"/>
          <w:sz w:val="24"/>
          <w:szCs w:val="24"/>
        </w:rPr>
        <w:t>混凝土结构工程施工规范</w:t>
      </w:r>
      <w:r w:rsidRPr="00087663">
        <w:rPr>
          <w:rFonts w:ascii="Times New Roman" w:eastAsia="宋体" w:hAnsi="Times New Roman" w:cs="Times New Roman"/>
          <w:sz w:val="24"/>
          <w:szCs w:val="24"/>
        </w:rPr>
        <w:t>» GB50666</w:t>
      </w:r>
      <w:r w:rsidRPr="00087663">
        <w:rPr>
          <w:rFonts w:ascii="Times New Roman" w:eastAsia="宋体" w:hAnsi="Times New Roman" w:cs="Times New Roman"/>
          <w:sz w:val="24"/>
          <w:szCs w:val="24"/>
        </w:rPr>
        <w:t>和</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混凝土结构工程施工质量验收规范</w:t>
      </w:r>
      <w:r w:rsidRPr="00087663">
        <w:rPr>
          <w:rFonts w:ascii="Times New Roman" w:eastAsia="宋体" w:hAnsi="Times New Roman" w:cs="Times New Roman"/>
          <w:sz w:val="24"/>
          <w:szCs w:val="24"/>
        </w:rPr>
        <w:t>» GB50204</w:t>
      </w:r>
      <w:r w:rsidRPr="00087663">
        <w:rPr>
          <w:rFonts w:ascii="Times New Roman" w:eastAsia="宋体" w:hAnsi="Times New Roman" w:cs="Times New Roman"/>
          <w:sz w:val="24"/>
          <w:szCs w:val="24"/>
        </w:rPr>
        <w:t>的相关规定或设计要求。</w:t>
      </w:r>
    </w:p>
    <w:p w:rsidR="003C18F7" w:rsidRPr="00087663" w:rsidRDefault="00AD72CD" w:rsidP="005A6CAD">
      <w:pPr>
        <w:pStyle w:val="20"/>
        <w:numPr>
          <w:ilvl w:val="2"/>
          <w:numId w:val="20"/>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安装模板时，应进行测量放线，并采取保证模板位置准确的定位措施。</w:t>
      </w:r>
    </w:p>
    <w:p w:rsidR="003C18F7" w:rsidRPr="00087663" w:rsidRDefault="00AD72CD" w:rsidP="005A6CAD">
      <w:pPr>
        <w:pStyle w:val="20"/>
        <w:numPr>
          <w:ilvl w:val="2"/>
          <w:numId w:val="20"/>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模板及支架应编制施工专项方案，满足承载力、刚度和整体稳定性的要求。</w:t>
      </w:r>
    </w:p>
    <w:p w:rsidR="003C18F7" w:rsidRPr="00087663" w:rsidRDefault="00AD72CD" w:rsidP="005A6CAD">
      <w:pPr>
        <w:pStyle w:val="20"/>
        <w:numPr>
          <w:ilvl w:val="2"/>
          <w:numId w:val="20"/>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预制叠合梁、板的竖向支撑宜选用工具式支撑体系和可调托座。竖向支撑架宜与周边其他支撑架形成一体。</w:t>
      </w:r>
    </w:p>
    <w:p w:rsidR="003C18F7" w:rsidRPr="00087663" w:rsidRDefault="00AD72CD" w:rsidP="005A6CAD">
      <w:pPr>
        <w:pStyle w:val="20"/>
        <w:numPr>
          <w:ilvl w:val="2"/>
          <w:numId w:val="20"/>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预制构件连接部位后浇混凝土的模板宜选择定型模板或采用标准定型连接方式及产品。后浇混凝土利用构件做模板时，应有保证构件强度和稳定的构造措施。</w:t>
      </w:r>
    </w:p>
    <w:p w:rsidR="003C18F7" w:rsidRPr="00087663" w:rsidRDefault="00AD72CD" w:rsidP="005A6CAD">
      <w:pPr>
        <w:pStyle w:val="20"/>
        <w:numPr>
          <w:ilvl w:val="2"/>
          <w:numId w:val="20"/>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预制混凝</w:t>
      </w:r>
      <w:r w:rsidR="005455BB" w:rsidRPr="00087663">
        <w:rPr>
          <w:rFonts w:ascii="Times New Roman" w:eastAsia="宋体" w:hAnsi="Times New Roman" w:cs="Times New Roman"/>
          <w:sz w:val="24"/>
          <w:szCs w:val="24"/>
        </w:rPr>
        <w:t>土梁的两端与板的边缘必须设置支撑，且每个构件的支撑不应少于两道。</w:t>
      </w:r>
      <w:r w:rsidRPr="00087663">
        <w:rPr>
          <w:rFonts w:ascii="Times New Roman" w:eastAsia="宋体" w:hAnsi="Times New Roman" w:cs="Times New Roman"/>
          <w:sz w:val="24"/>
          <w:szCs w:val="24"/>
        </w:rPr>
        <w:t>在满足计算确定的条件下，支撑立杆的间距不大于</w:t>
      </w:r>
      <w:r w:rsidRPr="00087663">
        <w:rPr>
          <w:rFonts w:ascii="Times New Roman" w:eastAsia="宋体" w:hAnsi="Times New Roman" w:cs="Times New Roman"/>
          <w:sz w:val="24"/>
          <w:szCs w:val="24"/>
        </w:rPr>
        <w:t>2</w:t>
      </w:r>
      <w:r w:rsidRPr="00087663">
        <w:rPr>
          <w:rFonts w:ascii="Times New Roman" w:eastAsia="宋体" w:hAnsi="Times New Roman" w:cs="Times New Roman"/>
          <w:sz w:val="24"/>
          <w:szCs w:val="24"/>
        </w:rPr>
        <w:t>米。</w:t>
      </w:r>
    </w:p>
    <w:p w:rsidR="003C18F7" w:rsidRPr="00087663" w:rsidRDefault="00AD72CD" w:rsidP="005A6CAD">
      <w:pPr>
        <w:pStyle w:val="20"/>
        <w:numPr>
          <w:ilvl w:val="2"/>
          <w:numId w:val="20"/>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预制阳台板、空调板等悬挑构件的支撑应设置斜撑等构造措施，并与结构墙体有可靠的刚性拉结。</w:t>
      </w:r>
    </w:p>
    <w:p w:rsidR="003C18F7" w:rsidRPr="00087663" w:rsidRDefault="00AD72CD" w:rsidP="005A6CAD">
      <w:pPr>
        <w:pStyle w:val="20"/>
        <w:numPr>
          <w:ilvl w:val="2"/>
          <w:numId w:val="20"/>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预制构件的支撑拆除时，除满足混凝土结构设计强度外，还应保证该结构上部构件通过支撑传递下来的荷载。</w:t>
      </w:r>
    </w:p>
    <w:p w:rsidR="003C18F7" w:rsidRPr="00087663" w:rsidRDefault="00AD72CD" w:rsidP="005A6CAD">
      <w:pPr>
        <w:pStyle w:val="2"/>
        <w:numPr>
          <w:ilvl w:val="1"/>
          <w:numId w:val="5"/>
        </w:numPr>
        <w:spacing w:line="420" w:lineRule="auto"/>
        <w:ind w:left="1050" w:hangingChars="327" w:hanging="1050"/>
        <w:jc w:val="center"/>
        <w:rPr>
          <w:rFonts w:ascii="Times New Roman" w:eastAsia="宋体" w:hAnsi="Times New Roman" w:cs="Times New Roman"/>
        </w:rPr>
      </w:pPr>
      <w:bookmarkStart w:id="6" w:name="_Toc501727615"/>
      <w:r w:rsidRPr="00087663">
        <w:rPr>
          <w:rFonts w:ascii="Times New Roman" w:eastAsia="宋体" w:hAnsi="Times New Roman" w:cs="Times New Roman"/>
        </w:rPr>
        <w:t>构件安装</w:t>
      </w:r>
      <w:bookmarkEnd w:id="6"/>
    </w:p>
    <w:p w:rsidR="003C18F7" w:rsidRPr="00087663" w:rsidRDefault="00AD72CD" w:rsidP="005A6CAD">
      <w:pPr>
        <w:pStyle w:val="20"/>
        <w:numPr>
          <w:ilvl w:val="2"/>
          <w:numId w:val="21"/>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起重机械作业前，应例行检查和试吊，确认机械性能良好。</w:t>
      </w:r>
    </w:p>
    <w:p w:rsidR="003C18F7" w:rsidRPr="00087663" w:rsidRDefault="00AD72CD" w:rsidP="005A6CAD">
      <w:pPr>
        <w:pStyle w:val="20"/>
        <w:numPr>
          <w:ilvl w:val="2"/>
          <w:numId w:val="21"/>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未经设计允许不得对预制构件进行切割或开洞。</w:t>
      </w:r>
    </w:p>
    <w:p w:rsidR="003C18F7" w:rsidRPr="00087663" w:rsidRDefault="00AD72CD" w:rsidP="005A6CAD">
      <w:pPr>
        <w:pStyle w:val="20"/>
        <w:numPr>
          <w:ilvl w:val="2"/>
          <w:numId w:val="21"/>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预制构件安装前，应清理结合部，并依据设计图纸进行检查和复核下列重点内容：</w:t>
      </w:r>
    </w:p>
    <w:p w:rsidR="003C18F7" w:rsidRPr="00087663" w:rsidRDefault="00312574" w:rsidP="005A6CAD">
      <w:pPr>
        <w:pStyle w:val="ad"/>
        <w:numPr>
          <w:ilvl w:val="0"/>
          <w:numId w:val="22"/>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套筒、预留孔的规格、位置、数量，</w:t>
      </w:r>
      <w:r w:rsidR="00AD72CD" w:rsidRPr="00087663">
        <w:rPr>
          <w:rFonts w:ascii="Times New Roman" w:eastAsia="宋体" w:hAnsi="Times New Roman" w:cs="Times New Roman"/>
          <w:sz w:val="24"/>
          <w:szCs w:val="24"/>
        </w:rPr>
        <w:t>套筒和预留孔内无杂物；</w:t>
      </w:r>
    </w:p>
    <w:p w:rsidR="003C18F7" w:rsidRPr="00087663" w:rsidRDefault="00312574" w:rsidP="005A6CAD">
      <w:pPr>
        <w:pStyle w:val="ad"/>
        <w:numPr>
          <w:ilvl w:val="0"/>
          <w:numId w:val="22"/>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套筒深度应大于连接钢筋的锚固长度，</w:t>
      </w:r>
      <w:r w:rsidR="00AD72CD" w:rsidRPr="00087663">
        <w:rPr>
          <w:rFonts w:ascii="Times New Roman" w:eastAsia="宋体" w:hAnsi="Times New Roman" w:cs="Times New Roman"/>
          <w:sz w:val="24"/>
          <w:szCs w:val="24"/>
        </w:rPr>
        <w:t>连接钢筋的锚固长度不小于</w:t>
      </w:r>
      <w:r w:rsidR="00AD72CD" w:rsidRPr="00087663">
        <w:rPr>
          <w:rFonts w:ascii="Times New Roman" w:eastAsia="宋体" w:hAnsi="Times New Roman" w:cs="Times New Roman"/>
          <w:sz w:val="24"/>
          <w:szCs w:val="24"/>
        </w:rPr>
        <w:t>8d</w:t>
      </w:r>
      <w:r w:rsidR="00AD72CD" w:rsidRPr="00087663">
        <w:rPr>
          <w:rFonts w:ascii="Times New Roman" w:eastAsia="宋体" w:hAnsi="Times New Roman" w:cs="Times New Roman"/>
          <w:sz w:val="24"/>
          <w:szCs w:val="24"/>
        </w:rPr>
        <w:t>；</w:t>
      </w:r>
    </w:p>
    <w:p w:rsidR="003C18F7" w:rsidRPr="00087663" w:rsidRDefault="00312574" w:rsidP="005A6CAD">
      <w:pPr>
        <w:pStyle w:val="ad"/>
        <w:numPr>
          <w:ilvl w:val="0"/>
          <w:numId w:val="22"/>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连接钢筋的规格、数量、位置和长度；</w:t>
      </w:r>
    </w:p>
    <w:p w:rsidR="003C18F7" w:rsidRPr="00087663" w:rsidRDefault="00AD72CD" w:rsidP="005A6CAD">
      <w:pPr>
        <w:pStyle w:val="ad"/>
        <w:numPr>
          <w:ilvl w:val="0"/>
          <w:numId w:val="22"/>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防水材料的</w:t>
      </w:r>
      <w:r w:rsidR="00312574" w:rsidRPr="00087663">
        <w:rPr>
          <w:rFonts w:ascii="Times New Roman" w:eastAsia="宋体" w:hAnsi="Times New Roman" w:cs="Times New Roman"/>
          <w:sz w:val="24"/>
          <w:szCs w:val="24"/>
        </w:rPr>
        <w:t>规格、型号、数量、位置和安装质量符合设计要求；</w:t>
      </w:r>
    </w:p>
    <w:p w:rsidR="003C18F7" w:rsidRPr="00087663" w:rsidRDefault="00AD72CD" w:rsidP="005A6CAD">
      <w:pPr>
        <w:pStyle w:val="ad"/>
        <w:numPr>
          <w:ilvl w:val="0"/>
          <w:numId w:val="22"/>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坐浆料均匀、饱满，强度符合设计要求。设计无要求时，座浆料的强度应</w:t>
      </w:r>
      <w:r w:rsidRPr="00087663">
        <w:rPr>
          <w:rFonts w:ascii="Times New Roman" w:eastAsia="宋体" w:hAnsi="Times New Roman" w:cs="Times New Roman"/>
          <w:sz w:val="24"/>
          <w:szCs w:val="24"/>
        </w:rPr>
        <w:t>≥M15</w:t>
      </w:r>
      <w:r w:rsidRPr="00087663">
        <w:rPr>
          <w:rFonts w:ascii="Times New Roman" w:eastAsia="宋体" w:hAnsi="Times New Roman" w:cs="Times New Roman"/>
          <w:sz w:val="24"/>
          <w:szCs w:val="24"/>
        </w:rPr>
        <w:t>，厚度不大于</w:t>
      </w:r>
      <w:r w:rsidRPr="00087663">
        <w:rPr>
          <w:rFonts w:ascii="Times New Roman" w:eastAsia="宋体" w:hAnsi="Times New Roman" w:cs="Times New Roman"/>
          <w:sz w:val="24"/>
          <w:szCs w:val="24"/>
        </w:rPr>
        <w:t>20mm</w:t>
      </w:r>
      <w:r w:rsidR="00312574" w:rsidRPr="00087663">
        <w:rPr>
          <w:rFonts w:ascii="Times New Roman" w:eastAsia="宋体" w:hAnsi="Times New Roman" w:cs="Times New Roman"/>
          <w:sz w:val="24"/>
          <w:szCs w:val="24"/>
        </w:rPr>
        <w:t>。</w:t>
      </w:r>
    </w:p>
    <w:p w:rsidR="003C18F7" w:rsidRPr="00087663" w:rsidRDefault="00AD72CD" w:rsidP="005A6CAD">
      <w:pPr>
        <w:pStyle w:val="20"/>
        <w:numPr>
          <w:ilvl w:val="2"/>
          <w:numId w:val="21"/>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预制墙板、柱的底部应设置可调整接缝厚度和底部标高的钢垫片。</w:t>
      </w:r>
    </w:p>
    <w:p w:rsidR="003C18F7" w:rsidRPr="00087663" w:rsidRDefault="00AD72CD" w:rsidP="005A6CAD">
      <w:pPr>
        <w:pStyle w:val="20"/>
        <w:numPr>
          <w:ilvl w:val="2"/>
          <w:numId w:val="21"/>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预制构件在安装过程中应根据水准点和轴线校正位置，安装就位后方可进行脱钩并及时采取临时固定措施。</w:t>
      </w:r>
    </w:p>
    <w:p w:rsidR="005455BB" w:rsidRPr="00087663" w:rsidRDefault="00AD72CD" w:rsidP="005A6CAD">
      <w:pPr>
        <w:pStyle w:val="20"/>
        <w:numPr>
          <w:ilvl w:val="2"/>
          <w:numId w:val="21"/>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预制墙板安装的临时支撑应符合下列要求：</w:t>
      </w:r>
    </w:p>
    <w:p w:rsidR="003C18F7" w:rsidRPr="00087663" w:rsidRDefault="00AD72CD" w:rsidP="005A6CAD">
      <w:pPr>
        <w:pStyle w:val="ad"/>
        <w:numPr>
          <w:ilvl w:val="0"/>
          <w:numId w:val="25"/>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每个构件的临时支撑在垂直和水平方向均不宜少于</w:t>
      </w:r>
      <w:r w:rsidRPr="00087663">
        <w:rPr>
          <w:rFonts w:ascii="Times New Roman" w:eastAsia="宋体" w:hAnsi="Times New Roman" w:cs="Times New Roman"/>
          <w:sz w:val="24"/>
          <w:szCs w:val="24"/>
        </w:rPr>
        <w:t>2</w:t>
      </w:r>
      <w:r w:rsidRPr="00087663">
        <w:rPr>
          <w:rFonts w:ascii="Times New Roman" w:eastAsia="宋体" w:hAnsi="Times New Roman" w:cs="Times New Roman"/>
          <w:sz w:val="24"/>
          <w:szCs w:val="24"/>
        </w:rPr>
        <w:t>道；</w:t>
      </w:r>
    </w:p>
    <w:p w:rsidR="003C18F7" w:rsidRPr="00087663" w:rsidRDefault="00AD72CD" w:rsidP="005A6CAD">
      <w:pPr>
        <w:pStyle w:val="ad"/>
        <w:numPr>
          <w:ilvl w:val="0"/>
          <w:numId w:val="25"/>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墙板上部斜支撑的支撑点距离底部的距离不宜小于高度的</w:t>
      </w:r>
      <w:r w:rsidRPr="00087663">
        <w:rPr>
          <w:rFonts w:ascii="Times New Roman" w:eastAsia="宋体" w:hAnsi="Times New Roman" w:cs="Times New Roman"/>
          <w:sz w:val="24"/>
          <w:szCs w:val="24"/>
        </w:rPr>
        <w:t>2/3</w:t>
      </w:r>
      <w:r w:rsidRPr="00087663">
        <w:rPr>
          <w:rFonts w:ascii="Times New Roman" w:eastAsia="宋体" w:hAnsi="Times New Roman" w:cs="Times New Roman"/>
          <w:sz w:val="24"/>
          <w:szCs w:val="24"/>
        </w:rPr>
        <w:t>，且不应小于高度的</w:t>
      </w:r>
      <w:r w:rsidR="005D1370">
        <w:rPr>
          <w:rFonts w:ascii="Times New Roman" w:eastAsia="宋体" w:hAnsi="Times New Roman" w:cs="Times New Roman"/>
          <w:sz w:val="24"/>
          <w:szCs w:val="24"/>
        </w:rPr>
        <w:t>1/2</w:t>
      </w:r>
      <w:r w:rsidR="005D1370">
        <w:rPr>
          <w:rFonts w:ascii="Times New Roman" w:eastAsia="宋体" w:hAnsi="Times New Roman" w:cs="Times New Roman"/>
          <w:sz w:val="24"/>
          <w:szCs w:val="24"/>
        </w:rPr>
        <w:t>；</w:t>
      </w:r>
    </w:p>
    <w:p w:rsidR="003C18F7" w:rsidRPr="00087663" w:rsidRDefault="00AD72CD" w:rsidP="005A6CAD">
      <w:pPr>
        <w:pStyle w:val="ad"/>
        <w:numPr>
          <w:ilvl w:val="0"/>
          <w:numId w:val="25"/>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可以对安装就位构件的位置和垂直度进行微调。</w:t>
      </w:r>
    </w:p>
    <w:p w:rsidR="003C18F7" w:rsidRPr="00087663" w:rsidRDefault="00AD72CD" w:rsidP="005A6CAD">
      <w:pPr>
        <w:pStyle w:val="20"/>
        <w:numPr>
          <w:ilvl w:val="2"/>
          <w:numId w:val="21"/>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预制构件的搁置长度应符合设计要求，端部与支承构件应座浆或设置支承垫块，座浆或支承垫块的厚度不大于</w:t>
      </w:r>
      <w:r w:rsidRPr="00087663">
        <w:rPr>
          <w:rFonts w:ascii="Times New Roman" w:eastAsia="宋体" w:hAnsi="Times New Roman" w:cs="Times New Roman"/>
          <w:sz w:val="24"/>
          <w:szCs w:val="24"/>
        </w:rPr>
        <w:t>20mm</w:t>
      </w:r>
      <w:r w:rsidRPr="00087663">
        <w:rPr>
          <w:rFonts w:ascii="Times New Roman" w:eastAsia="宋体" w:hAnsi="Times New Roman" w:cs="Times New Roman"/>
          <w:sz w:val="24"/>
          <w:szCs w:val="24"/>
        </w:rPr>
        <w:t>。</w:t>
      </w:r>
    </w:p>
    <w:p w:rsidR="003C18F7" w:rsidRPr="00087663" w:rsidRDefault="00AD72CD" w:rsidP="005A6CAD">
      <w:pPr>
        <w:pStyle w:val="20"/>
        <w:numPr>
          <w:ilvl w:val="2"/>
          <w:numId w:val="21"/>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预制楼梯安装前应对安装位置进行测量定位，并标记梯段上、下安装部位的水平位置与垂直位置的控制线。</w:t>
      </w:r>
    </w:p>
    <w:p w:rsidR="003C18F7" w:rsidRPr="00087663" w:rsidRDefault="00AD72CD" w:rsidP="005A6CAD">
      <w:pPr>
        <w:pStyle w:val="20"/>
        <w:numPr>
          <w:ilvl w:val="2"/>
          <w:numId w:val="21"/>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设计未规定时，预制楼梯在支承构件上的搁置长度不应小于</w:t>
      </w:r>
      <w:r w:rsidRPr="00087663">
        <w:rPr>
          <w:rFonts w:ascii="Times New Roman" w:eastAsia="宋体" w:hAnsi="Times New Roman" w:cs="Times New Roman"/>
          <w:sz w:val="24"/>
          <w:szCs w:val="24"/>
        </w:rPr>
        <w:t>75mm</w:t>
      </w:r>
      <w:r w:rsidRPr="00087663">
        <w:rPr>
          <w:rFonts w:ascii="Times New Roman" w:eastAsia="宋体" w:hAnsi="Times New Roman" w:cs="Times New Roman"/>
          <w:sz w:val="24"/>
          <w:szCs w:val="24"/>
        </w:rPr>
        <w:t>。</w:t>
      </w:r>
    </w:p>
    <w:p w:rsidR="003C18F7" w:rsidRPr="00087663" w:rsidRDefault="00AD72CD" w:rsidP="005A6CAD">
      <w:pPr>
        <w:pStyle w:val="20"/>
        <w:numPr>
          <w:ilvl w:val="2"/>
          <w:numId w:val="21"/>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根据控制线位置调整预制楼梯的垫片高度，并在梯梁支撑部位铺设水泥砂浆找平层。水泥砂浆的强度应符合设计要求，并不低于</w:t>
      </w:r>
      <w:r w:rsidRPr="00087663">
        <w:rPr>
          <w:rFonts w:ascii="Times New Roman" w:eastAsia="宋体" w:hAnsi="Times New Roman" w:cs="Times New Roman"/>
          <w:sz w:val="24"/>
          <w:szCs w:val="24"/>
        </w:rPr>
        <w:t>M15</w:t>
      </w:r>
      <w:r w:rsidRPr="00087663">
        <w:rPr>
          <w:rFonts w:ascii="Times New Roman" w:eastAsia="宋体" w:hAnsi="Times New Roman" w:cs="Times New Roman"/>
          <w:sz w:val="24"/>
          <w:szCs w:val="24"/>
        </w:rPr>
        <w:t>。</w:t>
      </w:r>
    </w:p>
    <w:p w:rsidR="003C18F7" w:rsidRPr="00087663" w:rsidRDefault="00AD72CD" w:rsidP="005A6CAD">
      <w:pPr>
        <w:pStyle w:val="20"/>
        <w:numPr>
          <w:ilvl w:val="2"/>
          <w:numId w:val="21"/>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预制梯段就位后，应进行位置校正和吊装工序验收。吊装工序验收合格后先进行固定端施工，再进行滑动铰端施工。</w:t>
      </w:r>
    </w:p>
    <w:p w:rsidR="003C18F7" w:rsidRPr="00087663" w:rsidRDefault="00AD72CD" w:rsidP="005A6CAD">
      <w:pPr>
        <w:pStyle w:val="2"/>
        <w:numPr>
          <w:ilvl w:val="1"/>
          <w:numId w:val="5"/>
        </w:numPr>
        <w:spacing w:line="420" w:lineRule="auto"/>
        <w:ind w:left="1050" w:hangingChars="327" w:hanging="1050"/>
        <w:jc w:val="center"/>
        <w:rPr>
          <w:rFonts w:ascii="Times New Roman" w:eastAsia="宋体" w:hAnsi="Times New Roman" w:cs="Times New Roman"/>
        </w:rPr>
      </w:pPr>
      <w:bookmarkStart w:id="7" w:name="_Toc501727616"/>
      <w:r w:rsidRPr="00087663">
        <w:rPr>
          <w:rFonts w:ascii="Times New Roman" w:eastAsia="宋体" w:hAnsi="Times New Roman" w:cs="Times New Roman"/>
        </w:rPr>
        <w:t>灌浆</w:t>
      </w:r>
      <w:bookmarkEnd w:id="7"/>
    </w:p>
    <w:p w:rsidR="003C18F7" w:rsidRPr="00087663" w:rsidRDefault="00AD72CD" w:rsidP="005A6CAD">
      <w:pPr>
        <w:pStyle w:val="20"/>
        <w:numPr>
          <w:ilvl w:val="2"/>
          <w:numId w:val="29"/>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灌浆施工的环境温度低于</w:t>
      </w:r>
      <w:r w:rsidRPr="00087663">
        <w:rPr>
          <w:rFonts w:ascii="Times New Roman" w:eastAsia="宋体" w:hAnsi="Times New Roman" w:cs="Times New Roman"/>
          <w:sz w:val="24"/>
          <w:szCs w:val="24"/>
        </w:rPr>
        <w:t>50C</w:t>
      </w:r>
      <w:r w:rsidRPr="00087663">
        <w:rPr>
          <w:rFonts w:ascii="Times New Roman" w:eastAsia="宋体" w:hAnsi="Times New Roman" w:cs="Times New Roman"/>
          <w:sz w:val="24"/>
          <w:szCs w:val="24"/>
        </w:rPr>
        <w:t>时不宜施工，低于</w:t>
      </w:r>
      <w:r w:rsidRPr="00087663">
        <w:rPr>
          <w:rFonts w:ascii="Times New Roman" w:eastAsia="宋体" w:hAnsi="Times New Roman" w:cs="Times New Roman"/>
          <w:sz w:val="24"/>
          <w:szCs w:val="24"/>
        </w:rPr>
        <w:t>00C</w:t>
      </w:r>
      <w:r w:rsidRPr="00087663">
        <w:rPr>
          <w:rFonts w:ascii="Times New Roman" w:eastAsia="宋体" w:hAnsi="Times New Roman" w:cs="Times New Roman"/>
          <w:sz w:val="24"/>
          <w:szCs w:val="24"/>
        </w:rPr>
        <w:t>时不得施工；当环境温度高于</w:t>
      </w:r>
      <w:r w:rsidRPr="00087663">
        <w:rPr>
          <w:rFonts w:ascii="Times New Roman" w:eastAsia="宋体" w:hAnsi="Times New Roman" w:cs="Times New Roman"/>
          <w:sz w:val="24"/>
          <w:szCs w:val="24"/>
        </w:rPr>
        <w:t>300C</w:t>
      </w:r>
      <w:r w:rsidRPr="00087663">
        <w:rPr>
          <w:rFonts w:ascii="Times New Roman" w:eastAsia="宋体" w:hAnsi="Times New Roman" w:cs="Times New Roman"/>
          <w:sz w:val="24"/>
          <w:szCs w:val="24"/>
        </w:rPr>
        <w:t>时，应根据灌浆料产品说明书的要求采取降低灌浆料拌合物温度的措施。</w:t>
      </w:r>
    </w:p>
    <w:p w:rsidR="003C18F7" w:rsidRPr="00087663" w:rsidRDefault="00AD72CD" w:rsidP="005A6CAD">
      <w:pPr>
        <w:pStyle w:val="20"/>
        <w:numPr>
          <w:ilvl w:val="2"/>
          <w:numId w:val="29"/>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套筒灌浆连接应采用由接头形式检验确定并相匹配的灌浆套筒和灌浆料。</w:t>
      </w:r>
    </w:p>
    <w:p w:rsidR="003C18F7" w:rsidRPr="00087663" w:rsidRDefault="00AD72CD" w:rsidP="005A6CAD">
      <w:pPr>
        <w:pStyle w:val="20"/>
        <w:numPr>
          <w:ilvl w:val="2"/>
          <w:numId w:val="29"/>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钢筋套筒灌浆前</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应在现场模拟构件连接接头的灌浆方式进行灌注质量及接头抗拉强度的检验。检验数量为同一批号、同一类型、同一规格的灌浆套筒，每</w:t>
      </w:r>
      <w:r w:rsidRPr="00087663">
        <w:rPr>
          <w:rFonts w:ascii="Times New Roman" w:eastAsia="宋体" w:hAnsi="Times New Roman" w:cs="Times New Roman"/>
          <w:sz w:val="24"/>
          <w:szCs w:val="24"/>
        </w:rPr>
        <w:t>1000</w:t>
      </w:r>
      <w:r w:rsidRPr="00087663">
        <w:rPr>
          <w:rFonts w:ascii="Times New Roman" w:eastAsia="宋体" w:hAnsi="Times New Roman" w:cs="Times New Roman"/>
          <w:sz w:val="24"/>
          <w:szCs w:val="24"/>
        </w:rPr>
        <w:t>个为一批，每批随机抽取</w:t>
      </w:r>
      <w:r w:rsidRPr="00087663">
        <w:rPr>
          <w:rFonts w:ascii="Times New Roman" w:eastAsia="宋体" w:hAnsi="Times New Roman" w:cs="Times New Roman"/>
          <w:sz w:val="24"/>
          <w:szCs w:val="24"/>
        </w:rPr>
        <w:t>3</w:t>
      </w:r>
      <w:r w:rsidRPr="00087663">
        <w:rPr>
          <w:rFonts w:ascii="Times New Roman" w:eastAsia="宋体" w:hAnsi="Times New Roman" w:cs="Times New Roman"/>
          <w:sz w:val="24"/>
          <w:szCs w:val="24"/>
        </w:rPr>
        <w:t>个套筒制作灌浆连接接头试件。</w:t>
      </w:r>
    </w:p>
    <w:p w:rsidR="003C18F7" w:rsidRPr="00087663" w:rsidRDefault="00AD72CD" w:rsidP="005A6CAD">
      <w:pPr>
        <w:pStyle w:val="20"/>
        <w:numPr>
          <w:ilvl w:val="2"/>
          <w:numId w:val="29"/>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连接钢筋的位置、规格、数量和长度应符合设计要求。连接钢筋偏离套筒或孔洞中心线小于</w:t>
      </w:r>
      <w:r w:rsidRPr="00087663">
        <w:rPr>
          <w:rFonts w:ascii="Times New Roman" w:eastAsia="宋体" w:hAnsi="Times New Roman" w:cs="Times New Roman"/>
          <w:sz w:val="24"/>
          <w:szCs w:val="24"/>
        </w:rPr>
        <w:t>5mm</w:t>
      </w:r>
      <w:r w:rsidRPr="00087663">
        <w:rPr>
          <w:rFonts w:ascii="Times New Roman" w:eastAsia="宋体" w:hAnsi="Times New Roman" w:cs="Times New Roman"/>
          <w:sz w:val="24"/>
          <w:szCs w:val="24"/>
        </w:rPr>
        <w:t>，孔内清理干净。</w:t>
      </w:r>
    </w:p>
    <w:p w:rsidR="003C18F7" w:rsidRPr="00087663" w:rsidRDefault="00AD72CD" w:rsidP="005A6CAD">
      <w:pPr>
        <w:pStyle w:val="20"/>
        <w:numPr>
          <w:ilvl w:val="2"/>
          <w:numId w:val="29"/>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构件接缝周围或灌浆套筒与钢筋之间缝隙防止漏浆的封堵措施应符合设计和专项施工方案的要求。</w:t>
      </w:r>
    </w:p>
    <w:p w:rsidR="003C18F7" w:rsidRPr="00087663" w:rsidRDefault="00AD72CD" w:rsidP="005A6CAD">
      <w:pPr>
        <w:pStyle w:val="20"/>
        <w:numPr>
          <w:ilvl w:val="2"/>
          <w:numId w:val="29"/>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灌浆应从钢筋套筒的注浆孔注入，并在浆体从出浆孔流出后及时封堵。灌浆料宜在加水后</w:t>
      </w:r>
      <w:r w:rsidRPr="00087663">
        <w:rPr>
          <w:rFonts w:ascii="Times New Roman" w:eastAsia="宋体" w:hAnsi="Times New Roman" w:cs="Times New Roman"/>
          <w:sz w:val="24"/>
          <w:szCs w:val="24"/>
        </w:rPr>
        <w:t>30min</w:t>
      </w:r>
      <w:r w:rsidRPr="00087663">
        <w:rPr>
          <w:rFonts w:ascii="Times New Roman" w:eastAsia="宋体" w:hAnsi="Times New Roman" w:cs="Times New Roman"/>
          <w:sz w:val="24"/>
          <w:szCs w:val="24"/>
        </w:rPr>
        <w:t>内用完。</w:t>
      </w:r>
    </w:p>
    <w:p w:rsidR="003C18F7" w:rsidRPr="00087663" w:rsidRDefault="00AD72CD" w:rsidP="005A6CAD">
      <w:pPr>
        <w:pStyle w:val="20"/>
        <w:numPr>
          <w:ilvl w:val="2"/>
          <w:numId w:val="29"/>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灌浆料同条件养护试件抗压强度达到</w:t>
      </w:r>
      <w:r w:rsidRPr="00087663">
        <w:rPr>
          <w:rFonts w:ascii="Times New Roman" w:eastAsia="宋体" w:hAnsi="Times New Roman" w:cs="Times New Roman"/>
          <w:sz w:val="24"/>
          <w:szCs w:val="24"/>
        </w:rPr>
        <w:t>35N/mm</w:t>
      </w:r>
      <w:r w:rsidRPr="0049041F">
        <w:rPr>
          <w:rFonts w:ascii="Times New Roman" w:eastAsia="宋体" w:hAnsi="Times New Roman" w:cs="Times New Roman"/>
          <w:sz w:val="24"/>
          <w:szCs w:val="24"/>
          <w:vertAlign w:val="superscript"/>
        </w:rPr>
        <w:t>2</w:t>
      </w:r>
      <w:r w:rsidRPr="00087663">
        <w:rPr>
          <w:rFonts w:ascii="Times New Roman" w:eastAsia="宋体" w:hAnsi="Times New Roman" w:cs="Times New Roman"/>
          <w:sz w:val="24"/>
          <w:szCs w:val="24"/>
        </w:rPr>
        <w:t>后，方可进行对接头有扰动的后续施工。</w:t>
      </w:r>
    </w:p>
    <w:p w:rsidR="003C18F7" w:rsidRPr="00087663" w:rsidRDefault="00AD72CD" w:rsidP="005A6CAD">
      <w:pPr>
        <w:pStyle w:val="2"/>
        <w:numPr>
          <w:ilvl w:val="1"/>
          <w:numId w:val="5"/>
        </w:numPr>
        <w:spacing w:line="420" w:lineRule="auto"/>
        <w:ind w:left="1050" w:hangingChars="327" w:hanging="1050"/>
        <w:jc w:val="center"/>
        <w:rPr>
          <w:rFonts w:ascii="Times New Roman" w:eastAsia="宋体" w:hAnsi="Times New Roman" w:cs="Times New Roman"/>
        </w:rPr>
      </w:pPr>
      <w:bookmarkStart w:id="8" w:name="_Toc501727617"/>
      <w:r w:rsidRPr="00087663">
        <w:rPr>
          <w:rFonts w:ascii="Times New Roman" w:eastAsia="宋体" w:hAnsi="Times New Roman" w:cs="Times New Roman"/>
        </w:rPr>
        <w:t>钢筋工程</w:t>
      </w:r>
      <w:bookmarkEnd w:id="8"/>
    </w:p>
    <w:p w:rsidR="003C18F7" w:rsidRPr="00087663" w:rsidRDefault="00AD72CD" w:rsidP="005A6CAD">
      <w:pPr>
        <w:pStyle w:val="20"/>
        <w:numPr>
          <w:ilvl w:val="2"/>
          <w:numId w:val="30"/>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装配式结构钢筋工程的施工应符合《混凝土结构工程施工规范》</w:t>
      </w:r>
      <w:r w:rsidRPr="00087663">
        <w:rPr>
          <w:rFonts w:ascii="Times New Roman" w:eastAsia="宋体" w:hAnsi="Times New Roman" w:cs="Times New Roman"/>
          <w:sz w:val="24"/>
          <w:szCs w:val="24"/>
        </w:rPr>
        <w:t xml:space="preserve"> GB50666</w:t>
      </w:r>
      <w:r w:rsidRPr="00087663">
        <w:rPr>
          <w:rFonts w:ascii="Times New Roman" w:eastAsia="宋体" w:hAnsi="Times New Roman" w:cs="Times New Roman"/>
          <w:sz w:val="24"/>
          <w:szCs w:val="24"/>
        </w:rPr>
        <w:t>的规定和设计要求。</w:t>
      </w:r>
    </w:p>
    <w:p w:rsidR="003C18F7" w:rsidRPr="00087663" w:rsidRDefault="00AD72CD" w:rsidP="005A6CAD">
      <w:pPr>
        <w:pStyle w:val="20"/>
        <w:numPr>
          <w:ilvl w:val="2"/>
          <w:numId w:val="30"/>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装配式混凝土结构中的节点及接缝处的纵向钢筋的连接方式应符合设计要求。</w:t>
      </w:r>
    </w:p>
    <w:p w:rsidR="003C18F7" w:rsidRPr="00087663" w:rsidRDefault="00AD72CD" w:rsidP="005A6CAD">
      <w:pPr>
        <w:pStyle w:val="20"/>
        <w:numPr>
          <w:ilvl w:val="2"/>
          <w:numId w:val="30"/>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受力钢筋的牌号、规格、数量和位置必须符合设计要求。</w:t>
      </w:r>
    </w:p>
    <w:p w:rsidR="003C18F7" w:rsidRPr="00087663" w:rsidRDefault="00AD72CD" w:rsidP="005A6CAD">
      <w:pPr>
        <w:pStyle w:val="20"/>
        <w:numPr>
          <w:ilvl w:val="2"/>
          <w:numId w:val="30"/>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箍筋、横向钢筋、附加钢筋的牌号、规格、数量、间距、位置及长度，箍筋弯钩的弯折角度应符合设计要求。</w:t>
      </w:r>
    </w:p>
    <w:p w:rsidR="003C18F7" w:rsidRPr="00087663" w:rsidRDefault="00AD72CD" w:rsidP="005A6CAD">
      <w:pPr>
        <w:pStyle w:val="20"/>
        <w:numPr>
          <w:ilvl w:val="2"/>
          <w:numId w:val="30"/>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预制构件与现浇构件、预制构件与预制构件之间的钢筋连接方式、接头位置、接头质量、接头面积百分率、搭接长度、锚固方式及锚固长度应符合设计要求。</w:t>
      </w:r>
    </w:p>
    <w:p w:rsidR="003C18F7" w:rsidRPr="00087663" w:rsidRDefault="00AD72CD" w:rsidP="005A6CAD">
      <w:pPr>
        <w:pStyle w:val="20"/>
        <w:numPr>
          <w:ilvl w:val="2"/>
          <w:numId w:val="30"/>
        </w:numPr>
        <w:spacing w:line="360" w:lineRule="auto"/>
        <w:ind w:firstLineChars="0"/>
        <w:jc w:val="left"/>
        <w:rPr>
          <w:rFonts w:ascii="Times New Roman" w:eastAsia="宋体" w:hAnsi="Times New Roman" w:cs="Times New Roman"/>
          <w:sz w:val="28"/>
          <w:szCs w:val="28"/>
        </w:rPr>
      </w:pPr>
      <w:r w:rsidRPr="00087663">
        <w:rPr>
          <w:rFonts w:ascii="Times New Roman" w:eastAsia="宋体" w:hAnsi="Times New Roman" w:cs="Times New Roman"/>
          <w:sz w:val="24"/>
          <w:szCs w:val="24"/>
        </w:rPr>
        <w:t>纵向钢筋的套筒灌浆连接接头应满足《钢筋机械连接技术规程》</w:t>
      </w:r>
      <w:r w:rsidRPr="00087663">
        <w:rPr>
          <w:rFonts w:ascii="Times New Roman" w:eastAsia="宋体" w:hAnsi="Times New Roman" w:cs="Times New Roman"/>
          <w:sz w:val="24"/>
          <w:szCs w:val="24"/>
        </w:rPr>
        <w:t>JGJ107</w:t>
      </w:r>
      <w:r w:rsidRPr="00087663">
        <w:rPr>
          <w:rFonts w:ascii="Times New Roman" w:eastAsia="宋体" w:hAnsi="Times New Roman" w:cs="Times New Roman"/>
          <w:sz w:val="24"/>
          <w:szCs w:val="24"/>
        </w:rPr>
        <w:t>中</w:t>
      </w:r>
      <w:r w:rsidRPr="00087663">
        <w:rPr>
          <w:rFonts w:ascii="Times New Roman" w:eastAsia="宋体" w:hAnsi="Times New Roman" w:cs="Times New Roman"/>
          <w:sz w:val="24"/>
          <w:szCs w:val="24"/>
        </w:rPr>
        <w:t>I</w:t>
      </w:r>
      <w:r w:rsidRPr="00087663">
        <w:rPr>
          <w:rFonts w:ascii="Times New Roman" w:eastAsia="宋体" w:hAnsi="Times New Roman" w:cs="Times New Roman"/>
          <w:sz w:val="24"/>
          <w:szCs w:val="24"/>
        </w:rPr>
        <w:t>级接头的性能要求，并应符合国家现行有关标准的规定。</w:t>
      </w:r>
    </w:p>
    <w:p w:rsidR="003C18F7" w:rsidRPr="00087663" w:rsidRDefault="00743CBF" w:rsidP="005A6CAD">
      <w:pPr>
        <w:pStyle w:val="2"/>
        <w:numPr>
          <w:ilvl w:val="1"/>
          <w:numId w:val="5"/>
        </w:numPr>
        <w:spacing w:line="420" w:lineRule="auto"/>
        <w:ind w:left="1050" w:hangingChars="327" w:hanging="1050"/>
        <w:jc w:val="center"/>
        <w:rPr>
          <w:rFonts w:ascii="Times New Roman" w:eastAsia="宋体" w:hAnsi="Times New Roman" w:cs="Times New Roman"/>
        </w:rPr>
      </w:pPr>
      <w:bookmarkStart w:id="9" w:name="_Toc501727618"/>
      <w:r w:rsidRPr="00087663">
        <w:rPr>
          <w:rFonts w:ascii="Times New Roman" w:eastAsia="宋体" w:hAnsi="Times New Roman" w:cs="Times New Roman"/>
        </w:rPr>
        <w:t>后浇混凝土</w:t>
      </w:r>
      <w:bookmarkEnd w:id="9"/>
    </w:p>
    <w:p w:rsidR="003C18F7" w:rsidRPr="00087663" w:rsidRDefault="00AD72CD" w:rsidP="005A6CAD">
      <w:pPr>
        <w:pStyle w:val="20"/>
        <w:numPr>
          <w:ilvl w:val="2"/>
          <w:numId w:val="31"/>
        </w:numPr>
        <w:spacing w:line="360" w:lineRule="auto"/>
        <w:ind w:firstLineChars="0"/>
        <w:jc w:val="left"/>
        <w:rPr>
          <w:rFonts w:ascii="Times New Roman" w:eastAsia="宋体" w:hAnsi="Times New Roman" w:cs="Times New Roman"/>
          <w:sz w:val="24"/>
          <w:szCs w:val="24"/>
        </w:rPr>
      </w:pPr>
      <w:bookmarkStart w:id="10" w:name="_GoBack"/>
      <w:bookmarkEnd w:id="10"/>
      <w:r w:rsidRPr="00087663">
        <w:rPr>
          <w:rFonts w:ascii="Times New Roman" w:eastAsia="宋体" w:hAnsi="Times New Roman" w:cs="Times New Roman"/>
          <w:sz w:val="24"/>
          <w:szCs w:val="24"/>
        </w:rPr>
        <w:t>装配式结构混凝土施工应满足</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混凝土结构工程施工规范</w:t>
      </w:r>
      <w:r w:rsidRPr="00087663">
        <w:rPr>
          <w:rFonts w:ascii="Times New Roman" w:eastAsia="宋体" w:hAnsi="Times New Roman" w:cs="Times New Roman"/>
          <w:sz w:val="24"/>
          <w:szCs w:val="24"/>
        </w:rPr>
        <w:t>» GB50666</w:t>
      </w:r>
      <w:r w:rsidRPr="00087663">
        <w:rPr>
          <w:rFonts w:ascii="Times New Roman" w:eastAsia="宋体" w:hAnsi="Times New Roman" w:cs="Times New Roman"/>
          <w:sz w:val="24"/>
          <w:szCs w:val="24"/>
        </w:rPr>
        <w:t>和</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混凝土结构工程施工质量验收规范</w:t>
      </w:r>
      <w:r w:rsidRPr="00087663">
        <w:rPr>
          <w:rFonts w:ascii="Times New Roman" w:eastAsia="宋体" w:hAnsi="Times New Roman" w:cs="Times New Roman"/>
          <w:sz w:val="24"/>
          <w:szCs w:val="24"/>
        </w:rPr>
        <w:t>» GB50204</w:t>
      </w:r>
      <w:r w:rsidRPr="00087663">
        <w:rPr>
          <w:rFonts w:ascii="Times New Roman" w:eastAsia="宋体" w:hAnsi="Times New Roman" w:cs="Times New Roman"/>
          <w:sz w:val="24"/>
          <w:szCs w:val="24"/>
        </w:rPr>
        <w:t>的相关规定和设计要求。</w:t>
      </w:r>
    </w:p>
    <w:p w:rsidR="003C18F7" w:rsidRPr="00087663" w:rsidRDefault="00AD72CD" w:rsidP="005A6CAD">
      <w:pPr>
        <w:pStyle w:val="20"/>
        <w:numPr>
          <w:ilvl w:val="2"/>
          <w:numId w:val="31"/>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装配式结构的后浇混凝土部位在浇筑前应进行隐蔽工程验收。</w:t>
      </w:r>
    </w:p>
    <w:p w:rsidR="003C18F7" w:rsidRPr="00087663" w:rsidRDefault="00AD72CD" w:rsidP="005A6CAD">
      <w:pPr>
        <w:pStyle w:val="20"/>
        <w:numPr>
          <w:ilvl w:val="2"/>
          <w:numId w:val="31"/>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混凝土施工时，模板、叠合板上的混凝土和施工荷载应均匀布设，严禁超载。</w:t>
      </w:r>
    </w:p>
    <w:p w:rsidR="003C18F7" w:rsidRPr="00087663" w:rsidRDefault="00AD72CD" w:rsidP="005A6CAD">
      <w:pPr>
        <w:pStyle w:val="20"/>
        <w:numPr>
          <w:ilvl w:val="2"/>
          <w:numId w:val="31"/>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后浇混凝土的施工应符合下列规定</w:t>
      </w:r>
      <w:r w:rsidR="007D2016" w:rsidRPr="00087663">
        <w:rPr>
          <w:rFonts w:ascii="Times New Roman" w:eastAsia="宋体" w:hAnsi="Times New Roman" w:cs="Times New Roman"/>
          <w:sz w:val="24"/>
          <w:szCs w:val="24"/>
        </w:rPr>
        <w:t>:</w:t>
      </w:r>
    </w:p>
    <w:p w:rsidR="003C18F7" w:rsidRPr="00087663" w:rsidRDefault="00AD72CD" w:rsidP="005A6CAD">
      <w:pPr>
        <w:pStyle w:val="ad"/>
        <w:numPr>
          <w:ilvl w:val="0"/>
          <w:numId w:val="26"/>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预制构件结合面粗糙度质量应符合设计要求，疏松部分的混凝土应剔除并清理干净</w:t>
      </w:r>
      <w:r w:rsidR="007D2016" w:rsidRPr="00087663">
        <w:rPr>
          <w:rFonts w:ascii="Times New Roman" w:eastAsia="宋体" w:hAnsi="Times New Roman" w:cs="Times New Roman"/>
          <w:sz w:val="24"/>
          <w:szCs w:val="24"/>
        </w:rPr>
        <w:t>；</w:t>
      </w:r>
    </w:p>
    <w:p w:rsidR="003C18F7" w:rsidRPr="00087663" w:rsidRDefault="00AD72CD" w:rsidP="005A6CAD">
      <w:pPr>
        <w:pStyle w:val="ad"/>
        <w:numPr>
          <w:ilvl w:val="0"/>
          <w:numId w:val="26"/>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在浇筑混凝土前应洒水润湿结合面</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混凝土应振捣密实</w:t>
      </w:r>
      <w:r w:rsidR="007D2016" w:rsidRPr="00087663">
        <w:rPr>
          <w:rFonts w:ascii="Times New Roman" w:eastAsia="宋体" w:hAnsi="Times New Roman" w:cs="Times New Roman"/>
          <w:sz w:val="24"/>
          <w:szCs w:val="24"/>
        </w:rPr>
        <w:t>；</w:t>
      </w:r>
    </w:p>
    <w:p w:rsidR="003C18F7" w:rsidRPr="00087663" w:rsidRDefault="00AD72CD" w:rsidP="005A6CAD">
      <w:pPr>
        <w:pStyle w:val="ad"/>
        <w:numPr>
          <w:ilvl w:val="0"/>
          <w:numId w:val="26"/>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同一配合比的混凝土</w:t>
      </w:r>
      <w:r w:rsidRPr="00087663">
        <w:rPr>
          <w:rFonts w:ascii="Times New Roman" w:eastAsia="宋体" w:hAnsi="Times New Roman" w:cs="Times New Roman"/>
          <w:sz w:val="24"/>
          <w:szCs w:val="24"/>
        </w:rPr>
        <w:t xml:space="preserve">, </w:t>
      </w:r>
      <w:r w:rsidRPr="00087663">
        <w:rPr>
          <w:rFonts w:ascii="Times New Roman" w:eastAsia="宋体" w:hAnsi="Times New Roman" w:cs="Times New Roman"/>
          <w:sz w:val="24"/>
          <w:szCs w:val="24"/>
        </w:rPr>
        <w:t>每工作班且浇捣不超过</w:t>
      </w:r>
      <w:r w:rsidRPr="00087663">
        <w:rPr>
          <w:rFonts w:ascii="Times New Roman" w:eastAsia="宋体" w:hAnsi="Times New Roman" w:cs="Times New Roman"/>
          <w:sz w:val="24"/>
          <w:szCs w:val="24"/>
        </w:rPr>
        <w:t>100m</w:t>
      </w:r>
      <w:r w:rsidRPr="0049041F">
        <w:rPr>
          <w:rFonts w:ascii="Times New Roman" w:eastAsia="宋体" w:hAnsi="Times New Roman" w:cs="Times New Roman"/>
          <w:sz w:val="24"/>
          <w:szCs w:val="24"/>
          <w:vertAlign w:val="superscript"/>
        </w:rPr>
        <w:t>3</w:t>
      </w:r>
      <w:r w:rsidRPr="00087663">
        <w:rPr>
          <w:rFonts w:ascii="Times New Roman" w:eastAsia="宋体" w:hAnsi="Times New Roman" w:cs="Times New Roman"/>
          <w:sz w:val="24"/>
          <w:szCs w:val="24"/>
        </w:rPr>
        <w:t>应制作一组标准养护试件；连续浇捣超过</w:t>
      </w:r>
      <w:r w:rsidRPr="00087663">
        <w:rPr>
          <w:rFonts w:ascii="Times New Roman" w:eastAsia="宋体" w:hAnsi="Times New Roman" w:cs="Times New Roman"/>
          <w:sz w:val="24"/>
          <w:szCs w:val="24"/>
        </w:rPr>
        <w:t>1000 m</w:t>
      </w:r>
      <w:r w:rsidRPr="0049041F">
        <w:rPr>
          <w:rFonts w:ascii="Times New Roman" w:eastAsia="宋体" w:hAnsi="Times New Roman" w:cs="Times New Roman"/>
          <w:sz w:val="24"/>
          <w:szCs w:val="24"/>
          <w:vertAlign w:val="superscript"/>
        </w:rPr>
        <w:t>3</w:t>
      </w:r>
      <w:r w:rsidRPr="00087663">
        <w:rPr>
          <w:rFonts w:ascii="Times New Roman" w:eastAsia="宋体" w:hAnsi="Times New Roman" w:cs="Times New Roman"/>
          <w:sz w:val="24"/>
          <w:szCs w:val="24"/>
        </w:rPr>
        <w:t>时，每</w:t>
      </w:r>
      <w:r w:rsidRPr="00087663">
        <w:rPr>
          <w:rFonts w:ascii="Times New Roman" w:eastAsia="宋体" w:hAnsi="Times New Roman" w:cs="Times New Roman"/>
          <w:sz w:val="24"/>
          <w:szCs w:val="24"/>
        </w:rPr>
        <w:t>200m</w:t>
      </w:r>
      <w:r w:rsidRPr="0049041F">
        <w:rPr>
          <w:rFonts w:ascii="Times New Roman" w:eastAsia="宋体" w:hAnsi="Times New Roman" w:cs="Times New Roman"/>
          <w:sz w:val="24"/>
          <w:szCs w:val="24"/>
          <w:vertAlign w:val="superscript"/>
        </w:rPr>
        <w:t>3</w:t>
      </w:r>
      <w:r w:rsidRPr="00087663">
        <w:rPr>
          <w:rFonts w:ascii="Times New Roman" w:eastAsia="宋体" w:hAnsi="Times New Roman" w:cs="Times New Roman"/>
          <w:sz w:val="24"/>
          <w:szCs w:val="24"/>
        </w:rPr>
        <w:t xml:space="preserve">, </w:t>
      </w:r>
      <w:r w:rsidRPr="00087663">
        <w:rPr>
          <w:rFonts w:ascii="Times New Roman" w:eastAsia="宋体" w:hAnsi="Times New Roman" w:cs="Times New Roman"/>
          <w:sz w:val="24"/>
          <w:szCs w:val="24"/>
        </w:rPr>
        <w:t>应制作一组标准养护试件；每一楼层应制作不少于</w:t>
      </w:r>
      <w:r w:rsidRPr="00087663">
        <w:rPr>
          <w:rFonts w:ascii="Times New Roman" w:eastAsia="宋体" w:hAnsi="Times New Roman" w:cs="Times New Roman"/>
          <w:sz w:val="24"/>
          <w:szCs w:val="24"/>
        </w:rPr>
        <w:t>1</w:t>
      </w:r>
      <w:r w:rsidRPr="00087663">
        <w:rPr>
          <w:rFonts w:ascii="Times New Roman" w:eastAsia="宋体" w:hAnsi="Times New Roman" w:cs="Times New Roman"/>
          <w:sz w:val="24"/>
          <w:szCs w:val="24"/>
        </w:rPr>
        <w:t>组标准养护试件和</w:t>
      </w:r>
      <w:r w:rsidRPr="00087663">
        <w:rPr>
          <w:rFonts w:ascii="Times New Roman" w:eastAsia="宋体" w:hAnsi="Times New Roman" w:cs="Times New Roman"/>
          <w:sz w:val="24"/>
          <w:szCs w:val="24"/>
        </w:rPr>
        <w:t>1</w:t>
      </w:r>
      <w:r w:rsidRPr="00087663">
        <w:rPr>
          <w:rFonts w:ascii="Times New Roman" w:eastAsia="宋体" w:hAnsi="Times New Roman" w:cs="Times New Roman"/>
          <w:sz w:val="24"/>
          <w:szCs w:val="24"/>
        </w:rPr>
        <w:t>组同条件养护试件。</w:t>
      </w:r>
    </w:p>
    <w:p w:rsidR="003C18F7" w:rsidRPr="00087663" w:rsidRDefault="00AD72CD" w:rsidP="005A6CAD">
      <w:pPr>
        <w:pStyle w:val="2"/>
        <w:numPr>
          <w:ilvl w:val="1"/>
          <w:numId w:val="5"/>
        </w:numPr>
        <w:spacing w:line="420" w:lineRule="auto"/>
        <w:ind w:left="1050" w:hangingChars="327" w:hanging="1050"/>
        <w:jc w:val="center"/>
        <w:rPr>
          <w:rFonts w:ascii="Times New Roman" w:eastAsia="宋体" w:hAnsi="Times New Roman" w:cs="Times New Roman"/>
        </w:rPr>
      </w:pPr>
      <w:bookmarkStart w:id="11" w:name="_Toc501727619"/>
      <w:r w:rsidRPr="00087663">
        <w:rPr>
          <w:rFonts w:ascii="Times New Roman" w:eastAsia="宋体" w:hAnsi="Times New Roman" w:cs="Times New Roman"/>
        </w:rPr>
        <w:t>外墙防水</w:t>
      </w:r>
      <w:bookmarkEnd w:id="11"/>
    </w:p>
    <w:p w:rsidR="003C18F7" w:rsidRPr="00087663" w:rsidRDefault="00AD72CD" w:rsidP="005A6CAD">
      <w:pPr>
        <w:pStyle w:val="20"/>
        <w:numPr>
          <w:ilvl w:val="2"/>
          <w:numId w:val="32"/>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防水材料的品种和规格应符合设计要求。</w:t>
      </w:r>
    </w:p>
    <w:p w:rsidR="003C18F7" w:rsidRPr="00087663" w:rsidRDefault="00AD72CD" w:rsidP="005A6CAD">
      <w:pPr>
        <w:pStyle w:val="20"/>
        <w:numPr>
          <w:ilvl w:val="2"/>
          <w:numId w:val="32"/>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外墙预制构件、门窗的连接节点防水施工应符合设计和施工专项方案的要求。</w:t>
      </w:r>
    </w:p>
    <w:p w:rsidR="003C18F7" w:rsidRPr="00087663" w:rsidRDefault="00AD72CD" w:rsidP="005A6CAD">
      <w:pPr>
        <w:pStyle w:val="20"/>
        <w:numPr>
          <w:ilvl w:val="2"/>
          <w:numId w:val="32"/>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外墙板下边缘的混凝土部分（高低缝）应完整，无裂缝和缺损。</w:t>
      </w:r>
    </w:p>
    <w:p w:rsidR="003C18F7" w:rsidRPr="00087663" w:rsidRDefault="00AD72CD" w:rsidP="005A6CAD">
      <w:pPr>
        <w:pStyle w:val="20"/>
        <w:numPr>
          <w:ilvl w:val="2"/>
          <w:numId w:val="32"/>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外墙板接缝防水施工应符合下列规定：</w:t>
      </w:r>
    </w:p>
    <w:p w:rsidR="003C18F7" w:rsidRPr="00087663" w:rsidRDefault="00AD72CD" w:rsidP="005A6CAD">
      <w:pPr>
        <w:pStyle w:val="ad"/>
        <w:numPr>
          <w:ilvl w:val="0"/>
          <w:numId w:val="27"/>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底部的灌浆料应饱满，强度符合设计要求；</w:t>
      </w:r>
    </w:p>
    <w:p w:rsidR="003C18F7" w:rsidRPr="00087663" w:rsidRDefault="00AD72CD" w:rsidP="005A6CAD">
      <w:pPr>
        <w:pStyle w:val="ad"/>
        <w:numPr>
          <w:ilvl w:val="0"/>
          <w:numId w:val="27"/>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防水施工前，应将板缝空腔清理干净；</w:t>
      </w:r>
    </w:p>
    <w:p w:rsidR="003C18F7" w:rsidRPr="00087663" w:rsidRDefault="00AD72CD" w:rsidP="005A6CAD">
      <w:pPr>
        <w:pStyle w:val="ad"/>
        <w:numPr>
          <w:ilvl w:val="0"/>
          <w:numId w:val="27"/>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应按设计要求填塞背衬材料；</w:t>
      </w:r>
    </w:p>
    <w:p w:rsidR="003C18F7" w:rsidRPr="00087663" w:rsidRDefault="00AD72CD" w:rsidP="005A6CAD">
      <w:pPr>
        <w:pStyle w:val="ad"/>
        <w:numPr>
          <w:ilvl w:val="0"/>
          <w:numId w:val="27"/>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密封材料嵌填应饱满、密实、均匀、顺直、表面平滑，厚度符合设计要求。</w:t>
      </w:r>
    </w:p>
    <w:p w:rsidR="003C18F7" w:rsidRPr="00087663" w:rsidRDefault="00AD72CD" w:rsidP="005A6CAD">
      <w:pPr>
        <w:pStyle w:val="20"/>
        <w:numPr>
          <w:ilvl w:val="2"/>
          <w:numId w:val="32"/>
        </w:numPr>
        <w:spacing w:line="360" w:lineRule="auto"/>
        <w:ind w:firstLineChars="0"/>
        <w:jc w:val="left"/>
        <w:rPr>
          <w:rFonts w:ascii="Times New Roman" w:eastAsia="宋体" w:hAnsi="Times New Roman" w:cs="Times New Roman"/>
          <w:sz w:val="24"/>
          <w:szCs w:val="24"/>
        </w:rPr>
      </w:pPr>
      <w:r w:rsidRPr="00087663">
        <w:rPr>
          <w:rFonts w:ascii="Times New Roman" w:eastAsia="宋体" w:hAnsi="Times New Roman" w:cs="Times New Roman"/>
          <w:sz w:val="24"/>
          <w:szCs w:val="24"/>
        </w:rPr>
        <w:t>防水施工完成后，应进行淋水试验。</w:t>
      </w:r>
    </w:p>
    <w:p w:rsidR="003C18F7" w:rsidRPr="00087663" w:rsidRDefault="00AD72CD" w:rsidP="005A6CAD">
      <w:pPr>
        <w:pStyle w:val="10"/>
        <w:widowControl w:val="0"/>
        <w:numPr>
          <w:ilvl w:val="0"/>
          <w:numId w:val="1"/>
        </w:numPr>
        <w:adjustRightInd/>
        <w:snapToGrid/>
        <w:spacing w:before="360" w:after="0" w:line="540" w:lineRule="auto"/>
        <w:ind w:left="1182" w:hangingChars="327" w:hanging="1182"/>
        <w:jc w:val="center"/>
        <w:rPr>
          <w:rFonts w:ascii="Times New Roman" w:eastAsia="宋体" w:hAnsi="Times New Roman" w:cs="Times New Roman"/>
          <w:sz w:val="36"/>
          <w:szCs w:val="36"/>
        </w:rPr>
      </w:pPr>
      <w:bookmarkStart w:id="12" w:name="_Toc501727620"/>
      <w:r w:rsidRPr="00087663">
        <w:rPr>
          <w:rFonts w:ascii="Times New Roman" w:eastAsia="宋体" w:hAnsi="Times New Roman" w:cs="Times New Roman"/>
          <w:sz w:val="36"/>
          <w:szCs w:val="36"/>
        </w:rPr>
        <w:t>检测</w:t>
      </w:r>
      <w:bookmarkEnd w:id="12"/>
    </w:p>
    <w:p w:rsidR="003C18F7" w:rsidRPr="00087663" w:rsidRDefault="00AD72CD" w:rsidP="005A6CAD">
      <w:pPr>
        <w:pStyle w:val="20"/>
        <w:numPr>
          <w:ilvl w:val="0"/>
          <w:numId w:val="7"/>
        </w:numPr>
        <w:spacing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涉及装配式结构安全的重要部位应进行结构实体检验。</w:t>
      </w:r>
    </w:p>
    <w:p w:rsidR="003C18F7" w:rsidRPr="00087663" w:rsidRDefault="00AD72CD" w:rsidP="005A6CAD">
      <w:pPr>
        <w:pStyle w:val="20"/>
        <w:numPr>
          <w:ilvl w:val="0"/>
          <w:numId w:val="7"/>
        </w:numPr>
        <w:spacing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结构实体检验的内容包括预制构件结构性能检验和装配式结构连接性能检验两部分。</w:t>
      </w:r>
    </w:p>
    <w:p w:rsidR="003C18F7" w:rsidRPr="00087663" w:rsidRDefault="00AD72CD" w:rsidP="005A6CAD">
      <w:pPr>
        <w:pStyle w:val="20"/>
        <w:numPr>
          <w:ilvl w:val="0"/>
          <w:numId w:val="7"/>
        </w:numPr>
        <w:spacing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预制构件结构性能检验内容应符合《混凝土结构工程施工质量验收规范》</w:t>
      </w:r>
      <w:r w:rsidRPr="00087663">
        <w:rPr>
          <w:rFonts w:ascii="Times New Roman" w:eastAsia="宋体" w:hAnsi="Times New Roman" w:cs="Times New Roman"/>
          <w:sz w:val="24"/>
          <w:szCs w:val="24"/>
        </w:rPr>
        <w:t>GB50204</w:t>
      </w:r>
      <w:r w:rsidRPr="00087663">
        <w:rPr>
          <w:rFonts w:ascii="Times New Roman" w:eastAsia="宋体" w:hAnsi="Times New Roman" w:cs="Times New Roman"/>
          <w:sz w:val="24"/>
          <w:szCs w:val="24"/>
        </w:rPr>
        <w:t>附录</w:t>
      </w:r>
      <w:r w:rsidRPr="00087663">
        <w:rPr>
          <w:rFonts w:ascii="Times New Roman" w:eastAsia="宋体" w:hAnsi="Times New Roman" w:cs="Times New Roman"/>
          <w:sz w:val="24"/>
          <w:szCs w:val="24"/>
        </w:rPr>
        <w:t>B</w:t>
      </w:r>
      <w:r w:rsidRPr="00087663">
        <w:rPr>
          <w:rFonts w:ascii="Times New Roman" w:eastAsia="宋体" w:hAnsi="Times New Roman" w:cs="Times New Roman"/>
          <w:sz w:val="24"/>
          <w:szCs w:val="24"/>
        </w:rPr>
        <w:t>、</w:t>
      </w:r>
      <w:r w:rsidRPr="00087663">
        <w:rPr>
          <w:rFonts w:ascii="Times New Roman" w:eastAsia="宋体" w:hAnsi="Times New Roman" w:cs="Times New Roman"/>
          <w:sz w:val="24"/>
          <w:szCs w:val="24"/>
        </w:rPr>
        <w:t>C</w:t>
      </w:r>
      <w:r w:rsidRPr="00087663">
        <w:rPr>
          <w:rFonts w:ascii="Times New Roman" w:eastAsia="宋体" w:hAnsi="Times New Roman" w:cs="Times New Roman"/>
          <w:sz w:val="24"/>
          <w:szCs w:val="24"/>
        </w:rPr>
        <w:t>的要求。</w:t>
      </w:r>
    </w:p>
    <w:p w:rsidR="003C18F7" w:rsidRPr="00087663" w:rsidRDefault="00AD72CD" w:rsidP="005A6CAD">
      <w:pPr>
        <w:pStyle w:val="20"/>
        <w:numPr>
          <w:ilvl w:val="0"/>
          <w:numId w:val="7"/>
        </w:numPr>
        <w:spacing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装配式结构连接性能检验包括下列内容</w:t>
      </w:r>
      <w:r w:rsidR="007D2016" w:rsidRPr="00087663">
        <w:rPr>
          <w:rFonts w:ascii="Times New Roman" w:eastAsia="宋体" w:hAnsi="Times New Roman" w:cs="Times New Roman"/>
          <w:sz w:val="24"/>
          <w:szCs w:val="24"/>
        </w:rPr>
        <w:t>:</w:t>
      </w:r>
    </w:p>
    <w:p w:rsidR="003C18F7" w:rsidRPr="00087663" w:rsidRDefault="00AD72CD" w:rsidP="005A6CAD">
      <w:pPr>
        <w:pStyle w:val="ad"/>
        <w:numPr>
          <w:ilvl w:val="0"/>
          <w:numId w:val="28"/>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连接节点部位的后浇混凝土强度；</w:t>
      </w:r>
    </w:p>
    <w:p w:rsidR="003C18F7" w:rsidRPr="00087663" w:rsidRDefault="00AD72CD" w:rsidP="005A6CAD">
      <w:pPr>
        <w:pStyle w:val="ad"/>
        <w:numPr>
          <w:ilvl w:val="0"/>
          <w:numId w:val="28"/>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钢筋套筒连接灌注浆体强度；</w:t>
      </w:r>
    </w:p>
    <w:p w:rsidR="003C18F7" w:rsidRPr="00087663" w:rsidRDefault="00AD72CD" w:rsidP="005A6CAD">
      <w:pPr>
        <w:pStyle w:val="ad"/>
        <w:numPr>
          <w:ilvl w:val="0"/>
          <w:numId w:val="28"/>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构件接缝部位灌注浆体强度；</w:t>
      </w:r>
    </w:p>
    <w:p w:rsidR="003C18F7" w:rsidRPr="00087663" w:rsidRDefault="00AD72CD" w:rsidP="005A6CAD">
      <w:pPr>
        <w:pStyle w:val="ad"/>
        <w:numPr>
          <w:ilvl w:val="0"/>
          <w:numId w:val="28"/>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钢筋保护层厚度；</w:t>
      </w:r>
    </w:p>
    <w:p w:rsidR="003C18F7" w:rsidRPr="00087663" w:rsidRDefault="00AD72CD" w:rsidP="005A6CAD">
      <w:pPr>
        <w:pStyle w:val="ad"/>
        <w:numPr>
          <w:ilvl w:val="0"/>
          <w:numId w:val="28"/>
        </w:numPr>
        <w:spacing w:after="0"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工程合同约定的其他项目。</w:t>
      </w:r>
    </w:p>
    <w:p w:rsidR="003C18F7" w:rsidRPr="00087663" w:rsidRDefault="00AD72CD" w:rsidP="005A6CAD">
      <w:pPr>
        <w:pStyle w:val="20"/>
        <w:numPr>
          <w:ilvl w:val="0"/>
          <w:numId w:val="7"/>
        </w:numPr>
        <w:spacing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后浇混凝土或灌注浆体的强度检验，应以在浇注地点制备并与结构实体同条件养护的试件强度为依据。也可按国家现行标准规定采用非破损或局部破损的检测方法检测。</w:t>
      </w:r>
    </w:p>
    <w:p w:rsidR="003C18F7" w:rsidRPr="00087663" w:rsidRDefault="00AD72CD" w:rsidP="005A6CAD">
      <w:pPr>
        <w:pStyle w:val="20"/>
        <w:numPr>
          <w:ilvl w:val="0"/>
          <w:numId w:val="7"/>
        </w:numPr>
        <w:spacing w:line="360" w:lineRule="auto"/>
        <w:ind w:firstLineChars="0"/>
        <w:rPr>
          <w:rFonts w:ascii="Times New Roman" w:eastAsia="宋体" w:hAnsi="Times New Roman" w:cs="Times New Roman"/>
          <w:sz w:val="24"/>
          <w:szCs w:val="24"/>
        </w:rPr>
      </w:pPr>
      <w:r w:rsidRPr="00087663">
        <w:rPr>
          <w:rFonts w:ascii="Times New Roman" w:eastAsia="宋体" w:hAnsi="Times New Roman" w:cs="Times New Roman"/>
          <w:sz w:val="24"/>
          <w:szCs w:val="24"/>
        </w:rPr>
        <w:t>装配式混凝土结构检测内容应符合设计要求。设计未规定时，应符合表</w:t>
      </w:r>
      <w:r w:rsidRPr="00087663">
        <w:rPr>
          <w:rFonts w:ascii="Times New Roman" w:eastAsia="宋体" w:hAnsi="Times New Roman" w:cs="Times New Roman"/>
          <w:sz w:val="24"/>
          <w:szCs w:val="24"/>
        </w:rPr>
        <w:t>5.</w:t>
      </w:r>
      <w:r w:rsidR="00F0223C" w:rsidRPr="00087663">
        <w:rPr>
          <w:rFonts w:ascii="Times New Roman" w:eastAsia="宋体" w:hAnsi="Times New Roman" w:cs="Times New Roman"/>
          <w:sz w:val="24"/>
          <w:szCs w:val="24"/>
        </w:rPr>
        <w:t>0</w:t>
      </w:r>
      <w:r w:rsidRPr="00087663">
        <w:rPr>
          <w:rFonts w:ascii="Times New Roman" w:eastAsia="宋体" w:hAnsi="Times New Roman" w:cs="Times New Roman"/>
          <w:sz w:val="24"/>
          <w:szCs w:val="24"/>
        </w:rPr>
        <w:t>.6</w:t>
      </w:r>
      <w:r w:rsidRPr="00087663">
        <w:rPr>
          <w:rFonts w:ascii="Times New Roman" w:eastAsia="宋体" w:hAnsi="Times New Roman" w:cs="Times New Roman"/>
          <w:sz w:val="24"/>
          <w:szCs w:val="24"/>
        </w:rPr>
        <w:t>的规定。</w:t>
      </w:r>
    </w:p>
    <w:p w:rsidR="003C18F7" w:rsidRPr="00087663" w:rsidRDefault="00AD72CD" w:rsidP="000D7D2B">
      <w:pPr>
        <w:spacing w:beforeLines="50" w:afterLines="50" w:line="240" w:lineRule="exact"/>
        <w:ind w:right="-96"/>
        <w:jc w:val="center"/>
        <w:rPr>
          <w:rFonts w:ascii="Times New Roman" w:eastAsia="宋体" w:hAnsi="Times New Roman" w:cs="Times New Roman"/>
          <w:kern w:val="2"/>
          <w:sz w:val="24"/>
          <w:szCs w:val="24"/>
        </w:rPr>
      </w:pPr>
      <w:r w:rsidRPr="00087663">
        <w:rPr>
          <w:rFonts w:ascii="Times New Roman" w:eastAsia="宋体" w:hAnsi="Times New Roman" w:cs="Times New Roman"/>
          <w:kern w:val="2"/>
          <w:sz w:val="24"/>
          <w:szCs w:val="24"/>
        </w:rPr>
        <w:t>表</w:t>
      </w:r>
      <w:r w:rsidRPr="00087663">
        <w:rPr>
          <w:rFonts w:ascii="Times New Roman" w:eastAsia="宋体" w:hAnsi="Times New Roman" w:cs="Times New Roman"/>
          <w:kern w:val="2"/>
          <w:sz w:val="24"/>
          <w:szCs w:val="24"/>
        </w:rPr>
        <w:t>5.</w:t>
      </w:r>
      <w:r w:rsidR="008E0583">
        <w:rPr>
          <w:rFonts w:ascii="Times New Roman" w:eastAsia="宋体" w:hAnsi="Times New Roman" w:cs="Times New Roman" w:hint="eastAsia"/>
          <w:kern w:val="2"/>
          <w:sz w:val="24"/>
          <w:szCs w:val="24"/>
        </w:rPr>
        <w:t>0</w:t>
      </w:r>
      <w:r w:rsidRPr="00087663">
        <w:rPr>
          <w:rFonts w:ascii="Times New Roman" w:eastAsia="宋体" w:hAnsi="Times New Roman" w:cs="Times New Roman"/>
          <w:kern w:val="2"/>
          <w:sz w:val="24"/>
          <w:szCs w:val="24"/>
        </w:rPr>
        <w:t>.6</w:t>
      </w:r>
      <w:r w:rsidRPr="00087663">
        <w:rPr>
          <w:rFonts w:ascii="Times New Roman" w:eastAsia="宋体" w:hAnsi="Times New Roman" w:cs="Times New Roman"/>
          <w:kern w:val="2"/>
          <w:sz w:val="24"/>
          <w:szCs w:val="24"/>
        </w:rPr>
        <w:t>装配式混凝土结构检测项目表</w:t>
      </w:r>
    </w:p>
    <w:tbl>
      <w:tblPr>
        <w:tblStyle w:val="aa"/>
        <w:tblW w:w="8510" w:type="dxa"/>
        <w:jc w:val="center"/>
        <w:tblLayout w:type="fixed"/>
        <w:tblLook w:val="04A0"/>
      </w:tblPr>
      <w:tblGrid>
        <w:gridCol w:w="475"/>
        <w:gridCol w:w="1452"/>
        <w:gridCol w:w="2756"/>
        <w:gridCol w:w="2268"/>
        <w:gridCol w:w="1559"/>
      </w:tblGrid>
      <w:tr w:rsidR="003C18F7" w:rsidRPr="007762F4" w:rsidTr="00BD38CF">
        <w:trPr>
          <w:jc w:val="center"/>
        </w:trPr>
        <w:tc>
          <w:tcPr>
            <w:tcW w:w="475"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序号</w:t>
            </w:r>
          </w:p>
        </w:tc>
        <w:tc>
          <w:tcPr>
            <w:tcW w:w="1452"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检测项目</w:t>
            </w:r>
          </w:p>
        </w:tc>
        <w:tc>
          <w:tcPr>
            <w:tcW w:w="2756" w:type="dxa"/>
            <w:vAlign w:val="center"/>
          </w:tcPr>
          <w:p w:rsidR="003C18F7" w:rsidRPr="007762F4" w:rsidRDefault="00AD72CD" w:rsidP="007651E0">
            <w:pPr>
              <w:spacing w:after="0"/>
              <w:ind w:firstLine="44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取样数量（个</w:t>
            </w:r>
            <w:r w:rsidRPr="007762F4">
              <w:rPr>
                <w:rFonts w:ascii="Times New Roman" w:eastAsia="宋体" w:hAnsi="Times New Roman" w:cs="Times New Roman"/>
                <w:sz w:val="21"/>
                <w:szCs w:val="21"/>
              </w:rPr>
              <w:t>/</w:t>
            </w:r>
            <w:r w:rsidRPr="007762F4">
              <w:rPr>
                <w:rFonts w:ascii="Times New Roman" w:eastAsia="宋体" w:hAnsi="Times New Roman" w:cs="Times New Roman"/>
                <w:sz w:val="21"/>
                <w:szCs w:val="21"/>
              </w:rPr>
              <w:t>批）</w:t>
            </w:r>
          </w:p>
        </w:tc>
        <w:tc>
          <w:tcPr>
            <w:tcW w:w="2268" w:type="dxa"/>
            <w:vAlign w:val="center"/>
          </w:tcPr>
          <w:p w:rsidR="003C18F7" w:rsidRPr="007762F4" w:rsidRDefault="00AD72CD" w:rsidP="007651E0">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检测方法（参考规范）</w:t>
            </w:r>
          </w:p>
        </w:tc>
        <w:tc>
          <w:tcPr>
            <w:tcW w:w="1559"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评定标准（参考规范）</w:t>
            </w:r>
          </w:p>
        </w:tc>
      </w:tr>
      <w:tr w:rsidR="003C18F7" w:rsidRPr="007762F4" w:rsidTr="00BD38CF">
        <w:trPr>
          <w:jc w:val="center"/>
        </w:trPr>
        <w:tc>
          <w:tcPr>
            <w:tcW w:w="475"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1</w:t>
            </w:r>
          </w:p>
        </w:tc>
        <w:tc>
          <w:tcPr>
            <w:tcW w:w="1452" w:type="dxa"/>
            <w:vAlign w:val="center"/>
          </w:tcPr>
          <w:p w:rsidR="003C18F7" w:rsidRPr="007762F4" w:rsidRDefault="00AD72CD" w:rsidP="009E6F29">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钢筋质量与性能</w:t>
            </w:r>
          </w:p>
        </w:tc>
        <w:tc>
          <w:tcPr>
            <w:tcW w:w="2756"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同一厂家、同一牌号同一规格同一出厂检验批</w:t>
            </w:r>
          </w:p>
        </w:tc>
        <w:tc>
          <w:tcPr>
            <w:tcW w:w="2268"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《混凝土结构工程施工质量验收规范》</w:t>
            </w:r>
            <w:r w:rsidRPr="007762F4">
              <w:rPr>
                <w:rFonts w:ascii="Times New Roman" w:eastAsia="宋体" w:hAnsi="Times New Roman" w:cs="Times New Roman"/>
                <w:sz w:val="21"/>
                <w:szCs w:val="21"/>
              </w:rPr>
              <w:t xml:space="preserve">GB50204 5.2.1       </w:t>
            </w:r>
            <w:r w:rsidRPr="007762F4">
              <w:rPr>
                <w:rFonts w:ascii="Times New Roman" w:eastAsia="宋体" w:hAnsi="Times New Roman" w:cs="Times New Roman"/>
                <w:sz w:val="21"/>
                <w:szCs w:val="21"/>
              </w:rPr>
              <w:t>见证取样</w:t>
            </w:r>
          </w:p>
        </w:tc>
        <w:tc>
          <w:tcPr>
            <w:tcW w:w="1559" w:type="dxa"/>
            <w:vAlign w:val="center"/>
          </w:tcPr>
          <w:p w:rsidR="008E0583"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GB1499.1</w:t>
            </w:r>
          </w:p>
          <w:p w:rsidR="008E0583"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GB1499.2</w:t>
            </w:r>
          </w:p>
          <w:p w:rsidR="008E0583"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GB/T1499.3</w:t>
            </w:r>
          </w:p>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GB13014</w:t>
            </w:r>
          </w:p>
        </w:tc>
      </w:tr>
      <w:tr w:rsidR="003C18F7" w:rsidRPr="007762F4" w:rsidTr="00BD38CF">
        <w:trPr>
          <w:trHeight w:val="778"/>
          <w:jc w:val="center"/>
        </w:trPr>
        <w:tc>
          <w:tcPr>
            <w:tcW w:w="475"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2</w:t>
            </w:r>
          </w:p>
        </w:tc>
        <w:tc>
          <w:tcPr>
            <w:tcW w:w="1452"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灌浆料质量与性能</w:t>
            </w:r>
          </w:p>
        </w:tc>
        <w:tc>
          <w:tcPr>
            <w:tcW w:w="2756"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15</w:t>
            </w:r>
            <w:r w:rsidRPr="007762F4">
              <w:rPr>
                <w:rFonts w:ascii="Times New Roman" w:eastAsia="宋体" w:hAnsi="Times New Roman" w:cs="Times New Roman"/>
                <w:sz w:val="21"/>
                <w:szCs w:val="21"/>
              </w:rPr>
              <w:t>天内生产的同配方、同批号原材料的产品，</w:t>
            </w:r>
            <w:r w:rsidRPr="007762F4">
              <w:rPr>
                <w:rFonts w:ascii="Times New Roman" w:eastAsia="宋体" w:hAnsi="Times New Roman" w:cs="Times New Roman"/>
                <w:sz w:val="21"/>
                <w:szCs w:val="21"/>
              </w:rPr>
              <w:t>50T</w:t>
            </w:r>
            <w:r w:rsidRPr="007762F4">
              <w:rPr>
                <w:rFonts w:ascii="Times New Roman" w:eastAsia="宋体" w:hAnsi="Times New Roman" w:cs="Times New Roman"/>
                <w:sz w:val="21"/>
                <w:szCs w:val="21"/>
              </w:rPr>
              <w:t>为一生产批号</w:t>
            </w:r>
          </w:p>
        </w:tc>
        <w:tc>
          <w:tcPr>
            <w:tcW w:w="2268"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w:t>
            </w:r>
            <w:r w:rsidRPr="007762F4">
              <w:rPr>
                <w:rFonts w:ascii="Times New Roman" w:eastAsia="宋体" w:hAnsi="Times New Roman" w:cs="Times New Roman"/>
                <w:sz w:val="21"/>
                <w:szCs w:val="21"/>
              </w:rPr>
              <w:t>钢筋连接用套筒灌浆料</w:t>
            </w:r>
            <w:r w:rsidRPr="007762F4">
              <w:rPr>
                <w:rFonts w:ascii="Times New Roman" w:eastAsia="宋体" w:hAnsi="Times New Roman" w:cs="Times New Roman"/>
                <w:sz w:val="21"/>
                <w:szCs w:val="21"/>
              </w:rPr>
              <w:t>» JG/T408 7.3</w:t>
            </w:r>
          </w:p>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《水泥取样方法》</w:t>
            </w:r>
            <w:r w:rsidRPr="007762F4">
              <w:rPr>
                <w:rFonts w:ascii="Times New Roman" w:eastAsia="宋体" w:hAnsi="Times New Roman" w:cs="Times New Roman"/>
                <w:sz w:val="21"/>
                <w:szCs w:val="21"/>
              </w:rPr>
              <w:t>GB12573</w:t>
            </w:r>
          </w:p>
        </w:tc>
        <w:tc>
          <w:tcPr>
            <w:tcW w:w="1559"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JG/T408</w:t>
            </w:r>
          </w:p>
        </w:tc>
      </w:tr>
      <w:tr w:rsidR="003C18F7" w:rsidRPr="007762F4" w:rsidTr="00BD38CF">
        <w:trPr>
          <w:jc w:val="center"/>
        </w:trPr>
        <w:tc>
          <w:tcPr>
            <w:tcW w:w="475"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3</w:t>
            </w:r>
          </w:p>
        </w:tc>
        <w:tc>
          <w:tcPr>
            <w:tcW w:w="1452"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灌浆套筒质量与性能</w:t>
            </w:r>
          </w:p>
        </w:tc>
        <w:tc>
          <w:tcPr>
            <w:tcW w:w="2756"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同批号、同规格、同类型每</w:t>
            </w:r>
            <w:r w:rsidRPr="007762F4">
              <w:rPr>
                <w:rFonts w:ascii="Times New Roman" w:eastAsia="宋体" w:hAnsi="Times New Roman" w:cs="Times New Roman"/>
                <w:sz w:val="21"/>
                <w:szCs w:val="21"/>
              </w:rPr>
              <w:t>1000</w:t>
            </w:r>
            <w:r w:rsidRPr="007762F4">
              <w:rPr>
                <w:rFonts w:ascii="Times New Roman" w:eastAsia="宋体" w:hAnsi="Times New Roman" w:cs="Times New Roman"/>
                <w:sz w:val="21"/>
                <w:szCs w:val="21"/>
              </w:rPr>
              <w:t>个为一批，随机抽取</w:t>
            </w:r>
            <w:r w:rsidRPr="007762F4">
              <w:rPr>
                <w:rFonts w:ascii="Times New Roman" w:eastAsia="宋体" w:hAnsi="Times New Roman" w:cs="Times New Roman"/>
                <w:sz w:val="21"/>
                <w:szCs w:val="21"/>
              </w:rPr>
              <w:t>10</w:t>
            </w:r>
            <w:r w:rsidRPr="007762F4">
              <w:rPr>
                <w:rFonts w:ascii="Times New Roman" w:eastAsia="宋体" w:hAnsi="Times New Roman" w:cs="Times New Roman"/>
                <w:sz w:val="21"/>
                <w:szCs w:val="21"/>
              </w:rPr>
              <w:t>个</w:t>
            </w:r>
          </w:p>
        </w:tc>
        <w:tc>
          <w:tcPr>
            <w:tcW w:w="2268"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《钢筋连接用灌浆套筒》</w:t>
            </w:r>
            <w:r w:rsidRPr="007762F4">
              <w:rPr>
                <w:rFonts w:ascii="Times New Roman" w:eastAsia="宋体" w:hAnsi="Times New Roman" w:cs="Times New Roman"/>
                <w:sz w:val="21"/>
                <w:szCs w:val="21"/>
              </w:rPr>
              <w:t>JG/T398</w:t>
            </w:r>
            <w:r w:rsidRPr="007762F4">
              <w:rPr>
                <w:rFonts w:ascii="Times New Roman" w:eastAsia="宋体" w:hAnsi="Times New Roman" w:cs="Times New Roman"/>
                <w:sz w:val="21"/>
                <w:szCs w:val="21"/>
              </w:rPr>
              <w:t>、</w:t>
            </w:r>
            <w:r w:rsidRPr="007762F4">
              <w:rPr>
                <w:rFonts w:ascii="Times New Roman" w:eastAsia="宋体" w:hAnsi="Times New Roman" w:cs="Times New Roman"/>
                <w:sz w:val="21"/>
                <w:szCs w:val="21"/>
              </w:rPr>
              <w:t>JGJ355</w:t>
            </w:r>
          </w:p>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检查型式检验报告、外观质量、标识和尺寸偏差</w:t>
            </w:r>
          </w:p>
        </w:tc>
        <w:tc>
          <w:tcPr>
            <w:tcW w:w="1559"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JG/T398</w:t>
            </w:r>
          </w:p>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JGJ355</w:t>
            </w:r>
          </w:p>
        </w:tc>
      </w:tr>
      <w:tr w:rsidR="003C18F7" w:rsidRPr="007762F4" w:rsidTr="00BD38CF">
        <w:trPr>
          <w:jc w:val="center"/>
        </w:trPr>
        <w:tc>
          <w:tcPr>
            <w:tcW w:w="475"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4</w:t>
            </w:r>
          </w:p>
        </w:tc>
        <w:tc>
          <w:tcPr>
            <w:tcW w:w="1452" w:type="dxa"/>
            <w:vAlign w:val="center"/>
          </w:tcPr>
          <w:p w:rsidR="003C18F7" w:rsidRPr="007762F4" w:rsidRDefault="00AD72CD" w:rsidP="009E6F29">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密封胶质量与性能</w:t>
            </w:r>
          </w:p>
        </w:tc>
        <w:tc>
          <w:tcPr>
            <w:tcW w:w="2756"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同一品种、同一类型</w:t>
            </w:r>
            <w:r w:rsidRPr="007762F4">
              <w:rPr>
                <w:rFonts w:ascii="Times New Roman" w:eastAsia="宋体" w:hAnsi="Times New Roman" w:cs="Times New Roman"/>
                <w:sz w:val="21"/>
                <w:szCs w:val="21"/>
              </w:rPr>
              <w:t>5T</w:t>
            </w:r>
            <w:r w:rsidRPr="007762F4">
              <w:rPr>
                <w:rFonts w:ascii="Times New Roman" w:eastAsia="宋体" w:hAnsi="Times New Roman" w:cs="Times New Roman"/>
                <w:sz w:val="21"/>
                <w:szCs w:val="21"/>
              </w:rPr>
              <w:t>（</w:t>
            </w:r>
            <w:r w:rsidRPr="007762F4">
              <w:rPr>
                <w:rFonts w:ascii="Times New Roman" w:eastAsia="宋体" w:hAnsi="Times New Roman" w:cs="Times New Roman"/>
                <w:sz w:val="21"/>
                <w:szCs w:val="21"/>
              </w:rPr>
              <w:t>10T</w:t>
            </w:r>
            <w:r w:rsidRPr="007762F4">
              <w:rPr>
                <w:rFonts w:ascii="Times New Roman" w:eastAsia="宋体" w:hAnsi="Times New Roman" w:cs="Times New Roman"/>
                <w:sz w:val="21"/>
                <w:szCs w:val="21"/>
              </w:rPr>
              <w:t>）为一批</w:t>
            </w:r>
            <w:r w:rsidR="008E0583" w:rsidRPr="007762F4">
              <w:rPr>
                <w:rFonts w:ascii="Times New Roman" w:eastAsia="宋体" w:hAnsi="Times New Roman" w:cs="Times New Roman" w:hint="eastAsia"/>
                <w:sz w:val="21"/>
                <w:szCs w:val="21"/>
              </w:rPr>
              <w:t>，</w:t>
            </w:r>
            <w:r w:rsidRPr="007762F4">
              <w:rPr>
                <w:rFonts w:ascii="Times New Roman" w:eastAsia="宋体" w:hAnsi="Times New Roman" w:cs="Times New Roman"/>
                <w:sz w:val="21"/>
                <w:szCs w:val="21"/>
              </w:rPr>
              <w:t>单组分随机抽取</w:t>
            </w:r>
            <w:r w:rsidRPr="007762F4">
              <w:rPr>
                <w:rFonts w:ascii="Times New Roman" w:eastAsia="宋体" w:hAnsi="Times New Roman" w:cs="Times New Roman"/>
                <w:sz w:val="21"/>
                <w:szCs w:val="21"/>
              </w:rPr>
              <w:t>3</w:t>
            </w:r>
            <w:r w:rsidR="008E0583" w:rsidRPr="007762F4">
              <w:rPr>
                <w:rFonts w:ascii="Times New Roman" w:eastAsia="宋体" w:hAnsi="Times New Roman" w:cs="Times New Roman"/>
                <w:sz w:val="21"/>
                <w:szCs w:val="21"/>
              </w:rPr>
              <w:t>个包</w:t>
            </w:r>
            <w:r w:rsidRPr="007762F4">
              <w:rPr>
                <w:rFonts w:ascii="Times New Roman" w:eastAsia="宋体" w:hAnsi="Times New Roman" w:cs="Times New Roman"/>
                <w:sz w:val="21"/>
                <w:szCs w:val="21"/>
              </w:rPr>
              <w:t>箱，每箱抽取</w:t>
            </w:r>
            <w:r w:rsidRPr="007762F4">
              <w:rPr>
                <w:rFonts w:ascii="Times New Roman" w:eastAsia="宋体" w:hAnsi="Times New Roman" w:cs="Times New Roman"/>
                <w:sz w:val="21"/>
                <w:szCs w:val="21"/>
              </w:rPr>
              <w:t>2-3</w:t>
            </w:r>
            <w:r w:rsidRPr="007762F4">
              <w:rPr>
                <w:rFonts w:ascii="Times New Roman" w:eastAsia="宋体" w:hAnsi="Times New Roman" w:cs="Times New Roman"/>
                <w:sz w:val="21"/>
                <w:szCs w:val="21"/>
              </w:rPr>
              <w:t>支；桶装按</w:t>
            </w:r>
            <w:r w:rsidRPr="007762F4">
              <w:rPr>
                <w:rFonts w:ascii="Times New Roman" w:eastAsia="宋体" w:hAnsi="Times New Roman" w:cs="Times New Roman"/>
                <w:sz w:val="21"/>
                <w:szCs w:val="21"/>
              </w:rPr>
              <w:t>GB3186</w:t>
            </w:r>
            <w:r w:rsidRPr="007762F4">
              <w:rPr>
                <w:rFonts w:ascii="Times New Roman" w:eastAsia="宋体" w:hAnsi="Times New Roman" w:cs="Times New Roman"/>
                <w:sz w:val="21"/>
                <w:szCs w:val="21"/>
              </w:rPr>
              <w:t>规定抽取</w:t>
            </w:r>
            <w:r w:rsidRPr="007762F4">
              <w:rPr>
                <w:rFonts w:ascii="Times New Roman" w:eastAsia="宋体" w:hAnsi="Times New Roman" w:cs="Times New Roman"/>
                <w:sz w:val="21"/>
                <w:szCs w:val="21"/>
              </w:rPr>
              <w:t>4Kg</w:t>
            </w:r>
          </w:p>
        </w:tc>
        <w:tc>
          <w:tcPr>
            <w:tcW w:w="2268"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w:t>
            </w:r>
            <w:r w:rsidRPr="007762F4">
              <w:rPr>
                <w:rFonts w:ascii="Times New Roman" w:eastAsia="宋体" w:hAnsi="Times New Roman" w:cs="Times New Roman"/>
                <w:sz w:val="21"/>
                <w:szCs w:val="21"/>
              </w:rPr>
              <w:t>硅酮建筑密封胶</w:t>
            </w:r>
            <w:r w:rsidRPr="007762F4">
              <w:rPr>
                <w:rFonts w:ascii="Times New Roman" w:eastAsia="宋体" w:hAnsi="Times New Roman" w:cs="Times New Roman"/>
                <w:sz w:val="21"/>
                <w:szCs w:val="21"/>
              </w:rPr>
              <w:t>» GB/T14683</w:t>
            </w:r>
            <w:r w:rsidRPr="007762F4">
              <w:rPr>
                <w:rFonts w:ascii="Times New Roman" w:eastAsia="宋体" w:hAnsi="Times New Roman" w:cs="Times New Roman"/>
                <w:sz w:val="21"/>
                <w:szCs w:val="21"/>
              </w:rPr>
              <w:t>、</w:t>
            </w:r>
          </w:p>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w:t>
            </w:r>
            <w:r w:rsidRPr="007762F4">
              <w:rPr>
                <w:rFonts w:ascii="Times New Roman" w:eastAsia="宋体" w:hAnsi="Times New Roman" w:cs="Times New Roman"/>
                <w:sz w:val="21"/>
                <w:szCs w:val="21"/>
              </w:rPr>
              <w:t>聚氨酯建筑密封胶</w:t>
            </w:r>
            <w:r w:rsidRPr="007762F4">
              <w:rPr>
                <w:rFonts w:ascii="Times New Roman" w:eastAsia="宋体" w:hAnsi="Times New Roman" w:cs="Times New Roman"/>
                <w:sz w:val="21"/>
                <w:szCs w:val="21"/>
              </w:rPr>
              <w:t>» JC/T482</w:t>
            </w:r>
            <w:r w:rsidRPr="007762F4">
              <w:rPr>
                <w:rFonts w:ascii="Times New Roman" w:eastAsia="宋体" w:hAnsi="Times New Roman" w:cs="Times New Roman"/>
                <w:sz w:val="21"/>
                <w:szCs w:val="21"/>
              </w:rPr>
              <w:t>、</w:t>
            </w:r>
          </w:p>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w:t>
            </w:r>
            <w:r w:rsidRPr="007762F4">
              <w:rPr>
                <w:rFonts w:ascii="Times New Roman" w:eastAsia="宋体" w:hAnsi="Times New Roman" w:cs="Times New Roman"/>
                <w:sz w:val="21"/>
                <w:szCs w:val="21"/>
              </w:rPr>
              <w:t>聚硫建筑密封胶</w:t>
            </w:r>
            <w:r w:rsidRPr="007762F4">
              <w:rPr>
                <w:rFonts w:ascii="Times New Roman" w:eastAsia="宋体" w:hAnsi="Times New Roman" w:cs="Times New Roman"/>
                <w:sz w:val="21"/>
                <w:szCs w:val="21"/>
              </w:rPr>
              <w:t>» JC/T483</w:t>
            </w:r>
          </w:p>
        </w:tc>
        <w:tc>
          <w:tcPr>
            <w:tcW w:w="1559"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GB/T14683</w:t>
            </w:r>
          </w:p>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JC/T482</w:t>
            </w:r>
          </w:p>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JC/T483</w:t>
            </w:r>
          </w:p>
        </w:tc>
      </w:tr>
      <w:tr w:rsidR="003C18F7" w:rsidRPr="007762F4" w:rsidTr="00BD38CF">
        <w:trPr>
          <w:trHeight w:val="1008"/>
          <w:jc w:val="center"/>
        </w:trPr>
        <w:tc>
          <w:tcPr>
            <w:tcW w:w="475"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5*</w:t>
            </w:r>
          </w:p>
        </w:tc>
        <w:tc>
          <w:tcPr>
            <w:tcW w:w="1452"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套筒灌浆连接时接头质量、强度</w:t>
            </w:r>
          </w:p>
        </w:tc>
        <w:tc>
          <w:tcPr>
            <w:tcW w:w="2756"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同批号、同规格、同类型每</w:t>
            </w:r>
            <w:r w:rsidRPr="007762F4">
              <w:rPr>
                <w:rFonts w:ascii="Times New Roman" w:eastAsia="宋体" w:hAnsi="Times New Roman" w:cs="Times New Roman"/>
                <w:sz w:val="21"/>
                <w:szCs w:val="21"/>
              </w:rPr>
              <w:t>1000</w:t>
            </w:r>
            <w:r w:rsidRPr="007762F4">
              <w:rPr>
                <w:rFonts w:ascii="Times New Roman" w:eastAsia="宋体" w:hAnsi="Times New Roman" w:cs="Times New Roman"/>
                <w:sz w:val="21"/>
                <w:szCs w:val="21"/>
              </w:rPr>
              <w:t>个为一批，随机抽取</w:t>
            </w:r>
            <w:r w:rsidRPr="007762F4">
              <w:rPr>
                <w:rFonts w:ascii="Times New Roman" w:eastAsia="宋体" w:hAnsi="Times New Roman" w:cs="Times New Roman"/>
                <w:sz w:val="21"/>
                <w:szCs w:val="21"/>
              </w:rPr>
              <w:t>3</w:t>
            </w:r>
            <w:r w:rsidRPr="007762F4">
              <w:rPr>
                <w:rFonts w:ascii="Times New Roman" w:eastAsia="宋体" w:hAnsi="Times New Roman" w:cs="Times New Roman"/>
                <w:sz w:val="21"/>
                <w:szCs w:val="21"/>
              </w:rPr>
              <w:t>个</w:t>
            </w:r>
          </w:p>
        </w:tc>
        <w:tc>
          <w:tcPr>
            <w:tcW w:w="2268"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《装配式混凝土结构技术规程》</w:t>
            </w:r>
            <w:r w:rsidRPr="007762F4">
              <w:rPr>
                <w:rFonts w:ascii="Times New Roman" w:eastAsia="宋体" w:hAnsi="Times New Roman" w:cs="Times New Roman"/>
                <w:sz w:val="21"/>
                <w:szCs w:val="21"/>
              </w:rPr>
              <w:t>JGJ1 11.1.4</w:t>
            </w:r>
          </w:p>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见证取样</w:t>
            </w:r>
          </w:p>
        </w:tc>
        <w:tc>
          <w:tcPr>
            <w:tcW w:w="1559"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JGJ 107</w:t>
            </w:r>
          </w:p>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JGJ355</w:t>
            </w:r>
          </w:p>
        </w:tc>
      </w:tr>
      <w:tr w:rsidR="003C18F7" w:rsidRPr="007762F4" w:rsidTr="00BD38CF">
        <w:trPr>
          <w:jc w:val="center"/>
        </w:trPr>
        <w:tc>
          <w:tcPr>
            <w:tcW w:w="475"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6</w:t>
            </w:r>
          </w:p>
        </w:tc>
        <w:tc>
          <w:tcPr>
            <w:tcW w:w="1452"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机械连接时钢筋接头质量</w:t>
            </w:r>
          </w:p>
        </w:tc>
        <w:tc>
          <w:tcPr>
            <w:tcW w:w="2756"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同一批材料的同等级、同型式、同规格接头，</w:t>
            </w:r>
            <w:r w:rsidRPr="007762F4">
              <w:rPr>
                <w:rFonts w:ascii="Times New Roman" w:eastAsia="宋体" w:hAnsi="Times New Roman" w:cs="Times New Roman"/>
                <w:sz w:val="21"/>
                <w:szCs w:val="21"/>
              </w:rPr>
              <w:t>500</w:t>
            </w:r>
            <w:r w:rsidRPr="007762F4">
              <w:rPr>
                <w:rFonts w:ascii="Times New Roman" w:eastAsia="宋体" w:hAnsi="Times New Roman" w:cs="Times New Roman"/>
                <w:sz w:val="21"/>
                <w:szCs w:val="21"/>
              </w:rPr>
              <w:t>个为一个验收批，抽取</w:t>
            </w:r>
            <w:r w:rsidRPr="007762F4">
              <w:rPr>
                <w:rFonts w:ascii="Times New Roman" w:eastAsia="宋体" w:hAnsi="Times New Roman" w:cs="Times New Roman"/>
                <w:sz w:val="21"/>
                <w:szCs w:val="21"/>
              </w:rPr>
              <w:t>10%</w:t>
            </w:r>
            <w:r w:rsidRPr="007762F4">
              <w:rPr>
                <w:rFonts w:ascii="Times New Roman" w:eastAsia="宋体" w:hAnsi="Times New Roman" w:cs="Times New Roman"/>
                <w:sz w:val="21"/>
                <w:szCs w:val="21"/>
              </w:rPr>
              <w:t>进行拧紧扭矩校核，随机抽取</w:t>
            </w:r>
            <w:r w:rsidRPr="007762F4">
              <w:rPr>
                <w:rFonts w:ascii="Times New Roman" w:eastAsia="宋体" w:hAnsi="Times New Roman" w:cs="Times New Roman"/>
                <w:sz w:val="21"/>
                <w:szCs w:val="21"/>
              </w:rPr>
              <w:t>3</w:t>
            </w:r>
            <w:r w:rsidRPr="007762F4">
              <w:rPr>
                <w:rFonts w:ascii="Times New Roman" w:eastAsia="宋体" w:hAnsi="Times New Roman" w:cs="Times New Roman"/>
                <w:sz w:val="21"/>
                <w:szCs w:val="21"/>
              </w:rPr>
              <w:t>个抗拉试验</w:t>
            </w:r>
          </w:p>
        </w:tc>
        <w:tc>
          <w:tcPr>
            <w:tcW w:w="2268"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检查钢筋机械连接施工记录及见证取样试件强度试验报告</w:t>
            </w:r>
          </w:p>
        </w:tc>
        <w:tc>
          <w:tcPr>
            <w:tcW w:w="1559"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JGJ107</w:t>
            </w:r>
          </w:p>
        </w:tc>
      </w:tr>
      <w:tr w:rsidR="003C18F7" w:rsidRPr="007762F4" w:rsidTr="00BD38CF">
        <w:trPr>
          <w:jc w:val="center"/>
        </w:trPr>
        <w:tc>
          <w:tcPr>
            <w:tcW w:w="475"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7</w:t>
            </w:r>
          </w:p>
        </w:tc>
        <w:tc>
          <w:tcPr>
            <w:tcW w:w="1452"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焊接连接时钢筋接头质量</w:t>
            </w:r>
          </w:p>
        </w:tc>
        <w:tc>
          <w:tcPr>
            <w:tcW w:w="2756" w:type="dxa"/>
            <w:vAlign w:val="center"/>
          </w:tcPr>
          <w:p w:rsidR="003C18F7" w:rsidRPr="007762F4" w:rsidRDefault="00AD72CD" w:rsidP="000A16A5">
            <w:pPr>
              <w:spacing w:after="0"/>
              <w:jc w:val="left"/>
              <w:rPr>
                <w:rFonts w:ascii="Times New Roman" w:eastAsia="宋体" w:hAnsi="Times New Roman" w:cs="Times New Roman"/>
                <w:color w:val="FF0000"/>
                <w:sz w:val="21"/>
                <w:szCs w:val="21"/>
              </w:rPr>
            </w:pPr>
            <w:r w:rsidRPr="007762F4">
              <w:rPr>
                <w:rFonts w:ascii="Times New Roman" w:eastAsia="宋体" w:hAnsi="Times New Roman" w:cs="Times New Roman"/>
                <w:sz w:val="21"/>
                <w:szCs w:val="21"/>
              </w:rPr>
              <w:t>二层楼面中</w:t>
            </w:r>
            <w:r w:rsidRPr="007762F4">
              <w:rPr>
                <w:rFonts w:ascii="Times New Roman" w:eastAsia="宋体" w:hAnsi="Times New Roman" w:cs="Times New Roman"/>
                <w:sz w:val="21"/>
                <w:szCs w:val="21"/>
              </w:rPr>
              <w:t>300</w:t>
            </w:r>
            <w:r w:rsidRPr="007762F4">
              <w:rPr>
                <w:rFonts w:ascii="Times New Roman" w:eastAsia="宋体" w:hAnsi="Times New Roman" w:cs="Times New Roman"/>
                <w:sz w:val="21"/>
                <w:szCs w:val="21"/>
              </w:rPr>
              <w:t>个同牌号钢筋、同型式接头为一批随机抽取</w:t>
            </w:r>
            <w:r w:rsidR="008E0583" w:rsidRPr="007762F4">
              <w:rPr>
                <w:rFonts w:ascii="Times New Roman" w:eastAsia="宋体" w:hAnsi="Times New Roman" w:cs="Times New Roman" w:hint="eastAsia"/>
                <w:sz w:val="21"/>
                <w:szCs w:val="21"/>
              </w:rPr>
              <w:t>3</w:t>
            </w:r>
            <w:r w:rsidRPr="007762F4">
              <w:rPr>
                <w:rFonts w:ascii="Times New Roman" w:eastAsia="宋体" w:hAnsi="Times New Roman" w:cs="Times New Roman"/>
                <w:sz w:val="21"/>
                <w:szCs w:val="21"/>
              </w:rPr>
              <w:t>个。装配式结构按生产条件每批</w:t>
            </w:r>
            <w:r w:rsidRPr="007762F4">
              <w:rPr>
                <w:rFonts w:ascii="Times New Roman" w:eastAsia="宋体" w:hAnsi="Times New Roman" w:cs="Times New Roman"/>
                <w:sz w:val="21"/>
                <w:szCs w:val="21"/>
              </w:rPr>
              <w:t>3</w:t>
            </w:r>
            <w:r w:rsidRPr="007762F4">
              <w:rPr>
                <w:rFonts w:ascii="Times New Roman" w:eastAsia="宋体" w:hAnsi="Times New Roman" w:cs="Times New Roman"/>
                <w:sz w:val="21"/>
                <w:szCs w:val="21"/>
              </w:rPr>
              <w:t>个。</w:t>
            </w:r>
          </w:p>
        </w:tc>
        <w:tc>
          <w:tcPr>
            <w:tcW w:w="2268"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检查钢筋焊接施工记录及见证取样试件强度</w:t>
            </w:r>
          </w:p>
        </w:tc>
        <w:tc>
          <w:tcPr>
            <w:tcW w:w="1559" w:type="dxa"/>
            <w:vAlign w:val="center"/>
          </w:tcPr>
          <w:p w:rsidR="003C18F7" w:rsidRPr="007762F4" w:rsidRDefault="00AD72CD" w:rsidP="000A16A5">
            <w:pPr>
              <w:spacing w:after="0"/>
              <w:jc w:val="left"/>
              <w:rPr>
                <w:rFonts w:ascii="Times New Roman" w:eastAsia="宋体" w:hAnsi="Times New Roman" w:cs="Times New Roman"/>
                <w:sz w:val="21"/>
                <w:szCs w:val="21"/>
              </w:rPr>
            </w:pPr>
            <w:r w:rsidRPr="007762F4">
              <w:rPr>
                <w:rFonts w:ascii="Times New Roman" w:eastAsia="宋体" w:hAnsi="Times New Roman" w:cs="Times New Roman"/>
                <w:sz w:val="21"/>
                <w:szCs w:val="21"/>
              </w:rPr>
              <w:t>JGJ18</w:t>
            </w:r>
          </w:p>
        </w:tc>
      </w:tr>
      <w:tr w:rsidR="0049041F" w:rsidRPr="007762F4" w:rsidTr="00BD38CF">
        <w:trPr>
          <w:jc w:val="center"/>
        </w:trPr>
        <w:tc>
          <w:tcPr>
            <w:tcW w:w="475" w:type="dxa"/>
            <w:vAlign w:val="center"/>
          </w:tcPr>
          <w:p w:rsidR="0049041F" w:rsidRPr="00240169" w:rsidRDefault="0049041F" w:rsidP="002B0AB3">
            <w:pPr>
              <w:spacing w:after="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8</w:t>
            </w:r>
          </w:p>
        </w:tc>
        <w:tc>
          <w:tcPr>
            <w:tcW w:w="1452" w:type="dxa"/>
            <w:vAlign w:val="center"/>
          </w:tcPr>
          <w:p w:rsidR="0049041F" w:rsidRPr="00240169" w:rsidRDefault="0049041F" w:rsidP="002B0AB3">
            <w:pPr>
              <w:spacing w:after="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后浇混凝土强度</w:t>
            </w:r>
          </w:p>
        </w:tc>
        <w:tc>
          <w:tcPr>
            <w:tcW w:w="2756" w:type="dxa"/>
            <w:vAlign w:val="center"/>
          </w:tcPr>
          <w:p w:rsidR="0049041F" w:rsidRPr="00240169" w:rsidRDefault="0049041F" w:rsidP="002B0AB3">
            <w:pPr>
              <w:spacing w:after="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同一配合比，每工作班且建筑面积不超过</w:t>
            </w:r>
            <w:r w:rsidRPr="00240169">
              <w:rPr>
                <w:rFonts w:ascii="Times New Roman" w:eastAsia="宋体" w:hAnsi="Times New Roman" w:cs="Times New Roman"/>
                <w:sz w:val="21"/>
                <w:szCs w:val="21"/>
              </w:rPr>
              <w:t>1000m</w:t>
            </w:r>
            <w:r w:rsidRPr="00240169">
              <w:rPr>
                <w:rFonts w:ascii="Times New Roman" w:eastAsia="宋体" w:hAnsi="Times New Roman" w:cs="Times New Roman"/>
                <w:sz w:val="21"/>
                <w:szCs w:val="21"/>
                <w:vertAlign w:val="superscript"/>
              </w:rPr>
              <w:t>2</w:t>
            </w:r>
            <w:r w:rsidRPr="00240169">
              <w:rPr>
                <w:rFonts w:ascii="Times New Roman" w:eastAsia="宋体" w:hAnsi="Times New Roman" w:cs="Times New Roman"/>
                <w:sz w:val="21"/>
                <w:szCs w:val="21"/>
              </w:rPr>
              <w:t>1</w:t>
            </w:r>
            <w:r w:rsidRPr="00240169">
              <w:rPr>
                <w:rFonts w:ascii="Times New Roman" w:eastAsia="宋体" w:hAnsi="Times New Roman" w:cs="Times New Roman"/>
                <w:sz w:val="21"/>
                <w:szCs w:val="21"/>
              </w:rPr>
              <w:t>组；同一楼层不少于</w:t>
            </w:r>
            <w:r w:rsidRPr="00240169">
              <w:rPr>
                <w:rFonts w:ascii="Times New Roman" w:eastAsia="宋体" w:hAnsi="Times New Roman" w:cs="Times New Roman"/>
                <w:sz w:val="21"/>
                <w:szCs w:val="21"/>
              </w:rPr>
              <w:t>3</w:t>
            </w:r>
            <w:r w:rsidRPr="00240169">
              <w:rPr>
                <w:rFonts w:ascii="Times New Roman" w:eastAsia="宋体" w:hAnsi="Times New Roman" w:cs="Times New Roman"/>
                <w:sz w:val="21"/>
                <w:szCs w:val="21"/>
              </w:rPr>
              <w:t>组标养试块。</w:t>
            </w:r>
          </w:p>
        </w:tc>
        <w:tc>
          <w:tcPr>
            <w:tcW w:w="2268" w:type="dxa"/>
            <w:vAlign w:val="center"/>
          </w:tcPr>
          <w:p w:rsidR="0049041F" w:rsidRPr="00240169" w:rsidRDefault="0049041F" w:rsidP="002B0AB3">
            <w:pPr>
              <w:spacing w:after="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《装配式混凝土结构技术规程》</w:t>
            </w:r>
            <w:r w:rsidRPr="00240169">
              <w:rPr>
                <w:rFonts w:ascii="Times New Roman" w:eastAsia="宋体" w:hAnsi="Times New Roman" w:cs="Times New Roman"/>
                <w:sz w:val="21"/>
                <w:szCs w:val="21"/>
              </w:rPr>
              <w:t>JGJ1 12.3.7</w:t>
            </w:r>
          </w:p>
          <w:p w:rsidR="0049041F" w:rsidRPr="00240169" w:rsidRDefault="0049041F" w:rsidP="002B0AB3">
            <w:pPr>
              <w:spacing w:after="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见证取样</w:t>
            </w:r>
          </w:p>
        </w:tc>
        <w:tc>
          <w:tcPr>
            <w:tcW w:w="1559" w:type="dxa"/>
            <w:vAlign w:val="center"/>
          </w:tcPr>
          <w:p w:rsidR="0049041F" w:rsidRPr="00240169" w:rsidRDefault="0049041F" w:rsidP="002B0AB3">
            <w:pPr>
              <w:spacing w:after="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混凝土强度应达到设计要求（《混凝土强度检验评定标准》</w:t>
            </w:r>
            <w:r w:rsidRPr="00240169">
              <w:rPr>
                <w:rFonts w:ascii="Times New Roman" w:eastAsia="宋体" w:hAnsi="Times New Roman" w:cs="Times New Roman"/>
                <w:sz w:val="21"/>
                <w:szCs w:val="21"/>
              </w:rPr>
              <w:t>GBT50107</w:t>
            </w:r>
            <w:r w:rsidRPr="00240169">
              <w:rPr>
                <w:rFonts w:ascii="Times New Roman" w:eastAsia="宋体" w:hAnsi="Times New Roman" w:cs="Times New Roman"/>
                <w:sz w:val="21"/>
                <w:szCs w:val="21"/>
              </w:rPr>
              <w:t>）</w:t>
            </w:r>
          </w:p>
        </w:tc>
      </w:tr>
    </w:tbl>
    <w:p w:rsidR="00240169" w:rsidRDefault="00240169" w:rsidP="00240169">
      <w:pPr>
        <w:jc w:val="center"/>
      </w:pPr>
    </w:p>
    <w:p w:rsidR="00240169" w:rsidRDefault="00240169" w:rsidP="00240169"/>
    <w:p w:rsidR="00240169" w:rsidRDefault="00EC27C6" w:rsidP="00240169">
      <w:pPr>
        <w:jc w:val="center"/>
      </w:pPr>
      <w:r>
        <w:rPr>
          <w:rFonts w:ascii="Times New Roman" w:eastAsia="宋体" w:hAnsi="Times New Roman" w:cs="Times New Roman"/>
          <w:kern w:val="2"/>
          <w:sz w:val="24"/>
          <w:szCs w:val="24"/>
        </w:rPr>
        <w:t>续</w:t>
      </w:r>
      <w:r w:rsidR="00240169" w:rsidRPr="00087663">
        <w:rPr>
          <w:rFonts w:ascii="Times New Roman" w:eastAsia="宋体" w:hAnsi="Times New Roman" w:cs="Times New Roman"/>
          <w:kern w:val="2"/>
          <w:sz w:val="24"/>
          <w:szCs w:val="24"/>
        </w:rPr>
        <w:t>表</w:t>
      </w:r>
      <w:r w:rsidR="00240169" w:rsidRPr="00087663">
        <w:rPr>
          <w:rFonts w:ascii="Times New Roman" w:eastAsia="宋体" w:hAnsi="Times New Roman" w:cs="Times New Roman"/>
          <w:kern w:val="2"/>
          <w:sz w:val="24"/>
          <w:szCs w:val="24"/>
        </w:rPr>
        <w:t>5.</w:t>
      </w:r>
      <w:r w:rsidR="00240169">
        <w:rPr>
          <w:rFonts w:ascii="Times New Roman" w:eastAsia="宋体" w:hAnsi="Times New Roman" w:cs="Times New Roman" w:hint="eastAsia"/>
          <w:kern w:val="2"/>
          <w:sz w:val="24"/>
          <w:szCs w:val="24"/>
        </w:rPr>
        <w:t>0</w:t>
      </w:r>
      <w:r w:rsidR="00240169" w:rsidRPr="00087663">
        <w:rPr>
          <w:rFonts w:ascii="Times New Roman" w:eastAsia="宋体" w:hAnsi="Times New Roman" w:cs="Times New Roman"/>
          <w:kern w:val="2"/>
          <w:sz w:val="24"/>
          <w:szCs w:val="24"/>
        </w:rPr>
        <w:t xml:space="preserve">.6  </w:t>
      </w:r>
      <w:r w:rsidR="00240169" w:rsidRPr="00087663">
        <w:rPr>
          <w:rFonts w:ascii="Times New Roman" w:eastAsia="宋体" w:hAnsi="Times New Roman" w:cs="Times New Roman"/>
          <w:kern w:val="2"/>
          <w:sz w:val="24"/>
          <w:szCs w:val="24"/>
        </w:rPr>
        <w:t>装配式混凝土结构检测项目表</w:t>
      </w:r>
    </w:p>
    <w:tbl>
      <w:tblPr>
        <w:tblStyle w:val="aa"/>
        <w:tblW w:w="8510" w:type="dxa"/>
        <w:jc w:val="center"/>
        <w:tblLayout w:type="fixed"/>
        <w:tblLook w:val="04A0"/>
      </w:tblPr>
      <w:tblGrid>
        <w:gridCol w:w="475"/>
        <w:gridCol w:w="1452"/>
        <w:gridCol w:w="2756"/>
        <w:gridCol w:w="2268"/>
        <w:gridCol w:w="1559"/>
      </w:tblGrid>
      <w:tr w:rsidR="00240169" w:rsidRPr="00240169" w:rsidTr="00BD38CF">
        <w:trPr>
          <w:jc w:val="center"/>
        </w:trPr>
        <w:tc>
          <w:tcPr>
            <w:tcW w:w="475" w:type="dxa"/>
            <w:vAlign w:val="center"/>
          </w:tcPr>
          <w:p w:rsidR="00240169" w:rsidRPr="00240169" w:rsidRDefault="00240169" w:rsidP="000E6B70">
            <w:pPr>
              <w:spacing w:after="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序号</w:t>
            </w:r>
          </w:p>
        </w:tc>
        <w:tc>
          <w:tcPr>
            <w:tcW w:w="1452" w:type="dxa"/>
            <w:vAlign w:val="center"/>
          </w:tcPr>
          <w:p w:rsidR="00240169" w:rsidRPr="00240169" w:rsidRDefault="00240169" w:rsidP="000E6B70">
            <w:pPr>
              <w:spacing w:after="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检测项目</w:t>
            </w:r>
          </w:p>
        </w:tc>
        <w:tc>
          <w:tcPr>
            <w:tcW w:w="2756" w:type="dxa"/>
            <w:vAlign w:val="center"/>
          </w:tcPr>
          <w:p w:rsidR="00240169" w:rsidRPr="00240169" w:rsidRDefault="00240169" w:rsidP="000E6B70">
            <w:pPr>
              <w:spacing w:after="0"/>
              <w:ind w:firstLine="44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取样数量（个</w:t>
            </w:r>
            <w:r w:rsidRPr="00240169">
              <w:rPr>
                <w:rFonts w:ascii="Times New Roman" w:eastAsia="宋体" w:hAnsi="Times New Roman" w:cs="Times New Roman"/>
                <w:sz w:val="21"/>
                <w:szCs w:val="21"/>
              </w:rPr>
              <w:t>/</w:t>
            </w:r>
            <w:r w:rsidRPr="00240169">
              <w:rPr>
                <w:rFonts w:ascii="Times New Roman" w:eastAsia="宋体" w:hAnsi="Times New Roman" w:cs="Times New Roman"/>
                <w:sz w:val="21"/>
                <w:szCs w:val="21"/>
              </w:rPr>
              <w:t>批）</w:t>
            </w:r>
          </w:p>
        </w:tc>
        <w:tc>
          <w:tcPr>
            <w:tcW w:w="2268" w:type="dxa"/>
            <w:vAlign w:val="center"/>
          </w:tcPr>
          <w:p w:rsidR="00240169" w:rsidRPr="00240169" w:rsidRDefault="00240169" w:rsidP="000E6B70">
            <w:pPr>
              <w:spacing w:after="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检测方法（参考规范）</w:t>
            </w:r>
          </w:p>
        </w:tc>
        <w:tc>
          <w:tcPr>
            <w:tcW w:w="1559" w:type="dxa"/>
            <w:vAlign w:val="center"/>
          </w:tcPr>
          <w:p w:rsidR="00240169" w:rsidRPr="00240169" w:rsidRDefault="00240169" w:rsidP="000E6B70">
            <w:pPr>
              <w:spacing w:after="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评定标准（参考规范）</w:t>
            </w:r>
          </w:p>
        </w:tc>
      </w:tr>
      <w:tr w:rsidR="00240169" w:rsidRPr="00240169" w:rsidTr="00BD38CF">
        <w:trPr>
          <w:jc w:val="center"/>
        </w:trPr>
        <w:tc>
          <w:tcPr>
            <w:tcW w:w="475" w:type="dxa"/>
            <w:vAlign w:val="center"/>
          </w:tcPr>
          <w:p w:rsidR="00240169" w:rsidRPr="00240169" w:rsidRDefault="00240169" w:rsidP="000A16A5">
            <w:pPr>
              <w:spacing w:after="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9</w:t>
            </w:r>
          </w:p>
        </w:tc>
        <w:tc>
          <w:tcPr>
            <w:tcW w:w="1452" w:type="dxa"/>
            <w:vAlign w:val="center"/>
          </w:tcPr>
          <w:p w:rsidR="00240169" w:rsidRPr="00240169" w:rsidRDefault="00240169" w:rsidP="000A16A5">
            <w:pPr>
              <w:spacing w:after="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灌浆料强度</w:t>
            </w:r>
          </w:p>
        </w:tc>
        <w:tc>
          <w:tcPr>
            <w:tcW w:w="2756" w:type="dxa"/>
            <w:vAlign w:val="center"/>
          </w:tcPr>
          <w:p w:rsidR="00240169" w:rsidRPr="00240169" w:rsidRDefault="00240169" w:rsidP="00EC27C6">
            <w:pPr>
              <w:spacing w:after="0"/>
              <w:jc w:val="left"/>
              <w:rPr>
                <w:rFonts w:ascii="Times New Roman" w:eastAsia="宋体" w:hAnsi="Times New Roman" w:cs="Times New Roman"/>
                <w:sz w:val="21"/>
                <w:szCs w:val="21"/>
              </w:rPr>
            </w:pPr>
            <w:r w:rsidRPr="00EC27C6">
              <w:rPr>
                <w:rFonts w:ascii="Times New Roman" w:eastAsia="宋体" w:hAnsi="Times New Roman" w:cs="Times New Roman"/>
                <w:sz w:val="21"/>
                <w:szCs w:val="21"/>
              </w:rPr>
              <w:t>每工作班</w:t>
            </w:r>
            <w:r w:rsidRPr="00EC27C6">
              <w:rPr>
                <w:rFonts w:ascii="Times New Roman" w:eastAsia="宋体" w:hAnsi="Times New Roman" w:cs="Times New Roman"/>
                <w:sz w:val="21"/>
                <w:szCs w:val="21"/>
              </w:rPr>
              <w:t>1</w:t>
            </w:r>
            <w:r w:rsidRPr="00EC27C6">
              <w:rPr>
                <w:rFonts w:ascii="Times New Roman" w:eastAsia="宋体" w:hAnsi="Times New Roman" w:cs="Times New Roman"/>
                <w:sz w:val="21"/>
                <w:szCs w:val="21"/>
              </w:rPr>
              <w:t>组且每层不少于</w:t>
            </w:r>
            <w:r w:rsidRPr="00EC27C6">
              <w:rPr>
                <w:rFonts w:ascii="Times New Roman" w:eastAsia="宋体" w:hAnsi="Times New Roman" w:cs="Times New Roman"/>
                <w:sz w:val="21"/>
                <w:szCs w:val="21"/>
              </w:rPr>
              <w:t>3</w:t>
            </w:r>
            <w:r w:rsidRPr="00EC27C6">
              <w:rPr>
                <w:rFonts w:ascii="Times New Roman" w:eastAsia="宋体" w:hAnsi="Times New Roman" w:cs="Times New Roman"/>
                <w:sz w:val="21"/>
                <w:szCs w:val="21"/>
              </w:rPr>
              <w:t>组</w:t>
            </w:r>
            <w:r w:rsidRPr="00EC27C6">
              <w:rPr>
                <w:rFonts w:ascii="Times New Roman" w:eastAsia="宋体" w:hAnsi="Times New Roman" w:cs="Times New Roman"/>
                <w:sz w:val="21"/>
                <w:szCs w:val="21"/>
              </w:rPr>
              <w:t>40</w:t>
            </w:r>
            <w:r w:rsidR="00EC27C6" w:rsidRPr="00EC27C6">
              <w:rPr>
                <w:rFonts w:ascii="Times New Roman" w:eastAsia="宋体" w:hAnsi="Times New Roman" w:cs="Times New Roman"/>
                <w:sz w:val="21"/>
                <w:szCs w:val="21"/>
              </w:rPr>
              <w:t>*</w:t>
            </w:r>
            <w:r w:rsidRPr="00EC27C6">
              <w:rPr>
                <w:rFonts w:ascii="Times New Roman" w:eastAsia="宋体" w:hAnsi="Times New Roman" w:cs="Times New Roman"/>
                <w:sz w:val="21"/>
                <w:szCs w:val="21"/>
              </w:rPr>
              <w:t>40</w:t>
            </w:r>
            <w:r w:rsidR="00EC27C6" w:rsidRPr="00EC27C6">
              <w:rPr>
                <w:rFonts w:ascii="Times New Roman" w:eastAsia="宋体" w:hAnsi="Times New Roman" w:cs="Times New Roman"/>
                <w:sz w:val="21"/>
                <w:szCs w:val="21"/>
              </w:rPr>
              <w:t>*</w:t>
            </w:r>
            <w:r w:rsidRPr="00EC27C6">
              <w:rPr>
                <w:rFonts w:ascii="Times New Roman" w:eastAsia="宋体" w:hAnsi="Times New Roman" w:cs="Times New Roman"/>
                <w:sz w:val="21"/>
                <w:szCs w:val="21"/>
              </w:rPr>
              <w:t>16</w:t>
            </w:r>
            <w:r w:rsidRPr="00240169">
              <w:rPr>
                <w:rFonts w:ascii="Times New Roman" w:eastAsia="宋体" w:hAnsi="Times New Roman" w:cs="Times New Roman"/>
                <w:sz w:val="21"/>
                <w:szCs w:val="21"/>
              </w:rPr>
              <w:t>0mm</w:t>
            </w:r>
            <w:r w:rsidRPr="00240169">
              <w:rPr>
                <w:rFonts w:ascii="Times New Roman" w:eastAsia="宋体" w:hAnsi="Times New Roman" w:cs="Times New Roman"/>
                <w:sz w:val="21"/>
                <w:szCs w:val="21"/>
              </w:rPr>
              <w:t>试件</w:t>
            </w:r>
          </w:p>
        </w:tc>
        <w:tc>
          <w:tcPr>
            <w:tcW w:w="2268" w:type="dxa"/>
            <w:vAlign w:val="center"/>
          </w:tcPr>
          <w:p w:rsidR="00240169" w:rsidRPr="00240169" w:rsidRDefault="00240169" w:rsidP="000A16A5">
            <w:pPr>
              <w:spacing w:after="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检查灌浆施工质量检查记录、灌浆料强度试验报告及评定记录</w:t>
            </w:r>
          </w:p>
          <w:p w:rsidR="00240169" w:rsidRPr="00240169" w:rsidRDefault="00240169" w:rsidP="000A16A5">
            <w:pPr>
              <w:spacing w:after="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见证取样</w:t>
            </w:r>
          </w:p>
        </w:tc>
        <w:tc>
          <w:tcPr>
            <w:tcW w:w="1559" w:type="dxa"/>
            <w:vAlign w:val="center"/>
          </w:tcPr>
          <w:p w:rsidR="00240169" w:rsidRPr="00240169" w:rsidRDefault="00240169" w:rsidP="000A16A5">
            <w:pPr>
              <w:spacing w:after="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JGJ1</w:t>
            </w:r>
            <w:r w:rsidRPr="00240169">
              <w:rPr>
                <w:rFonts w:ascii="Times New Roman" w:eastAsia="宋体" w:hAnsi="Times New Roman" w:cs="Times New Roman"/>
                <w:sz w:val="21"/>
                <w:szCs w:val="21"/>
              </w:rPr>
              <w:t>灌浆应饱满、密实，所有出口均应出浆：强度满足设计要求</w:t>
            </w:r>
          </w:p>
        </w:tc>
      </w:tr>
      <w:tr w:rsidR="00240169" w:rsidRPr="00240169" w:rsidTr="00BD38CF">
        <w:trPr>
          <w:jc w:val="center"/>
        </w:trPr>
        <w:tc>
          <w:tcPr>
            <w:tcW w:w="475" w:type="dxa"/>
            <w:vAlign w:val="center"/>
          </w:tcPr>
          <w:p w:rsidR="00240169" w:rsidRPr="00240169" w:rsidRDefault="00240169" w:rsidP="000A16A5">
            <w:pPr>
              <w:spacing w:after="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10</w:t>
            </w:r>
          </w:p>
        </w:tc>
        <w:tc>
          <w:tcPr>
            <w:tcW w:w="1452" w:type="dxa"/>
            <w:vAlign w:val="center"/>
          </w:tcPr>
          <w:p w:rsidR="00240169" w:rsidRPr="00240169" w:rsidRDefault="00240169" w:rsidP="000A16A5">
            <w:pPr>
              <w:spacing w:after="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构件底部坐浆强度</w:t>
            </w:r>
          </w:p>
        </w:tc>
        <w:tc>
          <w:tcPr>
            <w:tcW w:w="2756" w:type="dxa"/>
            <w:vAlign w:val="center"/>
          </w:tcPr>
          <w:p w:rsidR="00240169" w:rsidRPr="00240169" w:rsidRDefault="00240169" w:rsidP="000A16A5">
            <w:pPr>
              <w:spacing w:after="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每工作班</w:t>
            </w:r>
            <w:r w:rsidRPr="00240169">
              <w:rPr>
                <w:rFonts w:ascii="Times New Roman" w:eastAsia="宋体" w:hAnsi="Times New Roman" w:cs="Times New Roman"/>
                <w:sz w:val="21"/>
                <w:szCs w:val="21"/>
              </w:rPr>
              <w:t>1</w:t>
            </w:r>
            <w:r w:rsidRPr="00240169">
              <w:rPr>
                <w:rFonts w:ascii="Times New Roman" w:eastAsia="宋体" w:hAnsi="Times New Roman" w:cs="Times New Roman"/>
                <w:sz w:val="21"/>
                <w:szCs w:val="21"/>
              </w:rPr>
              <w:t>组且每层不少于</w:t>
            </w:r>
            <w:r w:rsidRPr="00240169">
              <w:rPr>
                <w:rFonts w:ascii="Times New Roman" w:eastAsia="宋体" w:hAnsi="Times New Roman" w:cs="Times New Roman"/>
                <w:sz w:val="21"/>
                <w:szCs w:val="21"/>
              </w:rPr>
              <w:t>3</w:t>
            </w:r>
            <w:r w:rsidRPr="00240169">
              <w:rPr>
                <w:rFonts w:ascii="Times New Roman" w:eastAsia="宋体" w:hAnsi="Times New Roman" w:cs="Times New Roman"/>
                <w:sz w:val="21"/>
                <w:szCs w:val="21"/>
              </w:rPr>
              <w:t>组</w:t>
            </w:r>
            <w:r w:rsidRPr="00240169">
              <w:rPr>
                <w:rFonts w:ascii="Times New Roman" w:eastAsia="宋体" w:hAnsi="Times New Roman" w:cs="Times New Roman"/>
                <w:sz w:val="21"/>
                <w:szCs w:val="21"/>
              </w:rPr>
              <w:t>70.7mm</w:t>
            </w:r>
            <w:r w:rsidRPr="00240169">
              <w:rPr>
                <w:rFonts w:ascii="Times New Roman" w:eastAsia="宋体" w:hAnsi="Times New Roman" w:cs="Times New Roman"/>
                <w:sz w:val="21"/>
                <w:szCs w:val="21"/>
              </w:rPr>
              <w:t>试件</w:t>
            </w:r>
          </w:p>
        </w:tc>
        <w:tc>
          <w:tcPr>
            <w:tcW w:w="2268" w:type="dxa"/>
            <w:vAlign w:val="center"/>
          </w:tcPr>
          <w:p w:rsidR="00240169" w:rsidRPr="00240169" w:rsidRDefault="00240169" w:rsidP="000A16A5">
            <w:pPr>
              <w:spacing w:after="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检查坐浆材料强度试验报告及评定记录</w:t>
            </w:r>
          </w:p>
          <w:p w:rsidR="00240169" w:rsidRPr="00240169" w:rsidRDefault="00240169" w:rsidP="000A16A5">
            <w:pPr>
              <w:spacing w:after="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见证取样</w:t>
            </w:r>
          </w:p>
        </w:tc>
        <w:tc>
          <w:tcPr>
            <w:tcW w:w="1559" w:type="dxa"/>
            <w:vAlign w:val="center"/>
          </w:tcPr>
          <w:p w:rsidR="00240169" w:rsidRPr="00240169" w:rsidRDefault="00240169" w:rsidP="000A16A5">
            <w:pPr>
              <w:spacing w:after="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JGJ1</w:t>
            </w:r>
          </w:p>
        </w:tc>
      </w:tr>
      <w:tr w:rsidR="00240169" w:rsidRPr="00240169" w:rsidTr="00BD38CF">
        <w:trPr>
          <w:jc w:val="center"/>
        </w:trPr>
        <w:tc>
          <w:tcPr>
            <w:tcW w:w="475" w:type="dxa"/>
            <w:vAlign w:val="center"/>
          </w:tcPr>
          <w:p w:rsidR="00240169" w:rsidRPr="00240169" w:rsidRDefault="00240169" w:rsidP="000A16A5">
            <w:pPr>
              <w:spacing w:after="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11</w:t>
            </w:r>
          </w:p>
        </w:tc>
        <w:tc>
          <w:tcPr>
            <w:tcW w:w="1452" w:type="dxa"/>
            <w:vAlign w:val="center"/>
          </w:tcPr>
          <w:p w:rsidR="00240169" w:rsidRPr="00240169" w:rsidRDefault="00240169" w:rsidP="000A16A5">
            <w:pPr>
              <w:spacing w:after="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预制构件安装后的尺寸偏差</w:t>
            </w:r>
          </w:p>
        </w:tc>
        <w:tc>
          <w:tcPr>
            <w:tcW w:w="2756" w:type="dxa"/>
            <w:vAlign w:val="center"/>
          </w:tcPr>
          <w:p w:rsidR="00240169" w:rsidRPr="00240169" w:rsidRDefault="00240169" w:rsidP="000A16A5">
            <w:pPr>
              <w:spacing w:after="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GB502 04 9.3.9</w:t>
            </w:r>
            <w:r w:rsidR="004D5BEA" w:rsidRPr="00240169">
              <w:rPr>
                <w:rFonts w:ascii="Times New Roman" w:eastAsia="宋体" w:hAnsi="Times New Roman" w:cs="Times New Roman"/>
                <w:sz w:val="21"/>
                <w:szCs w:val="21"/>
              </w:rPr>
              <w:t>条规定</w:t>
            </w:r>
          </w:p>
        </w:tc>
        <w:tc>
          <w:tcPr>
            <w:tcW w:w="2268" w:type="dxa"/>
            <w:vAlign w:val="center"/>
          </w:tcPr>
          <w:p w:rsidR="00240169" w:rsidRPr="00240169" w:rsidRDefault="00240169" w:rsidP="000A16A5">
            <w:pPr>
              <w:spacing w:after="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《混凝土结构工程施工质量验收规范》</w:t>
            </w:r>
            <w:r w:rsidRPr="00240169">
              <w:rPr>
                <w:rFonts w:ascii="Times New Roman" w:eastAsia="宋体" w:hAnsi="Times New Roman" w:cs="Times New Roman"/>
                <w:sz w:val="21"/>
                <w:szCs w:val="21"/>
              </w:rPr>
              <w:t>GB50204 9.3.9</w:t>
            </w:r>
          </w:p>
          <w:p w:rsidR="00240169" w:rsidRPr="00240169" w:rsidRDefault="00240169" w:rsidP="000A16A5">
            <w:pPr>
              <w:spacing w:after="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尺量</w:t>
            </w:r>
          </w:p>
        </w:tc>
        <w:tc>
          <w:tcPr>
            <w:tcW w:w="1559" w:type="dxa"/>
            <w:vAlign w:val="center"/>
          </w:tcPr>
          <w:p w:rsidR="00240169" w:rsidRPr="00240169" w:rsidRDefault="00240169" w:rsidP="000A16A5">
            <w:pPr>
              <w:spacing w:after="0"/>
              <w:jc w:val="left"/>
              <w:rPr>
                <w:rFonts w:ascii="Times New Roman" w:eastAsia="宋体" w:hAnsi="Times New Roman" w:cs="Times New Roman"/>
                <w:sz w:val="21"/>
                <w:szCs w:val="21"/>
              </w:rPr>
            </w:pPr>
            <w:r w:rsidRPr="00240169">
              <w:rPr>
                <w:rFonts w:ascii="Times New Roman" w:eastAsia="宋体" w:hAnsi="Times New Roman" w:cs="Times New Roman"/>
                <w:sz w:val="21"/>
                <w:szCs w:val="21"/>
              </w:rPr>
              <w:t>《混凝土结构工程施工质量验收规范》</w:t>
            </w:r>
            <w:r w:rsidRPr="00240169">
              <w:rPr>
                <w:rFonts w:ascii="Times New Roman" w:eastAsia="宋体" w:hAnsi="Times New Roman" w:cs="Times New Roman"/>
                <w:sz w:val="21"/>
                <w:szCs w:val="21"/>
              </w:rPr>
              <w:t>GB50204  9.3.9</w:t>
            </w:r>
          </w:p>
        </w:tc>
      </w:tr>
      <w:tr w:rsidR="00240169" w:rsidRPr="00240169" w:rsidTr="00240169">
        <w:trPr>
          <w:jc w:val="center"/>
        </w:trPr>
        <w:tc>
          <w:tcPr>
            <w:tcW w:w="475" w:type="dxa"/>
            <w:vAlign w:val="center"/>
          </w:tcPr>
          <w:p w:rsidR="00240169" w:rsidRPr="00240169" w:rsidRDefault="00240169" w:rsidP="00240169">
            <w:pPr>
              <w:spacing w:after="0"/>
              <w:rPr>
                <w:rFonts w:ascii="Times New Roman" w:eastAsia="宋体" w:hAnsi="Times New Roman" w:cs="Times New Roman"/>
                <w:sz w:val="21"/>
                <w:szCs w:val="21"/>
              </w:rPr>
            </w:pPr>
            <w:r w:rsidRPr="00240169">
              <w:rPr>
                <w:rFonts w:ascii="Times New Roman" w:eastAsia="宋体" w:hAnsi="Times New Roman" w:cs="Times New Roman"/>
                <w:sz w:val="21"/>
                <w:szCs w:val="21"/>
              </w:rPr>
              <w:t>12</w:t>
            </w:r>
          </w:p>
        </w:tc>
        <w:tc>
          <w:tcPr>
            <w:tcW w:w="1452" w:type="dxa"/>
            <w:vAlign w:val="center"/>
          </w:tcPr>
          <w:p w:rsidR="00240169" w:rsidRPr="00240169" w:rsidRDefault="00240169" w:rsidP="00240169">
            <w:pPr>
              <w:spacing w:after="0"/>
              <w:rPr>
                <w:rFonts w:ascii="Times New Roman" w:eastAsia="宋体" w:hAnsi="Times New Roman" w:cs="Times New Roman"/>
                <w:sz w:val="21"/>
                <w:szCs w:val="21"/>
              </w:rPr>
            </w:pPr>
            <w:r w:rsidRPr="00240169">
              <w:rPr>
                <w:rFonts w:ascii="Times New Roman" w:eastAsia="宋体" w:hAnsi="Times New Roman" w:cs="Times New Roman"/>
                <w:sz w:val="21"/>
                <w:szCs w:val="21"/>
              </w:rPr>
              <w:t>预制构件结构性能（进场构件检测附录</w:t>
            </w:r>
            <w:r w:rsidRPr="00240169">
              <w:rPr>
                <w:rFonts w:ascii="Times New Roman" w:eastAsia="宋体" w:hAnsi="Times New Roman" w:cs="Times New Roman"/>
                <w:sz w:val="21"/>
                <w:szCs w:val="21"/>
              </w:rPr>
              <w:t>B</w:t>
            </w:r>
            <w:r w:rsidRPr="00240169">
              <w:rPr>
                <w:rFonts w:ascii="Times New Roman" w:eastAsia="宋体" w:hAnsi="Times New Roman" w:cs="Times New Roman"/>
                <w:sz w:val="21"/>
                <w:szCs w:val="21"/>
              </w:rPr>
              <w:t>）</w:t>
            </w:r>
          </w:p>
        </w:tc>
        <w:tc>
          <w:tcPr>
            <w:tcW w:w="2756" w:type="dxa"/>
            <w:vAlign w:val="center"/>
          </w:tcPr>
          <w:p w:rsidR="00240169" w:rsidRPr="00240169" w:rsidRDefault="00240169" w:rsidP="00240169">
            <w:pPr>
              <w:spacing w:after="0"/>
              <w:rPr>
                <w:rFonts w:ascii="Times New Roman" w:eastAsia="宋体" w:hAnsi="Times New Roman" w:cs="Times New Roman"/>
                <w:sz w:val="21"/>
                <w:szCs w:val="21"/>
              </w:rPr>
            </w:pPr>
            <w:r w:rsidRPr="00240169">
              <w:rPr>
                <w:rFonts w:ascii="Times New Roman" w:eastAsia="宋体" w:hAnsi="Times New Roman" w:cs="Times New Roman"/>
                <w:sz w:val="21"/>
                <w:szCs w:val="21"/>
              </w:rPr>
              <w:t>GB50204 9.2.2</w:t>
            </w:r>
            <w:r w:rsidRPr="00240169">
              <w:rPr>
                <w:rFonts w:ascii="Times New Roman" w:eastAsia="宋体" w:hAnsi="Times New Roman" w:cs="Times New Roman"/>
                <w:sz w:val="21"/>
                <w:szCs w:val="21"/>
              </w:rPr>
              <w:t>条规定</w:t>
            </w:r>
          </w:p>
        </w:tc>
        <w:tc>
          <w:tcPr>
            <w:tcW w:w="2268" w:type="dxa"/>
            <w:vAlign w:val="center"/>
          </w:tcPr>
          <w:p w:rsidR="00240169" w:rsidRPr="00240169" w:rsidRDefault="00240169" w:rsidP="00240169">
            <w:pPr>
              <w:spacing w:after="0"/>
              <w:rPr>
                <w:rFonts w:ascii="Times New Roman" w:eastAsia="宋体" w:hAnsi="Times New Roman" w:cs="Times New Roman"/>
                <w:sz w:val="21"/>
                <w:szCs w:val="21"/>
              </w:rPr>
            </w:pPr>
            <w:r w:rsidRPr="00240169">
              <w:rPr>
                <w:rFonts w:ascii="Times New Roman" w:eastAsia="宋体" w:hAnsi="Times New Roman" w:cs="Times New Roman"/>
                <w:sz w:val="21"/>
                <w:szCs w:val="21"/>
              </w:rPr>
              <w:t>《混凝土结构工程施工质量验收规范》</w:t>
            </w:r>
            <w:r w:rsidRPr="00240169">
              <w:rPr>
                <w:rFonts w:ascii="Times New Roman" w:eastAsia="宋体" w:hAnsi="Times New Roman" w:cs="Times New Roman"/>
                <w:sz w:val="21"/>
                <w:szCs w:val="21"/>
              </w:rPr>
              <w:t>GB50204</w:t>
            </w:r>
            <w:r w:rsidRPr="00240169">
              <w:rPr>
                <w:rFonts w:ascii="Times New Roman" w:eastAsia="宋体" w:hAnsi="Times New Roman" w:cs="Times New Roman"/>
                <w:sz w:val="21"/>
                <w:szCs w:val="21"/>
              </w:rPr>
              <w:t>附录</w:t>
            </w:r>
            <w:r w:rsidRPr="00240169">
              <w:rPr>
                <w:rFonts w:ascii="Times New Roman" w:eastAsia="宋体" w:hAnsi="Times New Roman" w:cs="Times New Roman"/>
                <w:sz w:val="21"/>
                <w:szCs w:val="21"/>
              </w:rPr>
              <w:t>B</w:t>
            </w:r>
            <w:r w:rsidRPr="00240169">
              <w:rPr>
                <w:rFonts w:ascii="Times New Roman" w:eastAsia="宋体" w:hAnsi="Times New Roman" w:cs="Times New Roman"/>
                <w:sz w:val="21"/>
                <w:szCs w:val="21"/>
              </w:rPr>
              <w:t>、</w:t>
            </w:r>
            <w:r w:rsidRPr="00240169">
              <w:rPr>
                <w:rFonts w:ascii="Times New Roman" w:eastAsia="宋体" w:hAnsi="Times New Roman" w:cs="Times New Roman"/>
                <w:sz w:val="21"/>
                <w:szCs w:val="21"/>
              </w:rPr>
              <w:t>C</w:t>
            </w:r>
          </w:p>
        </w:tc>
        <w:tc>
          <w:tcPr>
            <w:tcW w:w="1559" w:type="dxa"/>
            <w:vAlign w:val="center"/>
          </w:tcPr>
          <w:p w:rsidR="00240169" w:rsidRPr="00240169" w:rsidRDefault="00240169" w:rsidP="00240169">
            <w:pPr>
              <w:spacing w:after="0"/>
              <w:rPr>
                <w:rFonts w:ascii="Times New Roman" w:eastAsia="宋体" w:hAnsi="Times New Roman" w:cs="Times New Roman"/>
                <w:sz w:val="21"/>
                <w:szCs w:val="21"/>
              </w:rPr>
            </w:pPr>
            <w:r w:rsidRPr="00240169">
              <w:rPr>
                <w:rFonts w:ascii="Times New Roman" w:eastAsia="宋体" w:hAnsi="Times New Roman" w:cs="Times New Roman"/>
                <w:sz w:val="21"/>
                <w:szCs w:val="21"/>
              </w:rPr>
              <w:t>GB50204</w:t>
            </w:r>
            <w:r w:rsidRPr="00240169">
              <w:rPr>
                <w:rFonts w:ascii="Times New Roman" w:eastAsia="宋体" w:hAnsi="Times New Roman" w:cs="Times New Roman"/>
                <w:sz w:val="21"/>
                <w:szCs w:val="21"/>
              </w:rPr>
              <w:t>附录</w:t>
            </w:r>
            <w:r w:rsidRPr="00240169">
              <w:rPr>
                <w:rFonts w:ascii="Times New Roman" w:eastAsia="宋体" w:hAnsi="Times New Roman" w:cs="Times New Roman"/>
                <w:sz w:val="21"/>
                <w:szCs w:val="21"/>
              </w:rPr>
              <w:t>B</w:t>
            </w:r>
          </w:p>
        </w:tc>
      </w:tr>
      <w:tr w:rsidR="00240169" w:rsidRPr="00240169" w:rsidTr="00240169">
        <w:trPr>
          <w:jc w:val="center"/>
        </w:trPr>
        <w:tc>
          <w:tcPr>
            <w:tcW w:w="475" w:type="dxa"/>
            <w:vAlign w:val="center"/>
          </w:tcPr>
          <w:p w:rsidR="00240169" w:rsidRPr="00240169" w:rsidRDefault="00240169" w:rsidP="00240169">
            <w:pPr>
              <w:spacing w:after="0"/>
              <w:rPr>
                <w:rFonts w:ascii="Times New Roman" w:eastAsia="宋体" w:hAnsi="Times New Roman" w:cs="Times New Roman"/>
                <w:sz w:val="21"/>
                <w:szCs w:val="21"/>
              </w:rPr>
            </w:pPr>
            <w:r w:rsidRPr="00240169">
              <w:rPr>
                <w:rFonts w:ascii="Times New Roman" w:eastAsia="宋体" w:hAnsi="Times New Roman" w:cs="Times New Roman"/>
                <w:sz w:val="21"/>
                <w:szCs w:val="21"/>
              </w:rPr>
              <w:t>13</w:t>
            </w:r>
          </w:p>
        </w:tc>
        <w:tc>
          <w:tcPr>
            <w:tcW w:w="1452" w:type="dxa"/>
            <w:vAlign w:val="center"/>
          </w:tcPr>
          <w:p w:rsidR="00240169" w:rsidRPr="00240169" w:rsidRDefault="00240169" w:rsidP="00240169">
            <w:pPr>
              <w:spacing w:after="0"/>
              <w:rPr>
                <w:rFonts w:ascii="Times New Roman" w:eastAsia="宋体" w:hAnsi="Times New Roman" w:cs="Times New Roman"/>
                <w:sz w:val="21"/>
                <w:szCs w:val="21"/>
              </w:rPr>
            </w:pPr>
            <w:r w:rsidRPr="00240169">
              <w:rPr>
                <w:rFonts w:ascii="Times New Roman" w:eastAsia="宋体" w:hAnsi="Times New Roman" w:cs="Times New Roman"/>
                <w:sz w:val="21"/>
                <w:szCs w:val="21"/>
              </w:rPr>
              <w:t>外墙板接缝防水</w:t>
            </w:r>
          </w:p>
        </w:tc>
        <w:tc>
          <w:tcPr>
            <w:tcW w:w="2756" w:type="dxa"/>
            <w:vAlign w:val="center"/>
          </w:tcPr>
          <w:p w:rsidR="00240169" w:rsidRPr="00240169" w:rsidRDefault="00240169" w:rsidP="00240169">
            <w:pPr>
              <w:spacing w:after="0"/>
              <w:rPr>
                <w:rFonts w:ascii="Times New Roman" w:eastAsia="宋体" w:hAnsi="Times New Roman" w:cs="Times New Roman"/>
                <w:sz w:val="21"/>
                <w:szCs w:val="21"/>
              </w:rPr>
            </w:pPr>
            <w:r w:rsidRPr="00240169">
              <w:rPr>
                <w:rFonts w:ascii="Times New Roman" w:eastAsia="宋体" w:hAnsi="Times New Roman" w:cs="Times New Roman"/>
                <w:sz w:val="21"/>
                <w:szCs w:val="21"/>
              </w:rPr>
              <w:t>每</w:t>
            </w:r>
            <w:r w:rsidRPr="00240169">
              <w:rPr>
                <w:rFonts w:ascii="Times New Roman" w:eastAsia="宋体" w:hAnsi="Times New Roman" w:cs="Times New Roman"/>
                <w:sz w:val="21"/>
                <w:szCs w:val="21"/>
              </w:rPr>
              <w:t>1000m</w:t>
            </w:r>
            <w:r w:rsidRPr="009A2A7A">
              <w:rPr>
                <w:rFonts w:ascii="Times New Roman" w:eastAsia="宋体" w:hAnsi="Times New Roman" w:cs="Times New Roman"/>
                <w:sz w:val="21"/>
                <w:szCs w:val="21"/>
                <w:vertAlign w:val="superscript"/>
              </w:rPr>
              <w:t>2</w:t>
            </w:r>
            <w:r w:rsidRPr="00240169">
              <w:rPr>
                <w:rFonts w:ascii="Times New Roman" w:eastAsia="宋体" w:hAnsi="Times New Roman" w:cs="Times New Roman"/>
                <w:sz w:val="21"/>
                <w:szCs w:val="21"/>
              </w:rPr>
              <w:t>为一个检验批，每检验批每</w:t>
            </w:r>
            <w:r w:rsidRPr="00240169">
              <w:rPr>
                <w:rFonts w:ascii="Times New Roman" w:eastAsia="宋体" w:hAnsi="Times New Roman" w:cs="Times New Roman"/>
                <w:sz w:val="21"/>
                <w:szCs w:val="21"/>
              </w:rPr>
              <w:t>100m</w:t>
            </w:r>
            <w:r w:rsidRPr="009A2A7A">
              <w:rPr>
                <w:rFonts w:ascii="Times New Roman" w:eastAsia="宋体" w:hAnsi="Times New Roman" w:cs="Times New Roman"/>
                <w:sz w:val="21"/>
                <w:szCs w:val="21"/>
                <w:vertAlign w:val="superscript"/>
              </w:rPr>
              <w:t>2</w:t>
            </w:r>
            <w:r w:rsidRPr="00240169">
              <w:rPr>
                <w:rFonts w:ascii="Times New Roman" w:eastAsia="宋体" w:hAnsi="Times New Roman" w:cs="Times New Roman"/>
                <w:sz w:val="21"/>
                <w:szCs w:val="21"/>
              </w:rPr>
              <w:t>至少检查一处，每处不少于</w:t>
            </w:r>
            <w:r w:rsidRPr="00240169">
              <w:rPr>
                <w:rFonts w:ascii="Times New Roman" w:eastAsia="宋体" w:hAnsi="Times New Roman" w:cs="Times New Roman"/>
                <w:sz w:val="21"/>
                <w:szCs w:val="21"/>
              </w:rPr>
              <w:t>10m</w:t>
            </w:r>
            <w:r w:rsidRPr="009A2A7A">
              <w:rPr>
                <w:rFonts w:ascii="Times New Roman" w:eastAsia="宋体" w:hAnsi="Times New Roman" w:cs="Times New Roman"/>
                <w:sz w:val="21"/>
                <w:szCs w:val="21"/>
                <w:vertAlign w:val="superscript"/>
              </w:rPr>
              <w:t>2</w:t>
            </w:r>
          </w:p>
        </w:tc>
        <w:tc>
          <w:tcPr>
            <w:tcW w:w="2268" w:type="dxa"/>
            <w:vAlign w:val="center"/>
          </w:tcPr>
          <w:p w:rsidR="00240169" w:rsidRPr="00240169" w:rsidRDefault="00240169" w:rsidP="00240169">
            <w:pPr>
              <w:spacing w:after="0"/>
              <w:rPr>
                <w:rFonts w:ascii="Times New Roman" w:eastAsia="宋体" w:hAnsi="Times New Roman" w:cs="Times New Roman"/>
                <w:sz w:val="21"/>
                <w:szCs w:val="21"/>
              </w:rPr>
            </w:pPr>
            <w:r w:rsidRPr="00240169">
              <w:rPr>
                <w:rFonts w:ascii="Times New Roman" w:eastAsia="宋体" w:hAnsi="Times New Roman" w:cs="Times New Roman"/>
                <w:sz w:val="21"/>
                <w:szCs w:val="21"/>
              </w:rPr>
              <w:t>《装配式混凝土结构技术规程》</w:t>
            </w:r>
            <w:r w:rsidRPr="00240169">
              <w:rPr>
                <w:rFonts w:ascii="Times New Roman" w:eastAsia="宋体" w:hAnsi="Times New Roman" w:cs="Times New Roman"/>
                <w:sz w:val="21"/>
                <w:szCs w:val="21"/>
              </w:rPr>
              <w:t xml:space="preserve">JGJ1          </w:t>
            </w:r>
            <w:r w:rsidRPr="00240169">
              <w:rPr>
                <w:rFonts w:ascii="Times New Roman" w:eastAsia="宋体" w:hAnsi="Times New Roman" w:cs="Times New Roman"/>
                <w:sz w:val="21"/>
                <w:szCs w:val="21"/>
              </w:rPr>
              <w:t>淋水试验</w:t>
            </w:r>
          </w:p>
        </w:tc>
        <w:tc>
          <w:tcPr>
            <w:tcW w:w="1559" w:type="dxa"/>
            <w:vAlign w:val="center"/>
          </w:tcPr>
          <w:p w:rsidR="00240169" w:rsidRPr="00240169" w:rsidRDefault="00240169" w:rsidP="00240169">
            <w:pPr>
              <w:spacing w:after="0"/>
              <w:rPr>
                <w:rFonts w:ascii="Times New Roman" w:eastAsia="宋体" w:hAnsi="Times New Roman" w:cs="Times New Roman"/>
                <w:sz w:val="21"/>
                <w:szCs w:val="21"/>
              </w:rPr>
            </w:pPr>
            <w:r w:rsidRPr="00240169">
              <w:rPr>
                <w:rFonts w:ascii="Times New Roman" w:eastAsia="宋体" w:hAnsi="Times New Roman" w:cs="Times New Roman"/>
                <w:sz w:val="21"/>
                <w:szCs w:val="21"/>
              </w:rPr>
              <w:t>不应渗漏</w:t>
            </w:r>
          </w:p>
        </w:tc>
      </w:tr>
    </w:tbl>
    <w:p w:rsidR="003C18F7" w:rsidRPr="00240169" w:rsidRDefault="00AD72CD" w:rsidP="000D7D2B">
      <w:pPr>
        <w:spacing w:beforeLines="50" w:afterLines="50" w:line="240" w:lineRule="atLeast"/>
        <w:rPr>
          <w:rFonts w:ascii="Times New Roman" w:eastAsia="宋体" w:hAnsi="Times New Roman" w:cs="Times New Roman"/>
          <w:sz w:val="21"/>
          <w:szCs w:val="21"/>
        </w:rPr>
      </w:pPr>
      <w:r w:rsidRPr="00240169">
        <w:rPr>
          <w:rFonts w:ascii="Times New Roman" w:eastAsia="宋体" w:hAnsi="Times New Roman" w:cs="Times New Roman"/>
          <w:sz w:val="21"/>
          <w:szCs w:val="21"/>
        </w:rPr>
        <w:t>*</w:t>
      </w:r>
      <w:r w:rsidRPr="00240169">
        <w:rPr>
          <w:rFonts w:ascii="Times New Roman" w:eastAsia="宋体" w:hAnsi="Times New Roman" w:cs="Times New Roman"/>
          <w:sz w:val="21"/>
          <w:szCs w:val="21"/>
        </w:rPr>
        <w:t>注：埋入预制构件的灌浆套筒应在构件生产前进行工艺检验，其余在构件生产过程中完成，施工现场仅做灌浆料</w:t>
      </w:r>
      <w:r w:rsidRPr="00240169">
        <w:rPr>
          <w:rFonts w:ascii="Times New Roman" w:eastAsia="宋体" w:hAnsi="Times New Roman" w:cs="Times New Roman"/>
          <w:sz w:val="21"/>
          <w:szCs w:val="21"/>
        </w:rPr>
        <w:t>28d</w:t>
      </w:r>
      <w:r w:rsidRPr="00240169">
        <w:rPr>
          <w:rFonts w:ascii="Times New Roman" w:eastAsia="宋体" w:hAnsi="Times New Roman" w:cs="Times New Roman"/>
          <w:sz w:val="21"/>
          <w:szCs w:val="21"/>
        </w:rPr>
        <w:t>强度检验；不埋入预制构件的灌浆套筒应在施工现场初次灌浆施工前进行工艺检验，可与第一批检验合并，其余在套筒灌浆施工过程中完成。</w:t>
      </w:r>
    </w:p>
    <w:sectPr w:rsidR="003C18F7" w:rsidRPr="00240169" w:rsidSect="0049041F">
      <w:pgSz w:w="11906" w:h="16838"/>
      <w:pgMar w:top="1440" w:right="1531" w:bottom="1440" w:left="187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45F" w:rsidRDefault="0013645F" w:rsidP="007F7D25">
      <w:pPr>
        <w:spacing w:after="0"/>
      </w:pPr>
      <w:r>
        <w:separator/>
      </w:r>
    </w:p>
  </w:endnote>
  <w:endnote w:type="continuationSeparator" w:id="1">
    <w:p w:rsidR="0013645F" w:rsidRDefault="0013645F" w:rsidP="007F7D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ZSSK--GBK1-0">
    <w:altName w:val="Times New Roman"/>
    <w:charset w:val="00"/>
    <w:family w:val="roman"/>
    <w:pitch w:val="default"/>
    <w:sig w:usb0="00000000" w:usb1="00000000" w:usb2="00000000" w:usb3="00000000" w:csb0="00040001" w:csb1="00000000"/>
  </w:font>
  <w:font w:name="E-BZ">
    <w:altName w:val="Times New Roman"/>
    <w:charset w:val="00"/>
    <w:family w:val="roman"/>
    <w:pitch w:val="default"/>
    <w:sig w:usb0="00000000" w:usb1="00000000" w:usb2="00000000" w:usb3="00000000" w:csb0="00040001" w:csb1="00000000"/>
  </w:font>
  <w:font w:name="等线">
    <w:altName w:val="宋体"/>
    <w:charset w:val="86"/>
    <w:family w:val="auto"/>
    <w:pitch w:val="default"/>
    <w:sig w:usb0="00000000" w:usb1="00000000"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178138"/>
      <w:docPartObj>
        <w:docPartGallery w:val="Page Numbers (Bottom of Page)"/>
        <w:docPartUnique/>
      </w:docPartObj>
    </w:sdtPr>
    <w:sdtContent>
      <w:p w:rsidR="002B0AB3" w:rsidRDefault="000D7D2B">
        <w:pPr>
          <w:pStyle w:val="a7"/>
          <w:jc w:val="center"/>
        </w:pPr>
        <w:r>
          <w:fldChar w:fldCharType="begin"/>
        </w:r>
        <w:r w:rsidR="002B0AB3">
          <w:instrText>PAGE   \* MERGEFORMAT</w:instrText>
        </w:r>
        <w:r>
          <w:fldChar w:fldCharType="separate"/>
        </w:r>
        <w:r w:rsidR="00E77A4D" w:rsidRPr="00E77A4D">
          <w:rPr>
            <w:noProof/>
            <w:lang w:val="zh-CN"/>
          </w:rPr>
          <w:t>15</w:t>
        </w:r>
        <w:r>
          <w:fldChar w:fldCharType="end"/>
        </w:r>
      </w:p>
    </w:sdtContent>
  </w:sdt>
  <w:p w:rsidR="002B0AB3" w:rsidRDefault="002B0AB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45F" w:rsidRDefault="0013645F" w:rsidP="007F7D25">
      <w:pPr>
        <w:spacing w:after="0"/>
      </w:pPr>
      <w:r>
        <w:separator/>
      </w:r>
    </w:p>
  </w:footnote>
  <w:footnote w:type="continuationSeparator" w:id="1">
    <w:p w:rsidR="0013645F" w:rsidRDefault="0013645F" w:rsidP="007F7D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B3" w:rsidRPr="00EF6D5B" w:rsidRDefault="002B0AB3" w:rsidP="00EF6D5B">
    <w:pPr>
      <w:pStyle w:val="a8"/>
    </w:pPr>
    <w:r w:rsidRPr="00EF6D5B">
      <w:rPr>
        <w:rFonts w:hint="eastAsia"/>
      </w:rPr>
      <w:t>装配式混凝土结构施工质量安全控制要点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084C"/>
    <w:multiLevelType w:val="multilevel"/>
    <w:tmpl w:val="0D9C7D00"/>
    <w:lvl w:ilvl="0">
      <w:start w:val="1"/>
      <w:numFmt w:val="decimal"/>
      <w:lvlText w:val="6.2.%1"/>
      <w:lvlJc w:val="left"/>
      <w:pPr>
        <w:ind w:left="0" w:firstLine="0"/>
      </w:pPr>
      <w:rPr>
        <w:rFonts w:hint="eastAsia"/>
        <w:b/>
        <w:color w:val="auto"/>
      </w:rPr>
    </w:lvl>
    <w:lvl w:ilvl="1">
      <w:start w:val="1"/>
      <w:numFmt w:val="decimal"/>
      <w:lvlText w:val="%2."/>
      <w:lvlJc w:val="left"/>
      <w:pPr>
        <w:ind w:left="780" w:hanging="360"/>
      </w:pPr>
      <w:rPr>
        <w:rFonts w:hAnsi="宋体" w:cs="宋体"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050120C4"/>
    <w:multiLevelType w:val="multilevel"/>
    <w:tmpl w:val="0D9C7D00"/>
    <w:lvl w:ilvl="0">
      <w:start w:val="1"/>
      <w:numFmt w:val="decimal"/>
      <w:lvlText w:val="6.2.%1"/>
      <w:lvlJc w:val="left"/>
      <w:pPr>
        <w:ind w:left="0" w:firstLine="0"/>
      </w:pPr>
      <w:rPr>
        <w:rFonts w:hint="eastAsia"/>
        <w:b/>
        <w:color w:val="auto"/>
      </w:rPr>
    </w:lvl>
    <w:lvl w:ilvl="1">
      <w:start w:val="1"/>
      <w:numFmt w:val="decimal"/>
      <w:lvlText w:val="%2."/>
      <w:lvlJc w:val="left"/>
      <w:pPr>
        <w:ind w:left="780" w:hanging="360"/>
      </w:pPr>
      <w:rPr>
        <w:rFonts w:hAnsi="宋体" w:cs="宋体"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5F70712"/>
    <w:multiLevelType w:val="multilevel"/>
    <w:tmpl w:val="82C2D4EE"/>
    <w:lvl w:ilvl="0">
      <w:start w:val="1"/>
      <w:numFmt w:val="decimal"/>
      <w:lvlText w:val="%1"/>
      <w:lvlJc w:val="center"/>
      <w:pPr>
        <w:ind w:left="425" w:hanging="137"/>
      </w:pPr>
      <w:rPr>
        <w:rFonts w:hint="eastAsia"/>
        <w:b/>
        <w:color w:val="auto"/>
      </w:rPr>
    </w:lvl>
    <w:lvl w:ilvl="1">
      <w:start w:val="1"/>
      <w:numFmt w:val="decimal"/>
      <w:lvlText w:val="%1.%2"/>
      <w:lvlJc w:val="center"/>
      <w:pPr>
        <w:ind w:left="992" w:hanging="567"/>
      </w:pPr>
      <w:rPr>
        <w:rFonts w:hint="eastAsia"/>
      </w:rPr>
    </w:lvl>
    <w:lvl w:ilvl="2">
      <w:start w:val="1"/>
      <w:numFmt w:val="decimal"/>
      <w:lvlText w:val="3.0.%3"/>
      <w:lvlJc w:val="left"/>
      <w:pPr>
        <w:tabs>
          <w:tab w:val="num" w:pos="57"/>
        </w:tabs>
        <w:ind w:left="0" w:firstLine="0"/>
      </w:pPr>
      <w:rPr>
        <w:rFonts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7294FC0"/>
    <w:multiLevelType w:val="multilevel"/>
    <w:tmpl w:val="30B04016"/>
    <w:lvl w:ilvl="0">
      <w:start w:val="1"/>
      <w:numFmt w:val="decimal"/>
      <w:lvlText w:val="%1."/>
      <w:lvlJc w:val="left"/>
      <w:pPr>
        <w:ind w:left="900" w:hanging="420"/>
      </w:pPr>
      <w:rPr>
        <w:rFonts w:asciiTheme="minorEastAsia" w:eastAsiaTheme="minorEastAsia" w:hAnsiTheme="minorEastAsia"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4">
    <w:nsid w:val="0B0619E9"/>
    <w:multiLevelType w:val="multilevel"/>
    <w:tmpl w:val="EACA0278"/>
    <w:lvl w:ilvl="0">
      <w:start w:val="1"/>
      <w:numFmt w:val="decimal"/>
      <w:lvlText w:val="%1."/>
      <w:lvlJc w:val="left"/>
      <w:pPr>
        <w:ind w:left="900" w:hanging="420"/>
      </w:pPr>
      <w:rPr>
        <w:rFonts w:asciiTheme="minorEastAsia" w:eastAsiaTheme="minorEastAsia" w:hAnsiTheme="minorEastAsia"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5">
    <w:nsid w:val="0B9B5BD6"/>
    <w:multiLevelType w:val="multilevel"/>
    <w:tmpl w:val="E81053C0"/>
    <w:lvl w:ilvl="0">
      <w:start w:val="1"/>
      <w:numFmt w:val="decimal"/>
      <w:lvlText w:val="%1."/>
      <w:lvlJc w:val="left"/>
      <w:pPr>
        <w:ind w:left="900" w:hanging="420"/>
      </w:pPr>
      <w:rPr>
        <w:rFonts w:asciiTheme="minorEastAsia" w:eastAsiaTheme="minorEastAsia" w:hAnsiTheme="minorEastAsia" w:cs="Times New Roman"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6">
    <w:nsid w:val="14314F78"/>
    <w:multiLevelType w:val="multilevel"/>
    <w:tmpl w:val="A3FA2D8E"/>
    <w:lvl w:ilvl="0">
      <w:start w:val="1"/>
      <w:numFmt w:val="decimal"/>
      <w:lvlText w:val="%1"/>
      <w:lvlJc w:val="center"/>
      <w:pPr>
        <w:ind w:left="425" w:hanging="137"/>
      </w:pPr>
      <w:rPr>
        <w:rFonts w:hint="eastAsia"/>
        <w:b/>
        <w:color w:val="auto"/>
      </w:rPr>
    </w:lvl>
    <w:lvl w:ilvl="1">
      <w:start w:val="1"/>
      <w:numFmt w:val="decimal"/>
      <w:lvlText w:val="%1.%2"/>
      <w:lvlJc w:val="center"/>
      <w:pPr>
        <w:ind w:left="992" w:hanging="567"/>
      </w:pPr>
      <w:rPr>
        <w:rFonts w:hint="eastAsia"/>
      </w:rPr>
    </w:lvl>
    <w:lvl w:ilvl="2">
      <w:start w:val="1"/>
      <w:numFmt w:val="decimal"/>
      <w:lvlText w:val="%1.0.%3"/>
      <w:lvlJc w:val="left"/>
      <w:pPr>
        <w:tabs>
          <w:tab w:val="num" w:pos="57"/>
        </w:tabs>
        <w:ind w:left="0" w:firstLine="0"/>
      </w:pPr>
      <w:rPr>
        <w:rFonts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1A93328F"/>
    <w:multiLevelType w:val="multilevel"/>
    <w:tmpl w:val="F1CCB99A"/>
    <w:lvl w:ilvl="0">
      <w:start w:val="1"/>
      <w:numFmt w:val="decimal"/>
      <w:lvlText w:val="5.0.%1"/>
      <w:lvlJc w:val="left"/>
      <w:pPr>
        <w:ind w:left="0" w:firstLine="0"/>
      </w:pPr>
      <w:rPr>
        <w:rFonts w:hint="eastAsia"/>
        <w:b/>
        <w:color w:val="auto"/>
      </w:rPr>
    </w:lvl>
    <w:lvl w:ilvl="1">
      <w:start w:val="1"/>
      <w:numFmt w:val="decimal"/>
      <w:lvlText w:val="%2."/>
      <w:lvlJc w:val="left"/>
      <w:pPr>
        <w:ind w:left="780" w:hanging="360"/>
      </w:pPr>
      <w:rPr>
        <w:rFonts w:hAnsi="宋体" w:cs="宋体"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AF90767"/>
    <w:multiLevelType w:val="multilevel"/>
    <w:tmpl w:val="1E3EAE1A"/>
    <w:lvl w:ilvl="0">
      <w:start w:val="1"/>
      <w:numFmt w:val="decimal"/>
      <w:lvlText w:val="%1"/>
      <w:lvlJc w:val="center"/>
      <w:pPr>
        <w:ind w:left="425" w:hanging="137"/>
      </w:pPr>
      <w:rPr>
        <w:rFonts w:hint="eastAsia"/>
        <w:b/>
        <w:color w:val="auto"/>
      </w:rPr>
    </w:lvl>
    <w:lvl w:ilvl="1">
      <w:start w:val="1"/>
      <w:numFmt w:val="decimal"/>
      <w:lvlText w:val="%1.%2"/>
      <w:lvlJc w:val="center"/>
      <w:pPr>
        <w:ind w:left="992" w:hanging="567"/>
      </w:pPr>
      <w:rPr>
        <w:rFonts w:hint="eastAsia"/>
      </w:rPr>
    </w:lvl>
    <w:lvl w:ilvl="2">
      <w:start w:val="1"/>
      <w:numFmt w:val="decimal"/>
      <w:lvlText w:val="4.2.%3"/>
      <w:lvlJc w:val="left"/>
      <w:pPr>
        <w:tabs>
          <w:tab w:val="num" w:pos="57"/>
        </w:tabs>
        <w:ind w:left="0" w:firstLine="0"/>
      </w:pPr>
      <w:rPr>
        <w:rFonts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1DE46B3B"/>
    <w:multiLevelType w:val="multilevel"/>
    <w:tmpl w:val="88EA005C"/>
    <w:lvl w:ilvl="0">
      <w:start w:val="1"/>
      <w:numFmt w:val="decimal"/>
      <w:lvlText w:val="%1."/>
      <w:lvlJc w:val="left"/>
      <w:pPr>
        <w:ind w:left="900" w:hanging="420"/>
      </w:pPr>
      <w:rPr>
        <w:rFonts w:ascii="Times New Roman" w:hAnsi="Times New Roman" w:cs="Times New Roman"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0">
    <w:nsid w:val="1F37354A"/>
    <w:multiLevelType w:val="multilevel"/>
    <w:tmpl w:val="848465D8"/>
    <w:lvl w:ilvl="0">
      <w:start w:val="1"/>
      <w:numFmt w:val="decimal"/>
      <w:lvlText w:val="%1"/>
      <w:lvlJc w:val="center"/>
      <w:pPr>
        <w:ind w:left="425" w:hanging="137"/>
      </w:pPr>
      <w:rPr>
        <w:rFonts w:hint="eastAsia"/>
        <w:b/>
        <w:color w:val="auto"/>
      </w:rPr>
    </w:lvl>
    <w:lvl w:ilvl="1">
      <w:start w:val="1"/>
      <w:numFmt w:val="decimal"/>
      <w:lvlText w:val="%1.%2"/>
      <w:lvlJc w:val="center"/>
      <w:pPr>
        <w:ind w:left="992" w:hanging="567"/>
      </w:pPr>
      <w:rPr>
        <w:rFonts w:hint="eastAsia"/>
      </w:rPr>
    </w:lvl>
    <w:lvl w:ilvl="2">
      <w:start w:val="1"/>
      <w:numFmt w:val="decimal"/>
      <w:lvlText w:val="4.5.%3"/>
      <w:lvlJc w:val="left"/>
      <w:pPr>
        <w:tabs>
          <w:tab w:val="num" w:pos="57"/>
        </w:tabs>
        <w:ind w:left="0" w:firstLine="0"/>
      </w:pPr>
      <w:rPr>
        <w:rFonts w:ascii="Times New Roman" w:hAnsi="Times New Roman" w:cs="Times New Roman" w:hint="default"/>
        <w:b/>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26C45EC9"/>
    <w:multiLevelType w:val="multilevel"/>
    <w:tmpl w:val="D876E0B2"/>
    <w:lvl w:ilvl="0">
      <w:start w:val="1"/>
      <w:numFmt w:val="decimal"/>
      <w:lvlText w:val="%1"/>
      <w:lvlJc w:val="center"/>
      <w:pPr>
        <w:ind w:left="425" w:hanging="137"/>
      </w:pPr>
      <w:rPr>
        <w:rFonts w:hint="eastAsia"/>
        <w:b/>
        <w:color w:val="auto"/>
      </w:rPr>
    </w:lvl>
    <w:lvl w:ilvl="1">
      <w:start w:val="1"/>
      <w:numFmt w:val="decimal"/>
      <w:lvlText w:val="%1.%2"/>
      <w:lvlJc w:val="center"/>
      <w:pPr>
        <w:ind w:left="992" w:hanging="567"/>
      </w:pPr>
      <w:rPr>
        <w:rFonts w:hint="eastAsia"/>
      </w:rPr>
    </w:lvl>
    <w:lvl w:ilvl="2">
      <w:start w:val="1"/>
      <w:numFmt w:val="decimal"/>
      <w:lvlText w:val="4.7.%3"/>
      <w:lvlJc w:val="left"/>
      <w:pPr>
        <w:tabs>
          <w:tab w:val="num" w:pos="57"/>
        </w:tabs>
        <w:ind w:left="0" w:firstLine="0"/>
      </w:pPr>
      <w:rPr>
        <w:rFonts w:ascii="Times New Roman" w:hAnsi="Times New Roman" w:cs="Times New Roman" w:hint="default"/>
        <w:b/>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275E0335"/>
    <w:multiLevelType w:val="multilevel"/>
    <w:tmpl w:val="61186310"/>
    <w:lvl w:ilvl="0">
      <w:start w:val="1"/>
      <w:numFmt w:val="decimal"/>
      <w:lvlText w:val="%1"/>
      <w:lvlJc w:val="center"/>
      <w:pPr>
        <w:ind w:left="425" w:hanging="137"/>
      </w:pPr>
      <w:rPr>
        <w:rFonts w:hint="eastAsia"/>
        <w:b/>
        <w:color w:val="auto"/>
      </w:rPr>
    </w:lvl>
    <w:lvl w:ilvl="1">
      <w:start w:val="1"/>
      <w:numFmt w:val="decimal"/>
      <w:lvlText w:val="%1.%2"/>
      <w:lvlJc w:val="center"/>
      <w:pPr>
        <w:ind w:left="992" w:hanging="567"/>
      </w:pPr>
      <w:rPr>
        <w:rFonts w:hint="eastAsia"/>
      </w:rPr>
    </w:lvl>
    <w:lvl w:ilvl="2">
      <w:start w:val="1"/>
      <w:numFmt w:val="decimal"/>
      <w:lvlText w:val="4.6.%3"/>
      <w:lvlJc w:val="left"/>
      <w:pPr>
        <w:tabs>
          <w:tab w:val="num" w:pos="57"/>
        </w:tabs>
        <w:ind w:left="0" w:firstLine="0"/>
      </w:pPr>
      <w:rPr>
        <w:rFonts w:ascii="Times New Roman" w:hAnsi="Times New Roman" w:cs="Times New Roman" w:hint="default"/>
        <w:b/>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28C07C6F"/>
    <w:multiLevelType w:val="multilevel"/>
    <w:tmpl w:val="9D4A9708"/>
    <w:lvl w:ilvl="0">
      <w:start w:val="1"/>
      <w:numFmt w:val="decimal"/>
      <w:lvlText w:val="%1"/>
      <w:lvlJc w:val="left"/>
      <w:pPr>
        <w:ind w:left="720" w:hanging="720"/>
      </w:pPr>
      <w:rPr>
        <w:rFonts w:hint="default"/>
      </w:rPr>
    </w:lvl>
    <w:lvl w:ilvl="1">
      <w:start w:val="1"/>
      <w:numFmt w:val="decimal"/>
      <w:lvlText w:val="4.%2"/>
      <w:lvlJc w:val="left"/>
      <w:pPr>
        <w:ind w:left="720" w:hanging="720"/>
      </w:pPr>
      <w:rPr>
        <w:rFonts w:ascii="Times New Roman" w:eastAsia="宋体" w:hAnsi="Times New Roman" w:cs="Times New Roman" w:hint="default"/>
        <w:b/>
        <w:i w:val="0"/>
        <w:sz w:val="32"/>
        <w:szCs w:val="32"/>
      </w:rPr>
    </w:lvl>
    <w:lvl w:ilvl="2">
      <w:start w:val="1"/>
      <w:numFmt w:val="decimal"/>
      <w:lvlText w:val="1.0.%3"/>
      <w:lvlJc w:val="left"/>
      <w:pPr>
        <w:ind w:left="0" w:firstLine="0"/>
      </w:pPr>
      <w:rPr>
        <w:rFonts w:hint="eastAsia"/>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8D237AE"/>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2CCD61AB"/>
    <w:multiLevelType w:val="multilevel"/>
    <w:tmpl w:val="D30611A2"/>
    <w:lvl w:ilvl="0">
      <w:start w:val="1"/>
      <w:numFmt w:val="decimal"/>
      <w:lvlText w:val="%1"/>
      <w:lvlJc w:val="left"/>
      <w:pPr>
        <w:ind w:left="3839" w:hanging="720"/>
      </w:pPr>
      <w:rPr>
        <w:rFonts w:ascii="Times New Roman" w:hAnsi="Times New Roman" w:cs="Times New Roman" w:hint="default"/>
      </w:rPr>
    </w:lvl>
    <w:lvl w:ilvl="1">
      <w:start w:val="1"/>
      <w:numFmt w:val="decimal"/>
      <w:lvlText w:val="%2.1"/>
      <w:lvlJc w:val="left"/>
      <w:pPr>
        <w:ind w:left="3839" w:hanging="720"/>
      </w:pPr>
      <w:rPr>
        <w:rFonts w:hint="eastAsia"/>
      </w:rPr>
    </w:lvl>
    <w:lvl w:ilvl="2">
      <w:start w:val="1"/>
      <w:numFmt w:val="decimal"/>
      <w:lvlText w:val="1.0.%3"/>
      <w:lvlJc w:val="left"/>
      <w:pPr>
        <w:ind w:left="3119" w:firstLine="0"/>
      </w:pPr>
      <w:rPr>
        <w:rFonts w:hint="eastAsia"/>
        <w:b/>
      </w:rPr>
    </w:lvl>
    <w:lvl w:ilvl="3">
      <w:start w:val="1"/>
      <w:numFmt w:val="decimal"/>
      <w:lvlText w:val="%1.%2.%3.%4"/>
      <w:lvlJc w:val="left"/>
      <w:pPr>
        <w:ind w:left="4199" w:hanging="1080"/>
      </w:pPr>
      <w:rPr>
        <w:rFonts w:hint="default"/>
      </w:rPr>
    </w:lvl>
    <w:lvl w:ilvl="4">
      <w:start w:val="1"/>
      <w:numFmt w:val="decimal"/>
      <w:lvlText w:val="%1.%2.%3.%4.%5"/>
      <w:lvlJc w:val="left"/>
      <w:pPr>
        <w:ind w:left="4199" w:hanging="1080"/>
      </w:pPr>
      <w:rPr>
        <w:rFonts w:hint="default"/>
      </w:rPr>
    </w:lvl>
    <w:lvl w:ilvl="5">
      <w:start w:val="1"/>
      <w:numFmt w:val="decimal"/>
      <w:lvlText w:val="%1.%2.%3.%4.%5.%6"/>
      <w:lvlJc w:val="left"/>
      <w:pPr>
        <w:ind w:left="4559" w:hanging="1440"/>
      </w:pPr>
      <w:rPr>
        <w:rFonts w:hint="default"/>
      </w:rPr>
    </w:lvl>
    <w:lvl w:ilvl="6">
      <w:start w:val="1"/>
      <w:numFmt w:val="decimal"/>
      <w:lvlText w:val="%1.%2.%3.%4.%5.%6.%7"/>
      <w:lvlJc w:val="left"/>
      <w:pPr>
        <w:ind w:left="4919" w:hanging="1800"/>
      </w:pPr>
      <w:rPr>
        <w:rFonts w:hint="default"/>
      </w:rPr>
    </w:lvl>
    <w:lvl w:ilvl="7">
      <w:start w:val="1"/>
      <w:numFmt w:val="decimal"/>
      <w:lvlText w:val="%1.%2.%3.%4.%5.%6.%7.%8"/>
      <w:lvlJc w:val="left"/>
      <w:pPr>
        <w:ind w:left="4919" w:hanging="1800"/>
      </w:pPr>
      <w:rPr>
        <w:rFonts w:hint="default"/>
      </w:rPr>
    </w:lvl>
    <w:lvl w:ilvl="8">
      <w:start w:val="1"/>
      <w:numFmt w:val="decimal"/>
      <w:lvlText w:val="%1.%2.%3.%4.%5.%6.%7.%8.%9"/>
      <w:lvlJc w:val="left"/>
      <w:pPr>
        <w:ind w:left="5279" w:hanging="2160"/>
      </w:pPr>
      <w:rPr>
        <w:rFonts w:hint="default"/>
      </w:rPr>
    </w:lvl>
  </w:abstractNum>
  <w:abstractNum w:abstractNumId="16">
    <w:nsid w:val="30D7611A"/>
    <w:multiLevelType w:val="multilevel"/>
    <w:tmpl w:val="D876E0B2"/>
    <w:lvl w:ilvl="0">
      <w:start w:val="1"/>
      <w:numFmt w:val="decimal"/>
      <w:lvlText w:val="%1"/>
      <w:lvlJc w:val="center"/>
      <w:pPr>
        <w:ind w:left="425" w:hanging="137"/>
      </w:pPr>
      <w:rPr>
        <w:rFonts w:hint="eastAsia"/>
        <w:b/>
        <w:color w:val="auto"/>
      </w:rPr>
    </w:lvl>
    <w:lvl w:ilvl="1">
      <w:start w:val="1"/>
      <w:numFmt w:val="decimal"/>
      <w:lvlText w:val="%1.%2"/>
      <w:lvlJc w:val="center"/>
      <w:pPr>
        <w:ind w:left="992" w:hanging="567"/>
      </w:pPr>
      <w:rPr>
        <w:rFonts w:hint="eastAsia"/>
      </w:rPr>
    </w:lvl>
    <w:lvl w:ilvl="2">
      <w:start w:val="1"/>
      <w:numFmt w:val="decimal"/>
      <w:lvlText w:val="4.7.%3"/>
      <w:lvlJc w:val="left"/>
      <w:pPr>
        <w:tabs>
          <w:tab w:val="num" w:pos="57"/>
        </w:tabs>
        <w:ind w:left="0" w:firstLine="0"/>
      </w:pPr>
      <w:rPr>
        <w:rFonts w:ascii="Times New Roman" w:hAnsi="Times New Roman" w:cs="Times New Roman" w:hint="default"/>
        <w:b/>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31B244EE"/>
    <w:multiLevelType w:val="multilevel"/>
    <w:tmpl w:val="FED6DC8C"/>
    <w:lvl w:ilvl="0">
      <w:start w:val="1"/>
      <w:numFmt w:val="decimal"/>
      <w:lvlText w:val="%1."/>
      <w:lvlJc w:val="left"/>
      <w:pPr>
        <w:ind w:left="900" w:hanging="420"/>
      </w:pPr>
      <w:rPr>
        <w:rFonts w:asciiTheme="minorEastAsia" w:eastAsiaTheme="minorEastAsia" w:hAnsiTheme="minorEastAsia" w:cs="Times New Roman"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8">
    <w:nsid w:val="32B5039D"/>
    <w:multiLevelType w:val="hybridMultilevel"/>
    <w:tmpl w:val="52062954"/>
    <w:lvl w:ilvl="0" w:tplc="07F828D6">
      <w:start w:val="1"/>
      <w:numFmt w:val="decimal"/>
      <w:lvlText w:val="%1."/>
      <w:lvlJc w:val="left"/>
      <w:pPr>
        <w:ind w:left="900" w:hanging="420"/>
      </w:pPr>
      <w:rPr>
        <w:rFonts w:asciiTheme="minorEastAsia" w:eastAsiaTheme="minorEastAsia" w:hAnsiTheme="minorEastAsia"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33B276A1"/>
    <w:multiLevelType w:val="hybridMultilevel"/>
    <w:tmpl w:val="79B21FFC"/>
    <w:lvl w:ilvl="0" w:tplc="71C64A7A">
      <w:start w:val="1"/>
      <w:numFmt w:val="decimal"/>
      <w:lvlText w:val="%1."/>
      <w:lvlJc w:val="left"/>
      <w:pPr>
        <w:ind w:left="900" w:hanging="420"/>
      </w:pPr>
      <w:rPr>
        <w:rFonts w:asciiTheme="minorEastAsia" w:eastAsiaTheme="minorEastAsia" w:hAnsiTheme="minorEastAsia"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3C6F1D8F"/>
    <w:multiLevelType w:val="multilevel"/>
    <w:tmpl w:val="40D0ED18"/>
    <w:lvl w:ilvl="0">
      <w:start w:val="1"/>
      <w:numFmt w:val="decimal"/>
      <w:lvlText w:val="%1."/>
      <w:lvlJc w:val="left"/>
      <w:pPr>
        <w:ind w:left="900" w:hanging="420"/>
      </w:pPr>
      <w:rPr>
        <w:rFonts w:asciiTheme="minorEastAsia" w:eastAsiaTheme="minorEastAsia" w:hAnsiTheme="minorEastAsia" w:cs="Times New Roman"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1">
    <w:nsid w:val="4B0F4E37"/>
    <w:multiLevelType w:val="multilevel"/>
    <w:tmpl w:val="F27401DA"/>
    <w:lvl w:ilvl="0">
      <w:start w:val="1"/>
      <w:numFmt w:val="decimal"/>
      <w:lvlText w:val="%1"/>
      <w:lvlJc w:val="center"/>
      <w:pPr>
        <w:ind w:left="425" w:hanging="137"/>
      </w:pPr>
      <w:rPr>
        <w:rFonts w:hint="eastAsia"/>
        <w:b/>
        <w:color w:val="auto"/>
      </w:rPr>
    </w:lvl>
    <w:lvl w:ilvl="1">
      <w:start w:val="1"/>
      <w:numFmt w:val="decimal"/>
      <w:lvlText w:val="%1.%2"/>
      <w:lvlJc w:val="center"/>
      <w:pPr>
        <w:ind w:left="992" w:hanging="567"/>
      </w:pPr>
      <w:rPr>
        <w:rFonts w:hint="eastAsia"/>
      </w:rPr>
    </w:lvl>
    <w:lvl w:ilvl="2">
      <w:start w:val="1"/>
      <w:numFmt w:val="decimal"/>
      <w:lvlText w:val="4.4.%3"/>
      <w:lvlJc w:val="left"/>
      <w:pPr>
        <w:tabs>
          <w:tab w:val="num" w:pos="57"/>
        </w:tabs>
        <w:ind w:left="0" w:firstLine="0"/>
      </w:pPr>
      <w:rPr>
        <w:rFonts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52BB0EB8"/>
    <w:multiLevelType w:val="multilevel"/>
    <w:tmpl w:val="2C4002D2"/>
    <w:lvl w:ilvl="0">
      <w:start w:val="1"/>
      <w:numFmt w:val="decimal"/>
      <w:lvlText w:val="%1."/>
      <w:lvlJc w:val="left"/>
      <w:pPr>
        <w:ind w:left="900" w:hanging="420"/>
      </w:pPr>
      <w:rPr>
        <w:rFonts w:asciiTheme="minorEastAsia" w:eastAsiaTheme="minorEastAsia" w:hAnsiTheme="minorEastAsia" w:cs="Times New Roman" w:hint="default"/>
        <w:b w:val="0"/>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3">
    <w:nsid w:val="55876650"/>
    <w:multiLevelType w:val="hybridMultilevel"/>
    <w:tmpl w:val="B20CEAAC"/>
    <w:lvl w:ilvl="0" w:tplc="47864572">
      <w:start w:val="1"/>
      <w:numFmt w:val="decimal"/>
      <w:lvlText w:val="%1."/>
      <w:lvlJc w:val="left"/>
      <w:pPr>
        <w:ind w:left="900" w:hanging="420"/>
      </w:pPr>
      <w:rPr>
        <w:rFonts w:asciiTheme="minorEastAsia" w:eastAsiaTheme="minorEastAsia" w:hAnsiTheme="minorEastAsia"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614567F3"/>
    <w:multiLevelType w:val="multilevel"/>
    <w:tmpl w:val="D876E0B2"/>
    <w:lvl w:ilvl="0">
      <w:start w:val="1"/>
      <w:numFmt w:val="decimal"/>
      <w:lvlText w:val="%1"/>
      <w:lvlJc w:val="center"/>
      <w:pPr>
        <w:ind w:left="425" w:hanging="137"/>
      </w:pPr>
      <w:rPr>
        <w:rFonts w:hint="eastAsia"/>
        <w:b/>
        <w:color w:val="auto"/>
      </w:rPr>
    </w:lvl>
    <w:lvl w:ilvl="1">
      <w:start w:val="1"/>
      <w:numFmt w:val="decimal"/>
      <w:lvlText w:val="%1.%2"/>
      <w:lvlJc w:val="center"/>
      <w:pPr>
        <w:ind w:left="992" w:hanging="567"/>
      </w:pPr>
      <w:rPr>
        <w:rFonts w:hint="eastAsia"/>
      </w:rPr>
    </w:lvl>
    <w:lvl w:ilvl="2">
      <w:start w:val="1"/>
      <w:numFmt w:val="decimal"/>
      <w:lvlText w:val="4.7.%3"/>
      <w:lvlJc w:val="left"/>
      <w:pPr>
        <w:tabs>
          <w:tab w:val="num" w:pos="57"/>
        </w:tabs>
        <w:ind w:left="0" w:firstLine="0"/>
      </w:pPr>
      <w:rPr>
        <w:rFonts w:ascii="Times New Roman" w:hAnsi="Times New Roman" w:cs="Times New Roman" w:hint="default"/>
        <w:b/>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620F24A5"/>
    <w:multiLevelType w:val="hybridMultilevel"/>
    <w:tmpl w:val="D280238C"/>
    <w:lvl w:ilvl="0" w:tplc="1BBEB982">
      <w:start w:val="1"/>
      <w:numFmt w:val="decimal"/>
      <w:lvlText w:val="%1."/>
      <w:lvlJc w:val="left"/>
      <w:pPr>
        <w:ind w:left="846" w:hanging="420"/>
      </w:pPr>
      <w:rPr>
        <w:rFonts w:asciiTheme="minorEastAsia" w:eastAsiaTheme="minorEastAsia" w:hAnsiTheme="minorEastAsia"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6575170D"/>
    <w:multiLevelType w:val="multilevel"/>
    <w:tmpl w:val="312854F4"/>
    <w:lvl w:ilvl="0">
      <w:start w:val="1"/>
      <w:numFmt w:val="decimal"/>
      <w:lvlText w:val="%1."/>
      <w:lvlJc w:val="left"/>
      <w:pPr>
        <w:ind w:left="900" w:hanging="420"/>
      </w:pPr>
      <w:rPr>
        <w:rFonts w:asciiTheme="minorEastAsia" w:eastAsiaTheme="minorEastAsia" w:hAnsiTheme="minorEastAsia"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7">
    <w:nsid w:val="66244054"/>
    <w:multiLevelType w:val="multilevel"/>
    <w:tmpl w:val="71E6DDEA"/>
    <w:lvl w:ilvl="0">
      <w:start w:val="1"/>
      <w:numFmt w:val="decimal"/>
      <w:lvlText w:val="%1."/>
      <w:lvlJc w:val="left"/>
      <w:pPr>
        <w:ind w:left="900" w:hanging="420"/>
      </w:pPr>
      <w:rPr>
        <w:rFonts w:asciiTheme="minorEastAsia" w:eastAsiaTheme="minorEastAsia" w:hAnsiTheme="minorEastAsia" w:cs="Times New Roman"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8">
    <w:nsid w:val="688F088C"/>
    <w:multiLevelType w:val="multilevel"/>
    <w:tmpl w:val="3142FC8C"/>
    <w:lvl w:ilvl="0">
      <w:start w:val="1"/>
      <w:numFmt w:val="decimal"/>
      <w:lvlText w:val="%1"/>
      <w:lvlJc w:val="center"/>
      <w:pPr>
        <w:ind w:left="425" w:hanging="137"/>
      </w:pPr>
      <w:rPr>
        <w:rFonts w:hint="eastAsia"/>
        <w:b/>
        <w:color w:val="auto"/>
      </w:rPr>
    </w:lvl>
    <w:lvl w:ilvl="1">
      <w:start w:val="1"/>
      <w:numFmt w:val="decimal"/>
      <w:lvlText w:val="%1.%2"/>
      <w:lvlJc w:val="center"/>
      <w:pPr>
        <w:ind w:left="992" w:hanging="567"/>
      </w:pPr>
      <w:rPr>
        <w:rFonts w:hint="eastAsia"/>
      </w:rPr>
    </w:lvl>
    <w:lvl w:ilvl="2">
      <w:start w:val="1"/>
      <w:numFmt w:val="decimal"/>
      <w:lvlText w:val="4.1.%3"/>
      <w:lvlJc w:val="left"/>
      <w:pPr>
        <w:tabs>
          <w:tab w:val="num" w:pos="57"/>
        </w:tabs>
        <w:ind w:left="0" w:firstLine="0"/>
      </w:pPr>
      <w:rPr>
        <w:rFonts w:hint="eastAsia"/>
        <w:b/>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6A5D333D"/>
    <w:multiLevelType w:val="hybridMultilevel"/>
    <w:tmpl w:val="2EB416DA"/>
    <w:lvl w:ilvl="0" w:tplc="F9A4BFB2">
      <w:start w:val="1"/>
      <w:numFmt w:val="decimal"/>
      <w:lvlText w:val="%1."/>
      <w:lvlJc w:val="left"/>
      <w:pPr>
        <w:ind w:left="900" w:hanging="420"/>
      </w:pPr>
      <w:rPr>
        <w:rFonts w:asciiTheme="minorEastAsia" w:eastAsiaTheme="minorEastAsia" w:hAnsiTheme="minorEastAsia"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6B2D68DA"/>
    <w:multiLevelType w:val="multilevel"/>
    <w:tmpl w:val="236C7138"/>
    <w:lvl w:ilvl="0">
      <w:start w:val="1"/>
      <w:numFmt w:val="decimal"/>
      <w:lvlText w:val="%1"/>
      <w:lvlJc w:val="left"/>
      <w:pPr>
        <w:ind w:left="720" w:hanging="720"/>
      </w:pPr>
      <w:rPr>
        <w:rFonts w:hint="default"/>
      </w:rPr>
    </w:lvl>
    <w:lvl w:ilvl="1">
      <w:start w:val="1"/>
      <w:numFmt w:val="decimal"/>
      <w:lvlText w:val="6.%2"/>
      <w:lvlJc w:val="left"/>
      <w:pPr>
        <w:ind w:left="720" w:hanging="720"/>
      </w:pPr>
      <w:rPr>
        <w:rFonts w:ascii="Times New Roman" w:eastAsia="宋体" w:hAnsi="Times New Roman" w:cs="Times New Roman" w:hint="default"/>
        <w:b/>
        <w:i w:val="0"/>
        <w:sz w:val="32"/>
        <w:szCs w:val="32"/>
      </w:rPr>
    </w:lvl>
    <w:lvl w:ilvl="2">
      <w:start w:val="1"/>
      <w:numFmt w:val="decimal"/>
      <w:lvlText w:val="1.0.%3"/>
      <w:lvlJc w:val="left"/>
      <w:pPr>
        <w:ind w:left="0" w:firstLine="0"/>
      </w:pPr>
      <w:rPr>
        <w:rFonts w:hint="eastAsia"/>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BD22602"/>
    <w:multiLevelType w:val="multilevel"/>
    <w:tmpl w:val="6BD22602"/>
    <w:lvl w:ilvl="0">
      <w:start w:val="1"/>
      <w:numFmt w:val="decimal"/>
      <w:lvlText w:val="6.%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71D536B3"/>
    <w:multiLevelType w:val="multilevel"/>
    <w:tmpl w:val="F618B7EE"/>
    <w:lvl w:ilvl="0">
      <w:start w:val="1"/>
      <w:numFmt w:val="decimal"/>
      <w:lvlText w:val="%1"/>
      <w:lvlJc w:val="center"/>
      <w:pPr>
        <w:ind w:left="425" w:hanging="137"/>
      </w:pPr>
      <w:rPr>
        <w:rFonts w:hint="eastAsia"/>
        <w:b/>
        <w:color w:val="auto"/>
      </w:rPr>
    </w:lvl>
    <w:lvl w:ilvl="1">
      <w:start w:val="1"/>
      <w:numFmt w:val="decimal"/>
      <w:lvlText w:val="%1.%2"/>
      <w:lvlJc w:val="center"/>
      <w:pPr>
        <w:ind w:left="992" w:hanging="567"/>
      </w:pPr>
      <w:rPr>
        <w:rFonts w:hint="eastAsia"/>
      </w:rPr>
    </w:lvl>
    <w:lvl w:ilvl="2">
      <w:start w:val="1"/>
      <w:numFmt w:val="decimal"/>
      <w:lvlText w:val="4.3.%3"/>
      <w:lvlJc w:val="left"/>
      <w:pPr>
        <w:tabs>
          <w:tab w:val="num" w:pos="57"/>
        </w:tabs>
        <w:ind w:left="0" w:firstLine="0"/>
      </w:pPr>
      <w:rPr>
        <w:rFonts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nsid w:val="791C6C0B"/>
    <w:multiLevelType w:val="hybridMultilevel"/>
    <w:tmpl w:val="82E048DE"/>
    <w:lvl w:ilvl="0" w:tplc="D97618DA">
      <w:start w:val="1"/>
      <w:numFmt w:val="decimal"/>
      <w:lvlText w:val="%1."/>
      <w:lvlJc w:val="left"/>
      <w:pPr>
        <w:ind w:left="900" w:hanging="420"/>
      </w:pPr>
      <w:rPr>
        <w:rFonts w:asciiTheme="minorEastAsia" w:eastAsiaTheme="minorEastAsia" w:hAnsiTheme="minorEastAsia"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7C1E5501"/>
    <w:multiLevelType w:val="hybridMultilevel"/>
    <w:tmpl w:val="BACA49A2"/>
    <w:lvl w:ilvl="0" w:tplc="4EB277F0">
      <w:start w:val="1"/>
      <w:numFmt w:val="decimal"/>
      <w:lvlText w:val="%1."/>
      <w:lvlJc w:val="left"/>
      <w:pPr>
        <w:ind w:left="900" w:hanging="420"/>
      </w:pPr>
      <w:rPr>
        <w:rFonts w:asciiTheme="minorEastAsia" w:eastAsiaTheme="minorEastAsia" w:hAnsiTheme="minorEastAsia"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7F385593"/>
    <w:multiLevelType w:val="multilevel"/>
    <w:tmpl w:val="377AB482"/>
    <w:lvl w:ilvl="0">
      <w:start w:val="1"/>
      <w:numFmt w:val="decimal"/>
      <w:lvlText w:val="%1"/>
      <w:lvlJc w:val="center"/>
      <w:pPr>
        <w:ind w:left="425" w:hanging="137"/>
      </w:pPr>
      <w:rPr>
        <w:rFonts w:hint="eastAsia"/>
        <w:b/>
        <w:color w:val="auto"/>
      </w:rPr>
    </w:lvl>
    <w:lvl w:ilvl="1">
      <w:start w:val="1"/>
      <w:numFmt w:val="decimal"/>
      <w:lvlText w:val="%1.%2"/>
      <w:lvlJc w:val="center"/>
      <w:pPr>
        <w:ind w:left="992" w:hanging="567"/>
      </w:pPr>
      <w:rPr>
        <w:rFonts w:hint="eastAsia"/>
      </w:rPr>
    </w:lvl>
    <w:lvl w:ilvl="2">
      <w:start w:val="1"/>
      <w:numFmt w:val="decimal"/>
      <w:lvlText w:val="2.0.%3"/>
      <w:lvlJc w:val="left"/>
      <w:pPr>
        <w:tabs>
          <w:tab w:val="num" w:pos="57"/>
        </w:tabs>
        <w:ind w:left="0" w:firstLine="0"/>
      </w:pPr>
      <w:rPr>
        <w:rFonts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5"/>
  </w:num>
  <w:num w:numId="2">
    <w:abstractNumId w:val="31"/>
  </w:num>
  <w:num w:numId="3">
    <w:abstractNumId w:val="6"/>
  </w:num>
  <w:num w:numId="4">
    <w:abstractNumId w:val="14"/>
  </w:num>
  <w:num w:numId="5">
    <w:abstractNumId w:val="13"/>
  </w:num>
  <w:num w:numId="6">
    <w:abstractNumId w:val="30"/>
  </w:num>
  <w:num w:numId="7">
    <w:abstractNumId w:val="7"/>
  </w:num>
  <w:num w:numId="8">
    <w:abstractNumId w:val="33"/>
  </w:num>
  <w:num w:numId="9">
    <w:abstractNumId w:val="29"/>
  </w:num>
  <w:num w:numId="10">
    <w:abstractNumId w:val="23"/>
  </w:num>
  <w:num w:numId="11">
    <w:abstractNumId w:val="35"/>
  </w:num>
  <w:num w:numId="12">
    <w:abstractNumId w:val="19"/>
  </w:num>
  <w:num w:numId="13">
    <w:abstractNumId w:val="25"/>
  </w:num>
  <w:num w:numId="14">
    <w:abstractNumId w:val="18"/>
  </w:num>
  <w:num w:numId="15">
    <w:abstractNumId w:val="34"/>
  </w:num>
  <w:num w:numId="16">
    <w:abstractNumId w:val="9"/>
  </w:num>
  <w:num w:numId="17">
    <w:abstractNumId w:val="2"/>
  </w:num>
  <w:num w:numId="18">
    <w:abstractNumId w:val="27"/>
  </w:num>
  <w:num w:numId="19">
    <w:abstractNumId w:val="28"/>
  </w:num>
  <w:num w:numId="20">
    <w:abstractNumId w:val="8"/>
  </w:num>
  <w:num w:numId="21">
    <w:abstractNumId w:val="32"/>
  </w:num>
  <w:num w:numId="22">
    <w:abstractNumId w:val="22"/>
  </w:num>
  <w:num w:numId="23">
    <w:abstractNumId w:val="17"/>
  </w:num>
  <w:num w:numId="24">
    <w:abstractNumId w:val="5"/>
  </w:num>
  <w:num w:numId="25">
    <w:abstractNumId w:val="20"/>
  </w:num>
  <w:num w:numId="26">
    <w:abstractNumId w:val="3"/>
  </w:num>
  <w:num w:numId="27">
    <w:abstractNumId w:val="4"/>
  </w:num>
  <w:num w:numId="28">
    <w:abstractNumId w:val="26"/>
  </w:num>
  <w:num w:numId="29">
    <w:abstractNumId w:val="21"/>
  </w:num>
  <w:num w:numId="30">
    <w:abstractNumId w:val="10"/>
  </w:num>
  <w:num w:numId="31">
    <w:abstractNumId w:val="12"/>
  </w:num>
  <w:num w:numId="32">
    <w:abstractNumId w:val="24"/>
  </w:num>
  <w:num w:numId="33">
    <w:abstractNumId w:val="0"/>
  </w:num>
  <w:num w:numId="34">
    <w:abstractNumId w:val="1"/>
  </w:num>
  <w:num w:numId="35">
    <w:abstractNumId w:val="11"/>
  </w:num>
  <w:num w:numId="36">
    <w:abstractNumId w:val="16"/>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daixinguo">
    <w15:presenceInfo w15:providerId="None" w15:userId="daixingu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720"/>
  <w:drawingGridHorizontalSpacing w:val="110"/>
  <w:displayHorizontalDrawingGridEvery w:val="2"/>
  <w:noPunctuationKerning/>
  <w:characterSpacingControl w:val="doNotCompress"/>
  <w:hdrShapeDefaults>
    <o:shapedefaults v:ext="edit" spidmax="2049"/>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D31D50"/>
    <w:rsid w:val="00020064"/>
    <w:rsid w:val="00024A85"/>
    <w:rsid w:val="000302E6"/>
    <w:rsid w:val="00031245"/>
    <w:rsid w:val="00031A10"/>
    <w:rsid w:val="000329A1"/>
    <w:rsid w:val="00032FF9"/>
    <w:rsid w:val="0004252A"/>
    <w:rsid w:val="0004457D"/>
    <w:rsid w:val="00052C86"/>
    <w:rsid w:val="00053961"/>
    <w:rsid w:val="00056F2D"/>
    <w:rsid w:val="0005799E"/>
    <w:rsid w:val="00061E8A"/>
    <w:rsid w:val="0006342C"/>
    <w:rsid w:val="00064833"/>
    <w:rsid w:val="00075CB4"/>
    <w:rsid w:val="00076744"/>
    <w:rsid w:val="00081C05"/>
    <w:rsid w:val="000861B6"/>
    <w:rsid w:val="00087663"/>
    <w:rsid w:val="000966A4"/>
    <w:rsid w:val="000A0526"/>
    <w:rsid w:val="000A16A5"/>
    <w:rsid w:val="000A2E27"/>
    <w:rsid w:val="000A3270"/>
    <w:rsid w:val="000A4C4D"/>
    <w:rsid w:val="000A61C8"/>
    <w:rsid w:val="000A7AC2"/>
    <w:rsid w:val="000B44F4"/>
    <w:rsid w:val="000C0910"/>
    <w:rsid w:val="000C2865"/>
    <w:rsid w:val="000C5B60"/>
    <w:rsid w:val="000D43C6"/>
    <w:rsid w:val="000D49E7"/>
    <w:rsid w:val="000D5174"/>
    <w:rsid w:val="000D5807"/>
    <w:rsid w:val="000D7D2B"/>
    <w:rsid w:val="000E4819"/>
    <w:rsid w:val="000E6B70"/>
    <w:rsid w:val="000E7DEB"/>
    <w:rsid w:val="000F2667"/>
    <w:rsid w:val="000F484C"/>
    <w:rsid w:val="0010670B"/>
    <w:rsid w:val="0012278B"/>
    <w:rsid w:val="00136359"/>
    <w:rsid w:val="0013645F"/>
    <w:rsid w:val="00137C4E"/>
    <w:rsid w:val="00141BB7"/>
    <w:rsid w:val="0014582B"/>
    <w:rsid w:val="001639DE"/>
    <w:rsid w:val="00175739"/>
    <w:rsid w:val="00177D32"/>
    <w:rsid w:val="0019394E"/>
    <w:rsid w:val="00196AB4"/>
    <w:rsid w:val="001A2434"/>
    <w:rsid w:val="001A36C1"/>
    <w:rsid w:val="001A4C0B"/>
    <w:rsid w:val="001B2486"/>
    <w:rsid w:val="001B4D33"/>
    <w:rsid w:val="001B6A4C"/>
    <w:rsid w:val="001C209D"/>
    <w:rsid w:val="001C5225"/>
    <w:rsid w:val="001D2AEE"/>
    <w:rsid w:val="001D41EF"/>
    <w:rsid w:val="001D7489"/>
    <w:rsid w:val="001E0C2C"/>
    <w:rsid w:val="001E6EBD"/>
    <w:rsid w:val="001F044C"/>
    <w:rsid w:val="001F49C4"/>
    <w:rsid w:val="00206062"/>
    <w:rsid w:val="0021285A"/>
    <w:rsid w:val="00215880"/>
    <w:rsid w:val="00225890"/>
    <w:rsid w:val="00227ABE"/>
    <w:rsid w:val="00227DA2"/>
    <w:rsid w:val="00230E04"/>
    <w:rsid w:val="00230F13"/>
    <w:rsid w:val="0023363C"/>
    <w:rsid w:val="00240169"/>
    <w:rsid w:val="002412EE"/>
    <w:rsid w:val="002459B6"/>
    <w:rsid w:val="002470BE"/>
    <w:rsid w:val="0025547C"/>
    <w:rsid w:val="00255520"/>
    <w:rsid w:val="002650F7"/>
    <w:rsid w:val="00272DBF"/>
    <w:rsid w:val="00274A38"/>
    <w:rsid w:val="002776EA"/>
    <w:rsid w:val="002805F5"/>
    <w:rsid w:val="00283931"/>
    <w:rsid w:val="0028408D"/>
    <w:rsid w:val="00295A06"/>
    <w:rsid w:val="002A51E9"/>
    <w:rsid w:val="002A52C5"/>
    <w:rsid w:val="002B0AB3"/>
    <w:rsid w:val="002C6846"/>
    <w:rsid w:val="002D28B4"/>
    <w:rsid w:val="002E6163"/>
    <w:rsid w:val="002F1B6D"/>
    <w:rsid w:val="002F526D"/>
    <w:rsid w:val="002F5B64"/>
    <w:rsid w:val="00302166"/>
    <w:rsid w:val="00311233"/>
    <w:rsid w:val="00312574"/>
    <w:rsid w:val="0032278C"/>
    <w:rsid w:val="003233C6"/>
    <w:rsid w:val="00323B43"/>
    <w:rsid w:val="00323F54"/>
    <w:rsid w:val="00326A3C"/>
    <w:rsid w:val="00330AB7"/>
    <w:rsid w:val="00332AAE"/>
    <w:rsid w:val="00333177"/>
    <w:rsid w:val="00333ADF"/>
    <w:rsid w:val="00337097"/>
    <w:rsid w:val="003375D6"/>
    <w:rsid w:val="00342971"/>
    <w:rsid w:val="003433EB"/>
    <w:rsid w:val="00343704"/>
    <w:rsid w:val="00345EB4"/>
    <w:rsid w:val="00352295"/>
    <w:rsid w:val="00360D98"/>
    <w:rsid w:val="00362F2D"/>
    <w:rsid w:val="00366219"/>
    <w:rsid w:val="0036726B"/>
    <w:rsid w:val="00372DE5"/>
    <w:rsid w:val="00376276"/>
    <w:rsid w:val="00386767"/>
    <w:rsid w:val="00392520"/>
    <w:rsid w:val="003925C8"/>
    <w:rsid w:val="003931B4"/>
    <w:rsid w:val="003A449A"/>
    <w:rsid w:val="003A4A8B"/>
    <w:rsid w:val="003A7E7D"/>
    <w:rsid w:val="003B2390"/>
    <w:rsid w:val="003B277F"/>
    <w:rsid w:val="003B6823"/>
    <w:rsid w:val="003C18F7"/>
    <w:rsid w:val="003C5335"/>
    <w:rsid w:val="003D13BB"/>
    <w:rsid w:val="003D37D8"/>
    <w:rsid w:val="003D4FB3"/>
    <w:rsid w:val="003E22B8"/>
    <w:rsid w:val="003E2CCC"/>
    <w:rsid w:val="003F3B7C"/>
    <w:rsid w:val="003F4614"/>
    <w:rsid w:val="004036A6"/>
    <w:rsid w:val="00404554"/>
    <w:rsid w:val="00406FFC"/>
    <w:rsid w:val="00411525"/>
    <w:rsid w:val="00422936"/>
    <w:rsid w:val="004244F5"/>
    <w:rsid w:val="00424B43"/>
    <w:rsid w:val="00426133"/>
    <w:rsid w:val="004358AB"/>
    <w:rsid w:val="00446472"/>
    <w:rsid w:val="00450F5A"/>
    <w:rsid w:val="00457C2F"/>
    <w:rsid w:val="00463CCA"/>
    <w:rsid w:val="00471DD4"/>
    <w:rsid w:val="00474EE1"/>
    <w:rsid w:val="00481E72"/>
    <w:rsid w:val="004868E9"/>
    <w:rsid w:val="0049041F"/>
    <w:rsid w:val="00490DB6"/>
    <w:rsid w:val="00492E82"/>
    <w:rsid w:val="00493A31"/>
    <w:rsid w:val="004A054F"/>
    <w:rsid w:val="004A7F4A"/>
    <w:rsid w:val="004B15C6"/>
    <w:rsid w:val="004B4C29"/>
    <w:rsid w:val="004C032C"/>
    <w:rsid w:val="004C23EC"/>
    <w:rsid w:val="004C2583"/>
    <w:rsid w:val="004D18ED"/>
    <w:rsid w:val="004D5BEA"/>
    <w:rsid w:val="004D631B"/>
    <w:rsid w:val="004E1D2F"/>
    <w:rsid w:val="004E53A1"/>
    <w:rsid w:val="004E5660"/>
    <w:rsid w:val="004F4AA8"/>
    <w:rsid w:val="004F7E62"/>
    <w:rsid w:val="00512CFB"/>
    <w:rsid w:val="0051698C"/>
    <w:rsid w:val="00516DD2"/>
    <w:rsid w:val="005170BA"/>
    <w:rsid w:val="00517EB5"/>
    <w:rsid w:val="00521D1F"/>
    <w:rsid w:val="005228B5"/>
    <w:rsid w:val="005230EB"/>
    <w:rsid w:val="00540A06"/>
    <w:rsid w:val="00540E80"/>
    <w:rsid w:val="00543A38"/>
    <w:rsid w:val="005455BB"/>
    <w:rsid w:val="0054628B"/>
    <w:rsid w:val="00546E9E"/>
    <w:rsid w:val="00547BE3"/>
    <w:rsid w:val="005522F4"/>
    <w:rsid w:val="00553E08"/>
    <w:rsid w:val="00557D5A"/>
    <w:rsid w:val="005666DB"/>
    <w:rsid w:val="005705D3"/>
    <w:rsid w:val="005706EF"/>
    <w:rsid w:val="005711A3"/>
    <w:rsid w:val="00592A48"/>
    <w:rsid w:val="005A6BE8"/>
    <w:rsid w:val="005A6CAD"/>
    <w:rsid w:val="005B2CDD"/>
    <w:rsid w:val="005C1597"/>
    <w:rsid w:val="005C3F67"/>
    <w:rsid w:val="005C4BA6"/>
    <w:rsid w:val="005C764E"/>
    <w:rsid w:val="005D1370"/>
    <w:rsid w:val="005D3104"/>
    <w:rsid w:val="005D358B"/>
    <w:rsid w:val="005E0D8E"/>
    <w:rsid w:val="005E4460"/>
    <w:rsid w:val="005F6AF9"/>
    <w:rsid w:val="005F6E21"/>
    <w:rsid w:val="005F761E"/>
    <w:rsid w:val="00602913"/>
    <w:rsid w:val="00602C0E"/>
    <w:rsid w:val="00611ADF"/>
    <w:rsid w:val="00614982"/>
    <w:rsid w:val="00616BC2"/>
    <w:rsid w:val="00630325"/>
    <w:rsid w:val="006315AD"/>
    <w:rsid w:val="00633669"/>
    <w:rsid w:val="00633854"/>
    <w:rsid w:val="00635E9F"/>
    <w:rsid w:val="0063669B"/>
    <w:rsid w:val="0063747D"/>
    <w:rsid w:val="00640144"/>
    <w:rsid w:val="00643EFA"/>
    <w:rsid w:val="006446B3"/>
    <w:rsid w:val="0064598D"/>
    <w:rsid w:val="006462A2"/>
    <w:rsid w:val="00650815"/>
    <w:rsid w:val="00650B50"/>
    <w:rsid w:val="00657D3B"/>
    <w:rsid w:val="00664F2A"/>
    <w:rsid w:val="00674B91"/>
    <w:rsid w:val="00680067"/>
    <w:rsid w:val="00683F9B"/>
    <w:rsid w:val="006872AD"/>
    <w:rsid w:val="00691F5A"/>
    <w:rsid w:val="006A442D"/>
    <w:rsid w:val="006B186A"/>
    <w:rsid w:val="006B198C"/>
    <w:rsid w:val="006B1FCD"/>
    <w:rsid w:val="006B24DB"/>
    <w:rsid w:val="006B277C"/>
    <w:rsid w:val="006B458B"/>
    <w:rsid w:val="006B68B6"/>
    <w:rsid w:val="006C2BB7"/>
    <w:rsid w:val="006C2C9C"/>
    <w:rsid w:val="006C3420"/>
    <w:rsid w:val="006C3E99"/>
    <w:rsid w:val="006C5C66"/>
    <w:rsid w:val="006D0747"/>
    <w:rsid w:val="006D3467"/>
    <w:rsid w:val="006D3F85"/>
    <w:rsid w:val="006D4199"/>
    <w:rsid w:val="006D70D0"/>
    <w:rsid w:val="006E25EF"/>
    <w:rsid w:val="006E498C"/>
    <w:rsid w:val="006E4AC4"/>
    <w:rsid w:val="006E522A"/>
    <w:rsid w:val="006F13A2"/>
    <w:rsid w:val="006F1647"/>
    <w:rsid w:val="006F242C"/>
    <w:rsid w:val="00707556"/>
    <w:rsid w:val="00714E07"/>
    <w:rsid w:val="00715884"/>
    <w:rsid w:val="007206FB"/>
    <w:rsid w:val="00720B29"/>
    <w:rsid w:val="007226DD"/>
    <w:rsid w:val="00731DAE"/>
    <w:rsid w:val="00734311"/>
    <w:rsid w:val="00737AE2"/>
    <w:rsid w:val="007438F3"/>
    <w:rsid w:val="00743CBF"/>
    <w:rsid w:val="0074493E"/>
    <w:rsid w:val="0074606D"/>
    <w:rsid w:val="00754CD9"/>
    <w:rsid w:val="00760A2A"/>
    <w:rsid w:val="00761EA7"/>
    <w:rsid w:val="007651E0"/>
    <w:rsid w:val="0076563F"/>
    <w:rsid w:val="00765BEC"/>
    <w:rsid w:val="00767873"/>
    <w:rsid w:val="00773967"/>
    <w:rsid w:val="007762F4"/>
    <w:rsid w:val="00776922"/>
    <w:rsid w:val="007837EB"/>
    <w:rsid w:val="00785264"/>
    <w:rsid w:val="0079774C"/>
    <w:rsid w:val="007A586F"/>
    <w:rsid w:val="007A755B"/>
    <w:rsid w:val="007B03F7"/>
    <w:rsid w:val="007B0AA9"/>
    <w:rsid w:val="007B1374"/>
    <w:rsid w:val="007B623D"/>
    <w:rsid w:val="007C211B"/>
    <w:rsid w:val="007C258F"/>
    <w:rsid w:val="007C73B5"/>
    <w:rsid w:val="007D2016"/>
    <w:rsid w:val="007D4453"/>
    <w:rsid w:val="007D6A22"/>
    <w:rsid w:val="007E1E81"/>
    <w:rsid w:val="007E22C1"/>
    <w:rsid w:val="007E34B2"/>
    <w:rsid w:val="007F6C1A"/>
    <w:rsid w:val="007F7D25"/>
    <w:rsid w:val="008001DB"/>
    <w:rsid w:val="00803302"/>
    <w:rsid w:val="00810D64"/>
    <w:rsid w:val="00811291"/>
    <w:rsid w:val="00812E37"/>
    <w:rsid w:val="00816DBB"/>
    <w:rsid w:val="008249D0"/>
    <w:rsid w:val="00835527"/>
    <w:rsid w:val="008358D9"/>
    <w:rsid w:val="00844129"/>
    <w:rsid w:val="00847095"/>
    <w:rsid w:val="008517C0"/>
    <w:rsid w:val="008526E4"/>
    <w:rsid w:val="008605D2"/>
    <w:rsid w:val="00862838"/>
    <w:rsid w:val="00863E18"/>
    <w:rsid w:val="0086560C"/>
    <w:rsid w:val="00872ED7"/>
    <w:rsid w:val="008777A7"/>
    <w:rsid w:val="00887946"/>
    <w:rsid w:val="0089181D"/>
    <w:rsid w:val="0089417E"/>
    <w:rsid w:val="008977CE"/>
    <w:rsid w:val="0089799C"/>
    <w:rsid w:val="008A3C8D"/>
    <w:rsid w:val="008A5F02"/>
    <w:rsid w:val="008B508E"/>
    <w:rsid w:val="008B5FB9"/>
    <w:rsid w:val="008B71E7"/>
    <w:rsid w:val="008B7726"/>
    <w:rsid w:val="008B7B62"/>
    <w:rsid w:val="008E0583"/>
    <w:rsid w:val="008E2959"/>
    <w:rsid w:val="008E3F42"/>
    <w:rsid w:val="008E463A"/>
    <w:rsid w:val="008E5404"/>
    <w:rsid w:val="008E6670"/>
    <w:rsid w:val="008E6AFE"/>
    <w:rsid w:val="008F2EED"/>
    <w:rsid w:val="008F3D1C"/>
    <w:rsid w:val="008F5CA3"/>
    <w:rsid w:val="0090026B"/>
    <w:rsid w:val="009017D9"/>
    <w:rsid w:val="00904823"/>
    <w:rsid w:val="00906622"/>
    <w:rsid w:val="00907D3B"/>
    <w:rsid w:val="00912518"/>
    <w:rsid w:val="00922310"/>
    <w:rsid w:val="0092487F"/>
    <w:rsid w:val="00925D60"/>
    <w:rsid w:val="009274FE"/>
    <w:rsid w:val="00932BA5"/>
    <w:rsid w:val="00935393"/>
    <w:rsid w:val="00945BD9"/>
    <w:rsid w:val="00945EDB"/>
    <w:rsid w:val="00950CEB"/>
    <w:rsid w:val="009521CE"/>
    <w:rsid w:val="0095289D"/>
    <w:rsid w:val="00962B88"/>
    <w:rsid w:val="00962B9A"/>
    <w:rsid w:val="009677A7"/>
    <w:rsid w:val="00971D07"/>
    <w:rsid w:val="00976550"/>
    <w:rsid w:val="009767BF"/>
    <w:rsid w:val="00977C5E"/>
    <w:rsid w:val="009828DF"/>
    <w:rsid w:val="00987526"/>
    <w:rsid w:val="009A2A7A"/>
    <w:rsid w:val="009A312F"/>
    <w:rsid w:val="009A3D6B"/>
    <w:rsid w:val="009A7A75"/>
    <w:rsid w:val="009B043E"/>
    <w:rsid w:val="009B3C29"/>
    <w:rsid w:val="009C0EB5"/>
    <w:rsid w:val="009C58F6"/>
    <w:rsid w:val="009D088E"/>
    <w:rsid w:val="009D0FEE"/>
    <w:rsid w:val="009D3FAE"/>
    <w:rsid w:val="009D5B41"/>
    <w:rsid w:val="009D5C8D"/>
    <w:rsid w:val="009E310F"/>
    <w:rsid w:val="009E39F1"/>
    <w:rsid w:val="009E6F29"/>
    <w:rsid w:val="009F6803"/>
    <w:rsid w:val="00A04938"/>
    <w:rsid w:val="00A05EA3"/>
    <w:rsid w:val="00A1128E"/>
    <w:rsid w:val="00A16591"/>
    <w:rsid w:val="00A20667"/>
    <w:rsid w:val="00A220F8"/>
    <w:rsid w:val="00A22887"/>
    <w:rsid w:val="00A23E51"/>
    <w:rsid w:val="00A33E15"/>
    <w:rsid w:val="00A34A0D"/>
    <w:rsid w:val="00A42A32"/>
    <w:rsid w:val="00A45649"/>
    <w:rsid w:val="00A52C48"/>
    <w:rsid w:val="00A5400D"/>
    <w:rsid w:val="00A55C9D"/>
    <w:rsid w:val="00A619BE"/>
    <w:rsid w:val="00A63A86"/>
    <w:rsid w:val="00A6525F"/>
    <w:rsid w:val="00A70AB9"/>
    <w:rsid w:val="00A7164E"/>
    <w:rsid w:val="00A74C3E"/>
    <w:rsid w:val="00A7685D"/>
    <w:rsid w:val="00A81285"/>
    <w:rsid w:val="00A904C4"/>
    <w:rsid w:val="00AA07C7"/>
    <w:rsid w:val="00AA2B19"/>
    <w:rsid w:val="00AA69C6"/>
    <w:rsid w:val="00AB0B42"/>
    <w:rsid w:val="00AB1A35"/>
    <w:rsid w:val="00AB6563"/>
    <w:rsid w:val="00AC4446"/>
    <w:rsid w:val="00AC455A"/>
    <w:rsid w:val="00AC64BC"/>
    <w:rsid w:val="00AC7070"/>
    <w:rsid w:val="00AC7D40"/>
    <w:rsid w:val="00AD1180"/>
    <w:rsid w:val="00AD72CD"/>
    <w:rsid w:val="00AE004F"/>
    <w:rsid w:val="00AE23C3"/>
    <w:rsid w:val="00AE74EA"/>
    <w:rsid w:val="00AF24DD"/>
    <w:rsid w:val="00AF4339"/>
    <w:rsid w:val="00B03E6E"/>
    <w:rsid w:val="00B05C41"/>
    <w:rsid w:val="00B06C5E"/>
    <w:rsid w:val="00B17926"/>
    <w:rsid w:val="00B23768"/>
    <w:rsid w:val="00B2378E"/>
    <w:rsid w:val="00B31353"/>
    <w:rsid w:val="00B32646"/>
    <w:rsid w:val="00B32B44"/>
    <w:rsid w:val="00B35582"/>
    <w:rsid w:val="00B371CA"/>
    <w:rsid w:val="00B43537"/>
    <w:rsid w:val="00B4412D"/>
    <w:rsid w:val="00B51467"/>
    <w:rsid w:val="00B54CDD"/>
    <w:rsid w:val="00B56936"/>
    <w:rsid w:val="00B60715"/>
    <w:rsid w:val="00B6499C"/>
    <w:rsid w:val="00B67303"/>
    <w:rsid w:val="00B70487"/>
    <w:rsid w:val="00B70A46"/>
    <w:rsid w:val="00B740DB"/>
    <w:rsid w:val="00B85200"/>
    <w:rsid w:val="00B97998"/>
    <w:rsid w:val="00BA0871"/>
    <w:rsid w:val="00BA1524"/>
    <w:rsid w:val="00BA4A88"/>
    <w:rsid w:val="00BA7778"/>
    <w:rsid w:val="00BC176B"/>
    <w:rsid w:val="00BC33B6"/>
    <w:rsid w:val="00BC6305"/>
    <w:rsid w:val="00BC65B5"/>
    <w:rsid w:val="00BC65E2"/>
    <w:rsid w:val="00BC7C7A"/>
    <w:rsid w:val="00BD38CF"/>
    <w:rsid w:val="00BD569F"/>
    <w:rsid w:val="00BD75D7"/>
    <w:rsid w:val="00BD7725"/>
    <w:rsid w:val="00BE13E1"/>
    <w:rsid w:val="00BF2842"/>
    <w:rsid w:val="00BF38A9"/>
    <w:rsid w:val="00BF5B0B"/>
    <w:rsid w:val="00BF5E2D"/>
    <w:rsid w:val="00C00732"/>
    <w:rsid w:val="00C012A9"/>
    <w:rsid w:val="00C03997"/>
    <w:rsid w:val="00C20091"/>
    <w:rsid w:val="00C23D31"/>
    <w:rsid w:val="00C24C4F"/>
    <w:rsid w:val="00C35D9B"/>
    <w:rsid w:val="00C37EE4"/>
    <w:rsid w:val="00C4472C"/>
    <w:rsid w:val="00C62B83"/>
    <w:rsid w:val="00C643F4"/>
    <w:rsid w:val="00C71637"/>
    <w:rsid w:val="00C71965"/>
    <w:rsid w:val="00C76877"/>
    <w:rsid w:val="00C80E22"/>
    <w:rsid w:val="00C81F57"/>
    <w:rsid w:val="00C90595"/>
    <w:rsid w:val="00C95F1C"/>
    <w:rsid w:val="00CA176A"/>
    <w:rsid w:val="00CA3CB8"/>
    <w:rsid w:val="00CA6A37"/>
    <w:rsid w:val="00CB4090"/>
    <w:rsid w:val="00CB4CE3"/>
    <w:rsid w:val="00CC23E9"/>
    <w:rsid w:val="00CC4CD5"/>
    <w:rsid w:val="00CC7993"/>
    <w:rsid w:val="00CE01AE"/>
    <w:rsid w:val="00CE6534"/>
    <w:rsid w:val="00CF0259"/>
    <w:rsid w:val="00CF5F2C"/>
    <w:rsid w:val="00CF7D20"/>
    <w:rsid w:val="00D013E6"/>
    <w:rsid w:val="00D02D23"/>
    <w:rsid w:val="00D04415"/>
    <w:rsid w:val="00D04CF2"/>
    <w:rsid w:val="00D22388"/>
    <w:rsid w:val="00D27215"/>
    <w:rsid w:val="00D27B3F"/>
    <w:rsid w:val="00D3129F"/>
    <w:rsid w:val="00D31D50"/>
    <w:rsid w:val="00D32E76"/>
    <w:rsid w:val="00D33332"/>
    <w:rsid w:val="00D3437B"/>
    <w:rsid w:val="00D35C27"/>
    <w:rsid w:val="00D36C5F"/>
    <w:rsid w:val="00D45423"/>
    <w:rsid w:val="00D47033"/>
    <w:rsid w:val="00D53DB2"/>
    <w:rsid w:val="00D55F99"/>
    <w:rsid w:val="00D639D5"/>
    <w:rsid w:val="00D66D27"/>
    <w:rsid w:val="00D71878"/>
    <w:rsid w:val="00D74062"/>
    <w:rsid w:val="00D75DA7"/>
    <w:rsid w:val="00D860D0"/>
    <w:rsid w:val="00D92C9B"/>
    <w:rsid w:val="00D94ED2"/>
    <w:rsid w:val="00DA26DB"/>
    <w:rsid w:val="00DA48B2"/>
    <w:rsid w:val="00DA5710"/>
    <w:rsid w:val="00DA5D03"/>
    <w:rsid w:val="00DC4A84"/>
    <w:rsid w:val="00DC7A17"/>
    <w:rsid w:val="00DD06F7"/>
    <w:rsid w:val="00DD1542"/>
    <w:rsid w:val="00DD472D"/>
    <w:rsid w:val="00DE200F"/>
    <w:rsid w:val="00DE5A15"/>
    <w:rsid w:val="00DE6E7B"/>
    <w:rsid w:val="00DF1007"/>
    <w:rsid w:val="00E14935"/>
    <w:rsid w:val="00E215A6"/>
    <w:rsid w:val="00E24CF9"/>
    <w:rsid w:val="00E27175"/>
    <w:rsid w:val="00E31514"/>
    <w:rsid w:val="00E3758F"/>
    <w:rsid w:val="00E50F02"/>
    <w:rsid w:val="00E51B49"/>
    <w:rsid w:val="00E52DEE"/>
    <w:rsid w:val="00E541F3"/>
    <w:rsid w:val="00E55D89"/>
    <w:rsid w:val="00E605C1"/>
    <w:rsid w:val="00E648E4"/>
    <w:rsid w:val="00E65A9C"/>
    <w:rsid w:val="00E66411"/>
    <w:rsid w:val="00E7678D"/>
    <w:rsid w:val="00E77A4D"/>
    <w:rsid w:val="00E842C8"/>
    <w:rsid w:val="00E84D93"/>
    <w:rsid w:val="00EA03E5"/>
    <w:rsid w:val="00EB617F"/>
    <w:rsid w:val="00EB67A5"/>
    <w:rsid w:val="00EB76CC"/>
    <w:rsid w:val="00EC27C6"/>
    <w:rsid w:val="00ED0194"/>
    <w:rsid w:val="00ED13FF"/>
    <w:rsid w:val="00ED1E41"/>
    <w:rsid w:val="00EE3031"/>
    <w:rsid w:val="00EE551D"/>
    <w:rsid w:val="00EF1130"/>
    <w:rsid w:val="00EF1747"/>
    <w:rsid w:val="00EF2098"/>
    <w:rsid w:val="00EF36F1"/>
    <w:rsid w:val="00EF41BB"/>
    <w:rsid w:val="00EF4B5C"/>
    <w:rsid w:val="00EF6D5B"/>
    <w:rsid w:val="00F01CAD"/>
    <w:rsid w:val="00F0223C"/>
    <w:rsid w:val="00F06ABB"/>
    <w:rsid w:val="00F078DF"/>
    <w:rsid w:val="00F07BBD"/>
    <w:rsid w:val="00F145CF"/>
    <w:rsid w:val="00F1714A"/>
    <w:rsid w:val="00F259AD"/>
    <w:rsid w:val="00F25A3D"/>
    <w:rsid w:val="00F444F5"/>
    <w:rsid w:val="00F50E8F"/>
    <w:rsid w:val="00F553EC"/>
    <w:rsid w:val="00F5610E"/>
    <w:rsid w:val="00F60226"/>
    <w:rsid w:val="00F60463"/>
    <w:rsid w:val="00F65106"/>
    <w:rsid w:val="00F65647"/>
    <w:rsid w:val="00F65A0B"/>
    <w:rsid w:val="00F67943"/>
    <w:rsid w:val="00F70483"/>
    <w:rsid w:val="00F71022"/>
    <w:rsid w:val="00F7275F"/>
    <w:rsid w:val="00F75535"/>
    <w:rsid w:val="00F80551"/>
    <w:rsid w:val="00F84CBD"/>
    <w:rsid w:val="00F9302B"/>
    <w:rsid w:val="00FA014F"/>
    <w:rsid w:val="00FA09BA"/>
    <w:rsid w:val="00FA0D66"/>
    <w:rsid w:val="00FB4D53"/>
    <w:rsid w:val="00FB7ABA"/>
    <w:rsid w:val="00FC1860"/>
    <w:rsid w:val="00FC2A1D"/>
    <w:rsid w:val="00FD1914"/>
    <w:rsid w:val="00FD2789"/>
    <w:rsid w:val="00FD416C"/>
    <w:rsid w:val="00FD6D12"/>
    <w:rsid w:val="00FE56E6"/>
    <w:rsid w:val="00FF0256"/>
    <w:rsid w:val="00FF2D3D"/>
    <w:rsid w:val="00FF377C"/>
    <w:rsid w:val="00FF4B0F"/>
    <w:rsid w:val="00FF4B63"/>
    <w:rsid w:val="0C860D4F"/>
    <w:rsid w:val="13813C3A"/>
    <w:rsid w:val="16A36B9E"/>
    <w:rsid w:val="16DE424D"/>
    <w:rsid w:val="1B6F66DA"/>
    <w:rsid w:val="1CA13108"/>
    <w:rsid w:val="293C39F8"/>
    <w:rsid w:val="2FE75701"/>
    <w:rsid w:val="41896E49"/>
    <w:rsid w:val="45102A59"/>
    <w:rsid w:val="47C248FC"/>
    <w:rsid w:val="56F00FAC"/>
    <w:rsid w:val="685C5F13"/>
    <w:rsid w:val="775C3D0F"/>
    <w:rsid w:val="7CCA62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17F"/>
    <w:pPr>
      <w:adjustRightInd w:val="0"/>
      <w:snapToGrid w:val="0"/>
      <w:spacing w:after="200"/>
    </w:pPr>
    <w:rPr>
      <w:rFonts w:ascii="Tahoma" w:eastAsia="微软雅黑" w:hAnsi="Tahoma" w:cstheme="minorBidi"/>
      <w:sz w:val="22"/>
      <w:szCs w:val="22"/>
    </w:rPr>
  </w:style>
  <w:style w:type="paragraph" w:styleId="10">
    <w:name w:val="heading 1"/>
    <w:basedOn w:val="a"/>
    <w:next w:val="a"/>
    <w:link w:val="1Char"/>
    <w:uiPriority w:val="9"/>
    <w:qFormat/>
    <w:rsid w:val="00D27B3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3129F"/>
    <w:pPr>
      <w:keepNext/>
      <w:keepLines/>
      <w:widowControl w:val="0"/>
      <w:adjustRightInd/>
      <w:snapToGrid/>
      <w:spacing w:before="260" w:after="260" w:line="416" w:lineRule="auto"/>
      <w:jc w:val="both"/>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EB617F"/>
    <w:rPr>
      <w:b/>
      <w:bCs/>
    </w:rPr>
  </w:style>
  <w:style w:type="paragraph" w:styleId="a4">
    <w:name w:val="annotation text"/>
    <w:basedOn w:val="a"/>
    <w:link w:val="Char0"/>
    <w:uiPriority w:val="99"/>
    <w:unhideWhenUsed/>
    <w:qFormat/>
    <w:rsid w:val="00EB617F"/>
  </w:style>
  <w:style w:type="paragraph" w:styleId="a5">
    <w:name w:val="Date"/>
    <w:basedOn w:val="a"/>
    <w:next w:val="a"/>
    <w:link w:val="Char1"/>
    <w:uiPriority w:val="99"/>
    <w:unhideWhenUsed/>
    <w:qFormat/>
    <w:rsid w:val="00EB617F"/>
    <w:pPr>
      <w:ind w:leftChars="2500" w:left="100"/>
    </w:pPr>
  </w:style>
  <w:style w:type="paragraph" w:styleId="a6">
    <w:name w:val="Balloon Text"/>
    <w:basedOn w:val="a"/>
    <w:link w:val="Char2"/>
    <w:uiPriority w:val="99"/>
    <w:unhideWhenUsed/>
    <w:qFormat/>
    <w:rsid w:val="00EB617F"/>
    <w:pPr>
      <w:spacing w:after="0"/>
    </w:pPr>
    <w:rPr>
      <w:sz w:val="18"/>
      <w:szCs w:val="18"/>
    </w:rPr>
  </w:style>
  <w:style w:type="paragraph" w:styleId="a7">
    <w:name w:val="footer"/>
    <w:basedOn w:val="a"/>
    <w:link w:val="Char3"/>
    <w:uiPriority w:val="99"/>
    <w:unhideWhenUsed/>
    <w:qFormat/>
    <w:rsid w:val="00EB617F"/>
    <w:pPr>
      <w:tabs>
        <w:tab w:val="center" w:pos="4153"/>
        <w:tab w:val="right" w:pos="8306"/>
      </w:tabs>
    </w:pPr>
    <w:rPr>
      <w:sz w:val="18"/>
      <w:szCs w:val="18"/>
    </w:rPr>
  </w:style>
  <w:style w:type="paragraph" w:styleId="a8">
    <w:name w:val="header"/>
    <w:basedOn w:val="a"/>
    <w:link w:val="Char4"/>
    <w:uiPriority w:val="99"/>
    <w:unhideWhenUsed/>
    <w:qFormat/>
    <w:rsid w:val="00EB617F"/>
    <w:pPr>
      <w:pBdr>
        <w:bottom w:val="single" w:sz="6" w:space="1" w:color="auto"/>
      </w:pBdr>
      <w:tabs>
        <w:tab w:val="center" w:pos="4153"/>
        <w:tab w:val="right" w:pos="8306"/>
      </w:tabs>
      <w:jc w:val="center"/>
    </w:pPr>
    <w:rPr>
      <w:sz w:val="18"/>
      <w:szCs w:val="18"/>
    </w:rPr>
  </w:style>
  <w:style w:type="character" w:styleId="a9">
    <w:name w:val="annotation reference"/>
    <w:basedOn w:val="a0"/>
    <w:uiPriority w:val="99"/>
    <w:unhideWhenUsed/>
    <w:qFormat/>
    <w:rsid w:val="00EB617F"/>
    <w:rPr>
      <w:sz w:val="21"/>
      <w:szCs w:val="21"/>
    </w:rPr>
  </w:style>
  <w:style w:type="table" w:styleId="aa">
    <w:name w:val="Table Grid"/>
    <w:basedOn w:val="a1"/>
    <w:qFormat/>
    <w:rsid w:val="00EB617F"/>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99"/>
    <w:qFormat/>
    <w:rsid w:val="00EB617F"/>
    <w:pPr>
      <w:ind w:firstLineChars="200" w:firstLine="420"/>
    </w:pPr>
  </w:style>
  <w:style w:type="character" w:customStyle="1" w:styleId="Char4">
    <w:name w:val="页眉 Char"/>
    <w:basedOn w:val="a0"/>
    <w:link w:val="a8"/>
    <w:uiPriority w:val="99"/>
    <w:qFormat/>
    <w:rsid w:val="00EB617F"/>
    <w:rPr>
      <w:rFonts w:ascii="Tahoma" w:hAnsi="Tahoma"/>
      <w:sz w:val="18"/>
      <w:szCs w:val="18"/>
    </w:rPr>
  </w:style>
  <w:style w:type="character" w:customStyle="1" w:styleId="Char3">
    <w:name w:val="页脚 Char"/>
    <w:basedOn w:val="a0"/>
    <w:link w:val="a7"/>
    <w:uiPriority w:val="99"/>
    <w:qFormat/>
    <w:rsid w:val="00EB617F"/>
    <w:rPr>
      <w:rFonts w:ascii="Tahoma" w:hAnsi="Tahoma"/>
      <w:sz w:val="18"/>
      <w:szCs w:val="18"/>
    </w:rPr>
  </w:style>
  <w:style w:type="character" w:customStyle="1" w:styleId="Char1">
    <w:name w:val="日期 Char"/>
    <w:basedOn w:val="a0"/>
    <w:link w:val="a5"/>
    <w:uiPriority w:val="99"/>
    <w:semiHidden/>
    <w:qFormat/>
    <w:rsid w:val="00EB617F"/>
    <w:rPr>
      <w:rFonts w:ascii="Tahoma" w:hAnsi="Tahoma"/>
    </w:rPr>
  </w:style>
  <w:style w:type="character" w:customStyle="1" w:styleId="Char0">
    <w:name w:val="批注文字 Char"/>
    <w:basedOn w:val="a0"/>
    <w:link w:val="a4"/>
    <w:uiPriority w:val="99"/>
    <w:semiHidden/>
    <w:qFormat/>
    <w:rsid w:val="00EB617F"/>
    <w:rPr>
      <w:rFonts w:ascii="Tahoma" w:hAnsi="Tahoma"/>
    </w:rPr>
  </w:style>
  <w:style w:type="character" w:customStyle="1" w:styleId="Char">
    <w:name w:val="批注主题 Char"/>
    <w:basedOn w:val="Char0"/>
    <w:link w:val="a3"/>
    <w:uiPriority w:val="99"/>
    <w:semiHidden/>
    <w:qFormat/>
    <w:rsid w:val="00EB617F"/>
    <w:rPr>
      <w:rFonts w:ascii="Tahoma" w:hAnsi="Tahoma"/>
      <w:b/>
      <w:bCs/>
    </w:rPr>
  </w:style>
  <w:style w:type="character" w:customStyle="1" w:styleId="Char2">
    <w:name w:val="批注框文本 Char"/>
    <w:basedOn w:val="a0"/>
    <w:link w:val="a6"/>
    <w:uiPriority w:val="99"/>
    <w:semiHidden/>
    <w:qFormat/>
    <w:rsid w:val="00EB617F"/>
    <w:rPr>
      <w:rFonts w:ascii="Tahoma" w:hAnsi="Tahoma"/>
      <w:sz w:val="18"/>
      <w:szCs w:val="18"/>
    </w:rPr>
  </w:style>
  <w:style w:type="character" w:customStyle="1" w:styleId="fontstyle41">
    <w:name w:val="fontstyle41"/>
    <w:basedOn w:val="a0"/>
    <w:qFormat/>
    <w:rsid w:val="00EB617F"/>
    <w:rPr>
      <w:rFonts w:ascii="FZSSK--GBK1-0" w:hAnsi="FZSSK--GBK1-0" w:hint="default"/>
      <w:color w:val="000000"/>
      <w:sz w:val="20"/>
      <w:szCs w:val="20"/>
    </w:rPr>
  </w:style>
  <w:style w:type="character" w:customStyle="1" w:styleId="fontstyle11">
    <w:name w:val="fontstyle11"/>
    <w:basedOn w:val="a0"/>
    <w:qFormat/>
    <w:rsid w:val="00EB617F"/>
    <w:rPr>
      <w:rFonts w:ascii="E-BZ" w:hAnsi="E-BZ" w:hint="default"/>
      <w:color w:val="000000"/>
      <w:sz w:val="30"/>
      <w:szCs w:val="30"/>
    </w:rPr>
  </w:style>
  <w:style w:type="character" w:customStyle="1" w:styleId="1Char">
    <w:name w:val="标题 1 Char"/>
    <w:basedOn w:val="a0"/>
    <w:link w:val="10"/>
    <w:uiPriority w:val="9"/>
    <w:rsid w:val="00D27B3F"/>
    <w:rPr>
      <w:rFonts w:ascii="Tahoma" w:eastAsia="微软雅黑" w:hAnsi="Tahoma" w:cstheme="minorBidi"/>
      <w:b/>
      <w:bCs/>
      <w:kern w:val="44"/>
      <w:sz w:val="44"/>
      <w:szCs w:val="44"/>
    </w:rPr>
  </w:style>
  <w:style w:type="paragraph" w:styleId="TOC">
    <w:name w:val="TOC Heading"/>
    <w:basedOn w:val="10"/>
    <w:next w:val="a"/>
    <w:uiPriority w:val="39"/>
    <w:semiHidden/>
    <w:unhideWhenUsed/>
    <w:qFormat/>
    <w:rsid w:val="00D27B3F"/>
    <w:pPr>
      <w:adjustRightInd/>
      <w:snapToGri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b">
    <w:name w:val="Subtitle"/>
    <w:basedOn w:val="a"/>
    <w:next w:val="a"/>
    <w:link w:val="Char5"/>
    <w:uiPriority w:val="11"/>
    <w:qFormat/>
    <w:rsid w:val="00743CBF"/>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5">
    <w:name w:val="副标题 Char"/>
    <w:basedOn w:val="a0"/>
    <w:link w:val="ab"/>
    <w:uiPriority w:val="11"/>
    <w:rsid w:val="00743CBF"/>
    <w:rPr>
      <w:rFonts w:asciiTheme="majorHAnsi" w:hAnsiTheme="majorHAnsi" w:cstheme="majorBidi"/>
      <w:b/>
      <w:bCs/>
      <w:kern w:val="28"/>
      <w:sz w:val="32"/>
      <w:szCs w:val="32"/>
    </w:rPr>
  </w:style>
  <w:style w:type="paragraph" w:styleId="ac">
    <w:name w:val="Title"/>
    <w:basedOn w:val="a"/>
    <w:next w:val="a"/>
    <w:link w:val="Char6"/>
    <w:uiPriority w:val="10"/>
    <w:qFormat/>
    <w:rsid w:val="00743CBF"/>
    <w:pPr>
      <w:spacing w:before="240" w:after="60"/>
      <w:jc w:val="center"/>
      <w:outlineLvl w:val="0"/>
    </w:pPr>
    <w:rPr>
      <w:rFonts w:asciiTheme="majorHAnsi" w:eastAsia="宋体" w:hAnsiTheme="majorHAnsi" w:cstheme="majorBidi"/>
      <w:b/>
      <w:bCs/>
      <w:sz w:val="32"/>
      <w:szCs w:val="32"/>
    </w:rPr>
  </w:style>
  <w:style w:type="character" w:customStyle="1" w:styleId="Char6">
    <w:name w:val="标题 Char"/>
    <w:basedOn w:val="a0"/>
    <w:link w:val="ac"/>
    <w:uiPriority w:val="10"/>
    <w:rsid w:val="00743CBF"/>
    <w:rPr>
      <w:rFonts w:asciiTheme="majorHAnsi" w:hAnsiTheme="majorHAnsi" w:cstheme="majorBidi"/>
      <w:b/>
      <w:bCs/>
      <w:sz w:val="32"/>
      <w:szCs w:val="32"/>
    </w:rPr>
  </w:style>
  <w:style w:type="character" w:customStyle="1" w:styleId="2Char">
    <w:name w:val="标题 2 Char"/>
    <w:basedOn w:val="a0"/>
    <w:link w:val="2"/>
    <w:uiPriority w:val="9"/>
    <w:rsid w:val="00D3129F"/>
    <w:rPr>
      <w:rFonts w:asciiTheme="majorHAnsi" w:eastAsiaTheme="majorEastAsia" w:hAnsiTheme="majorHAnsi" w:cstheme="majorBidi"/>
      <w:b/>
      <w:bCs/>
      <w:kern w:val="2"/>
      <w:sz w:val="32"/>
      <w:szCs w:val="32"/>
    </w:rPr>
  </w:style>
  <w:style w:type="paragraph" w:customStyle="1" w:styleId="20">
    <w:name w:val="列出段落2"/>
    <w:basedOn w:val="a"/>
    <w:uiPriority w:val="99"/>
    <w:qFormat/>
    <w:rsid w:val="00D3129F"/>
    <w:pPr>
      <w:widowControl w:val="0"/>
      <w:adjustRightInd/>
      <w:snapToGrid/>
      <w:spacing w:after="0"/>
      <w:ind w:firstLineChars="400" w:firstLine="400"/>
      <w:jc w:val="both"/>
    </w:pPr>
    <w:rPr>
      <w:rFonts w:ascii="等线" w:eastAsia="等线" w:hAnsi="等线" w:cs="等线"/>
      <w:kern w:val="2"/>
      <w:sz w:val="21"/>
      <w:szCs w:val="21"/>
    </w:rPr>
  </w:style>
  <w:style w:type="numbering" w:customStyle="1" w:styleId="1">
    <w:name w:val="样式1"/>
    <w:uiPriority w:val="99"/>
    <w:rsid w:val="00847095"/>
    <w:pPr>
      <w:numPr>
        <w:numId w:val="4"/>
      </w:numPr>
    </w:pPr>
  </w:style>
  <w:style w:type="paragraph" w:styleId="ad">
    <w:name w:val="List Paragraph"/>
    <w:basedOn w:val="a"/>
    <w:uiPriority w:val="99"/>
    <w:unhideWhenUsed/>
    <w:rsid w:val="00C643F4"/>
    <w:pPr>
      <w:ind w:firstLineChars="200" w:firstLine="420"/>
    </w:pPr>
  </w:style>
  <w:style w:type="paragraph" w:styleId="12">
    <w:name w:val="toc 1"/>
    <w:basedOn w:val="a"/>
    <w:next w:val="a"/>
    <w:autoRedefine/>
    <w:uiPriority w:val="39"/>
    <w:unhideWhenUsed/>
    <w:rsid w:val="008E3F42"/>
  </w:style>
  <w:style w:type="paragraph" w:styleId="21">
    <w:name w:val="toc 2"/>
    <w:basedOn w:val="a"/>
    <w:next w:val="a"/>
    <w:autoRedefine/>
    <w:uiPriority w:val="39"/>
    <w:unhideWhenUsed/>
    <w:rsid w:val="008E3F42"/>
    <w:pPr>
      <w:ind w:leftChars="200" w:left="420"/>
    </w:pPr>
  </w:style>
  <w:style w:type="character" w:styleId="ae">
    <w:name w:val="Hyperlink"/>
    <w:basedOn w:val="a0"/>
    <w:uiPriority w:val="99"/>
    <w:unhideWhenUsed/>
    <w:rsid w:val="008E3F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paragraph" w:styleId="10">
    <w:name w:val="heading 1"/>
    <w:basedOn w:val="a"/>
    <w:next w:val="a"/>
    <w:link w:val="1Char"/>
    <w:uiPriority w:val="9"/>
    <w:qFormat/>
    <w:rsid w:val="00D27B3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3129F"/>
    <w:pPr>
      <w:keepNext/>
      <w:keepLines/>
      <w:widowControl w:val="0"/>
      <w:adjustRightInd/>
      <w:snapToGrid/>
      <w:spacing w:before="260" w:after="260" w:line="416" w:lineRule="auto"/>
      <w:jc w:val="both"/>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style>
  <w:style w:type="paragraph" w:styleId="a5">
    <w:name w:val="Date"/>
    <w:basedOn w:val="a"/>
    <w:next w:val="a"/>
    <w:link w:val="Char1"/>
    <w:uiPriority w:val="99"/>
    <w:unhideWhenUsed/>
    <w:qFormat/>
    <w:pPr>
      <w:ind w:leftChars="2500" w:left="100"/>
    </w:pPr>
  </w:style>
  <w:style w:type="paragraph" w:styleId="a6">
    <w:name w:val="Balloon Text"/>
    <w:basedOn w:val="a"/>
    <w:link w:val="Char2"/>
    <w:uiPriority w:val="99"/>
    <w:unhideWhenUsed/>
    <w:qFormat/>
    <w:pPr>
      <w:spacing w:after="0"/>
    </w:pPr>
    <w:rPr>
      <w:sz w:val="18"/>
      <w:szCs w:val="18"/>
    </w:rPr>
  </w:style>
  <w:style w:type="paragraph" w:styleId="a7">
    <w:name w:val="footer"/>
    <w:basedOn w:val="a"/>
    <w:link w:val="Char3"/>
    <w:uiPriority w:val="99"/>
    <w:unhideWhenUsed/>
    <w:qFormat/>
    <w:pPr>
      <w:tabs>
        <w:tab w:val="center" w:pos="4153"/>
        <w:tab w:val="right" w:pos="8306"/>
      </w:tabs>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jc w:val="center"/>
    </w:pPr>
    <w:rPr>
      <w:sz w:val="18"/>
      <w:szCs w:val="18"/>
    </w:rPr>
  </w:style>
  <w:style w:type="character" w:styleId="a9">
    <w:name w:val="annotation reference"/>
    <w:basedOn w:val="a0"/>
    <w:uiPriority w:val="99"/>
    <w:unhideWhenUsed/>
    <w:qFormat/>
    <w:rPr>
      <w:sz w:val="21"/>
      <w:szCs w:val="21"/>
    </w:rPr>
  </w:style>
  <w:style w:type="table" w:styleId="aa">
    <w:name w:val="Table Grid"/>
    <w:basedOn w:val="a1"/>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99"/>
    <w:qFormat/>
    <w:pPr>
      <w:ind w:firstLineChars="200" w:firstLine="420"/>
    </w:pPr>
  </w:style>
  <w:style w:type="character" w:customStyle="1" w:styleId="Char4">
    <w:name w:val="页眉 Char"/>
    <w:basedOn w:val="a0"/>
    <w:link w:val="a8"/>
    <w:uiPriority w:val="99"/>
    <w:qFormat/>
    <w:rPr>
      <w:rFonts w:ascii="Tahoma" w:hAnsi="Tahoma"/>
      <w:sz w:val="18"/>
      <w:szCs w:val="18"/>
    </w:rPr>
  </w:style>
  <w:style w:type="character" w:customStyle="1" w:styleId="Char3">
    <w:name w:val="页脚 Char"/>
    <w:basedOn w:val="a0"/>
    <w:link w:val="a7"/>
    <w:uiPriority w:val="99"/>
    <w:qFormat/>
    <w:rPr>
      <w:rFonts w:ascii="Tahoma" w:hAnsi="Tahoma"/>
      <w:sz w:val="18"/>
      <w:szCs w:val="18"/>
    </w:rPr>
  </w:style>
  <w:style w:type="character" w:customStyle="1" w:styleId="Char1">
    <w:name w:val="日期 Char"/>
    <w:basedOn w:val="a0"/>
    <w:link w:val="a5"/>
    <w:uiPriority w:val="99"/>
    <w:semiHidden/>
    <w:qFormat/>
    <w:rPr>
      <w:rFonts w:ascii="Tahoma" w:hAnsi="Tahoma"/>
    </w:rPr>
  </w:style>
  <w:style w:type="character" w:customStyle="1" w:styleId="Char0">
    <w:name w:val="批注文字 Char"/>
    <w:basedOn w:val="a0"/>
    <w:link w:val="a4"/>
    <w:uiPriority w:val="99"/>
    <w:semiHidden/>
    <w:qFormat/>
    <w:rPr>
      <w:rFonts w:ascii="Tahoma" w:hAnsi="Tahoma"/>
    </w:rPr>
  </w:style>
  <w:style w:type="character" w:customStyle="1" w:styleId="Char">
    <w:name w:val="批注主题 Char"/>
    <w:basedOn w:val="Char0"/>
    <w:link w:val="a3"/>
    <w:uiPriority w:val="99"/>
    <w:semiHidden/>
    <w:qFormat/>
    <w:rPr>
      <w:rFonts w:ascii="Tahoma" w:hAnsi="Tahoma"/>
      <w:b/>
      <w:bCs/>
    </w:rPr>
  </w:style>
  <w:style w:type="character" w:customStyle="1" w:styleId="Char2">
    <w:name w:val="批注框文本 Char"/>
    <w:basedOn w:val="a0"/>
    <w:link w:val="a6"/>
    <w:uiPriority w:val="99"/>
    <w:semiHidden/>
    <w:qFormat/>
    <w:rPr>
      <w:rFonts w:ascii="Tahoma" w:hAnsi="Tahoma"/>
      <w:sz w:val="18"/>
      <w:szCs w:val="18"/>
    </w:rPr>
  </w:style>
  <w:style w:type="character" w:customStyle="1" w:styleId="fontstyle41">
    <w:name w:val="fontstyle41"/>
    <w:basedOn w:val="a0"/>
    <w:qFormat/>
    <w:rPr>
      <w:rFonts w:ascii="FZSSK--GBK1-0" w:hAnsi="FZSSK--GBK1-0" w:hint="default"/>
      <w:color w:val="000000"/>
      <w:sz w:val="20"/>
      <w:szCs w:val="20"/>
    </w:rPr>
  </w:style>
  <w:style w:type="character" w:customStyle="1" w:styleId="fontstyle11">
    <w:name w:val="fontstyle11"/>
    <w:basedOn w:val="a0"/>
    <w:qFormat/>
    <w:rPr>
      <w:rFonts w:ascii="E-BZ" w:hAnsi="E-BZ" w:hint="default"/>
      <w:color w:val="000000"/>
      <w:sz w:val="30"/>
      <w:szCs w:val="30"/>
    </w:rPr>
  </w:style>
  <w:style w:type="character" w:customStyle="1" w:styleId="1Char">
    <w:name w:val="标题 1 Char"/>
    <w:basedOn w:val="a0"/>
    <w:link w:val="10"/>
    <w:uiPriority w:val="9"/>
    <w:rsid w:val="00D27B3F"/>
    <w:rPr>
      <w:rFonts w:ascii="Tahoma" w:eastAsia="微软雅黑" w:hAnsi="Tahoma" w:cstheme="minorBidi"/>
      <w:b/>
      <w:bCs/>
      <w:kern w:val="44"/>
      <w:sz w:val="44"/>
      <w:szCs w:val="44"/>
    </w:rPr>
  </w:style>
  <w:style w:type="paragraph" w:styleId="TOC">
    <w:name w:val="TOC Heading"/>
    <w:basedOn w:val="10"/>
    <w:next w:val="a"/>
    <w:uiPriority w:val="39"/>
    <w:semiHidden/>
    <w:unhideWhenUsed/>
    <w:qFormat/>
    <w:rsid w:val="00D27B3F"/>
    <w:pPr>
      <w:adjustRightInd/>
      <w:snapToGri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b">
    <w:name w:val="Subtitle"/>
    <w:basedOn w:val="a"/>
    <w:next w:val="a"/>
    <w:link w:val="Char5"/>
    <w:uiPriority w:val="11"/>
    <w:qFormat/>
    <w:rsid w:val="00743CBF"/>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5">
    <w:name w:val="副标题 Char"/>
    <w:basedOn w:val="a0"/>
    <w:link w:val="ab"/>
    <w:uiPriority w:val="11"/>
    <w:rsid w:val="00743CBF"/>
    <w:rPr>
      <w:rFonts w:asciiTheme="majorHAnsi" w:hAnsiTheme="majorHAnsi" w:cstheme="majorBidi"/>
      <w:b/>
      <w:bCs/>
      <w:kern w:val="28"/>
      <w:sz w:val="32"/>
      <w:szCs w:val="32"/>
    </w:rPr>
  </w:style>
  <w:style w:type="paragraph" w:styleId="ac">
    <w:name w:val="Title"/>
    <w:basedOn w:val="a"/>
    <w:next w:val="a"/>
    <w:link w:val="Char6"/>
    <w:uiPriority w:val="10"/>
    <w:qFormat/>
    <w:rsid w:val="00743CBF"/>
    <w:pPr>
      <w:spacing w:before="240" w:after="60"/>
      <w:jc w:val="center"/>
      <w:outlineLvl w:val="0"/>
    </w:pPr>
    <w:rPr>
      <w:rFonts w:asciiTheme="majorHAnsi" w:eastAsia="宋体" w:hAnsiTheme="majorHAnsi" w:cstheme="majorBidi"/>
      <w:b/>
      <w:bCs/>
      <w:sz w:val="32"/>
      <w:szCs w:val="32"/>
    </w:rPr>
  </w:style>
  <w:style w:type="character" w:customStyle="1" w:styleId="Char6">
    <w:name w:val="标题 Char"/>
    <w:basedOn w:val="a0"/>
    <w:link w:val="ac"/>
    <w:uiPriority w:val="10"/>
    <w:rsid w:val="00743CBF"/>
    <w:rPr>
      <w:rFonts w:asciiTheme="majorHAnsi" w:hAnsiTheme="majorHAnsi" w:cstheme="majorBidi"/>
      <w:b/>
      <w:bCs/>
      <w:sz w:val="32"/>
      <w:szCs w:val="32"/>
    </w:rPr>
  </w:style>
  <w:style w:type="character" w:customStyle="1" w:styleId="2Char">
    <w:name w:val="标题 2 Char"/>
    <w:basedOn w:val="a0"/>
    <w:link w:val="2"/>
    <w:uiPriority w:val="9"/>
    <w:rsid w:val="00D3129F"/>
    <w:rPr>
      <w:rFonts w:asciiTheme="majorHAnsi" w:eastAsiaTheme="majorEastAsia" w:hAnsiTheme="majorHAnsi" w:cstheme="majorBidi"/>
      <w:b/>
      <w:bCs/>
      <w:kern w:val="2"/>
      <w:sz w:val="32"/>
      <w:szCs w:val="32"/>
    </w:rPr>
  </w:style>
  <w:style w:type="paragraph" w:customStyle="1" w:styleId="20">
    <w:name w:val="列出段落2"/>
    <w:basedOn w:val="a"/>
    <w:uiPriority w:val="99"/>
    <w:qFormat/>
    <w:rsid w:val="00D3129F"/>
    <w:pPr>
      <w:widowControl w:val="0"/>
      <w:adjustRightInd/>
      <w:snapToGrid/>
      <w:spacing w:after="0"/>
      <w:ind w:firstLineChars="400" w:firstLine="400"/>
      <w:jc w:val="both"/>
    </w:pPr>
    <w:rPr>
      <w:rFonts w:ascii="等线" w:eastAsia="等线" w:hAnsi="等线" w:cs="等线"/>
      <w:kern w:val="2"/>
      <w:sz w:val="21"/>
      <w:szCs w:val="21"/>
    </w:rPr>
  </w:style>
  <w:style w:type="numbering" w:customStyle="1" w:styleId="1">
    <w:name w:val="样式1"/>
    <w:uiPriority w:val="99"/>
    <w:rsid w:val="00847095"/>
    <w:pPr>
      <w:numPr>
        <w:numId w:val="4"/>
      </w:numPr>
    </w:pPr>
  </w:style>
  <w:style w:type="paragraph" w:styleId="ad">
    <w:name w:val="List Paragraph"/>
    <w:basedOn w:val="a"/>
    <w:uiPriority w:val="99"/>
    <w:unhideWhenUsed/>
    <w:rsid w:val="00C643F4"/>
    <w:pPr>
      <w:ind w:firstLineChars="200" w:firstLine="420"/>
    </w:pPr>
  </w:style>
  <w:style w:type="paragraph" w:styleId="12">
    <w:name w:val="toc 1"/>
    <w:basedOn w:val="a"/>
    <w:next w:val="a"/>
    <w:autoRedefine/>
    <w:uiPriority w:val="39"/>
    <w:unhideWhenUsed/>
    <w:rsid w:val="008E3F42"/>
  </w:style>
  <w:style w:type="paragraph" w:styleId="21">
    <w:name w:val="toc 2"/>
    <w:basedOn w:val="a"/>
    <w:next w:val="a"/>
    <w:autoRedefine/>
    <w:uiPriority w:val="39"/>
    <w:unhideWhenUsed/>
    <w:rsid w:val="008E3F42"/>
    <w:pPr>
      <w:ind w:leftChars="200" w:left="420"/>
    </w:pPr>
  </w:style>
  <w:style w:type="character" w:styleId="ae">
    <w:name w:val="Hyperlink"/>
    <w:basedOn w:val="a0"/>
    <w:uiPriority w:val="99"/>
    <w:unhideWhenUsed/>
    <w:rsid w:val="008E3F42"/>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D895A20-6643-45F2-B50A-01E600C89AC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4970</Words>
  <Characters>5717</Characters>
  <Application>Microsoft Office Word</Application>
  <DocSecurity>0</DocSecurity>
  <Lines>439</Lines>
  <Paragraphs>464</Paragraphs>
  <ScaleCrop>false</ScaleCrop>
  <Company>中国石油大学</Company>
  <LinksUpToDate>false</LinksUpToDate>
  <CharactersWithSpaces>10223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李召召</cp:lastModifiedBy>
  <cp:revision>1</cp:revision>
  <dcterms:created xsi:type="dcterms:W3CDTF">2017-12-27T09:35:00Z</dcterms:created>
  <dcterms:modified xsi:type="dcterms:W3CDTF">2017-12-27T09:35:00Z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